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6A48AF5C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58FF5177" w:rsidR="009006E1" w:rsidRDefault="004A36F9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Krzysztof Trafiałek</w:t>
      </w:r>
    </w:p>
    <w:p w14:paraId="2F47EC80" w14:textId="0595C2BD" w:rsidR="009006E1" w:rsidRPr="004043B8" w:rsidRDefault="004A36F9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SZKOŁA NAUKI JAZDY ”ORION” TRAFIAŁEK KRZYSZTOF</w:t>
      </w:r>
    </w:p>
    <w:p w14:paraId="7548BFFE" w14:textId="2F75012C" w:rsidR="009006E1" w:rsidRDefault="0011703B" w:rsidP="00ED193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4A36F9">
        <w:rPr>
          <w:rFonts w:cs="Calibri"/>
        </w:rPr>
        <w:t>Szkocka 64 lok. 101</w:t>
      </w:r>
    </w:p>
    <w:p w14:paraId="02FA56C8" w14:textId="2B78EE52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806412">
        <w:rPr>
          <w:rFonts w:cs="Calibri"/>
        </w:rPr>
        <w:t>4-</w:t>
      </w:r>
      <w:r w:rsidR="004A36F9">
        <w:rPr>
          <w:rFonts w:cs="Calibri"/>
        </w:rPr>
        <w:t>402</w:t>
      </w:r>
      <w:r w:rsidRPr="001674BA">
        <w:rPr>
          <w:rFonts w:cs="Calibri"/>
        </w:rPr>
        <w:t xml:space="preserve"> Wrocław</w:t>
      </w:r>
    </w:p>
    <w:p w14:paraId="58DFF286" w14:textId="34B1B83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F868AE">
        <w:rPr>
          <w:rFonts w:ascii="Verdana" w:hAnsi="Verdana" w:cs="Arial"/>
          <w:sz w:val="20"/>
          <w:szCs w:val="20"/>
        </w:rPr>
        <w:t>19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608D5CD9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A36F9">
        <w:rPr>
          <w:rFonts w:ascii="Verdana" w:hAnsi="Verdana" w:cs="Verdana"/>
          <w:sz w:val="20"/>
          <w:szCs w:val="20"/>
        </w:rPr>
        <w:t>22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3A42C312" w:rsidR="0006603B" w:rsidRPr="008C4E06" w:rsidRDefault="0079504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00169182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4443E79F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4A36F9">
        <w:rPr>
          <w:rFonts w:cs="Calibri"/>
        </w:rPr>
        <w:t>SZKOŁA NAUKI JAZDY ”ORION” TRAFIAŁEK KRZYSZTOF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4A36F9">
        <w:rPr>
          <w:bCs/>
        </w:rPr>
        <w:t>Szkocka 64 lok. 101</w:t>
      </w:r>
      <w:r w:rsidR="00ED1936">
        <w:rPr>
          <w:bCs/>
        </w:rPr>
        <w:t>,</w:t>
      </w:r>
      <w:r w:rsidR="0011703B">
        <w:rPr>
          <w:bCs/>
        </w:rPr>
        <w:t xml:space="preserve"> 5</w:t>
      </w:r>
      <w:r w:rsidR="004A36F9">
        <w:rPr>
          <w:bCs/>
        </w:rPr>
        <w:t>4-402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4A36F9">
        <w:t>037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08D20EB6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A36F9">
        <w:rPr>
          <w:rFonts w:ascii="Verdana" w:hAnsi="Verdana" w:cs="Verdana"/>
          <w:sz w:val="20"/>
          <w:szCs w:val="20"/>
        </w:rPr>
        <w:t>13 maja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4A36F9">
        <w:rPr>
          <w:rFonts w:ascii="Verdana" w:hAnsi="Verdana" w:cs="Verdana"/>
          <w:sz w:val="20"/>
          <w:szCs w:val="20"/>
        </w:rPr>
        <w:t>22</w:t>
      </w:r>
      <w:r w:rsidR="00C75910">
        <w:rPr>
          <w:rFonts w:ascii="Verdana" w:hAnsi="Verdana" w:cs="Verdana"/>
          <w:sz w:val="20"/>
          <w:szCs w:val="20"/>
        </w:rPr>
        <w:t xml:space="preserve">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3507AE8C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A36F9">
        <w:rPr>
          <w:rFonts w:ascii="Verdana" w:hAnsi="Verdana" w:cs="Arial"/>
          <w:sz w:val="20"/>
          <w:szCs w:val="20"/>
        </w:rPr>
        <w:t>22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</w:t>
      </w:r>
      <w:r w:rsidR="00806412">
        <w:rPr>
          <w:rFonts w:ascii="Verdana" w:hAnsi="Verdana" w:cs="Arial"/>
          <w:sz w:val="20"/>
          <w:szCs w:val="20"/>
        </w:rPr>
        <w:t>3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D01A5BE" w14:textId="77777777" w:rsidR="00555404" w:rsidRDefault="00555404" w:rsidP="00555404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34047D6" w14:textId="77777777" w:rsidR="00555404" w:rsidRPr="00D207CE" w:rsidRDefault="00555404" w:rsidP="00555404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410A01A" w14:textId="77777777" w:rsidR="00555404" w:rsidRPr="00D207CE" w:rsidRDefault="00555404" w:rsidP="00555404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CDAEA9A" w14:textId="77777777" w:rsidR="00555404" w:rsidRPr="00D207CE" w:rsidRDefault="00555404" w:rsidP="00555404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10DFCFD8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4A36F9">
        <w:rPr>
          <w:rFonts w:ascii="Verdana" w:hAnsi="Verdana" w:cs="Verdana"/>
          <w:sz w:val="20"/>
          <w:szCs w:val="20"/>
        </w:rPr>
        <w:t>22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5404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9504A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868AE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54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0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28</cp:revision>
  <cp:lastPrinted>2023-12-18T10:22:00Z</cp:lastPrinted>
  <dcterms:created xsi:type="dcterms:W3CDTF">2023-06-01T08:03:00Z</dcterms:created>
  <dcterms:modified xsi:type="dcterms:W3CDTF">2025-02-14T11:04:00Z</dcterms:modified>
</cp:coreProperties>
</file>