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r w:rsidRPr="005B17B9">
        <w:rPr>
          <w:rFonts w:ascii="Verdana" w:hAnsi="Verdana"/>
        </w:rPr>
        <w:t>Program polityki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5D243F6A" w:rsidR="005A3500" w:rsidRPr="005B17B9" w:rsidRDefault="005A3500" w:rsidP="001F1737">
      <w:pPr>
        <w:spacing w:before="240" w:line="360" w:lineRule="auto"/>
        <w:ind w:left="2126" w:firstLine="709"/>
        <w:rPr>
          <w:sz w:val="22"/>
          <w:szCs w:val="22"/>
        </w:rPr>
      </w:pPr>
      <w:r w:rsidRPr="009556E4">
        <w:rPr>
          <w:sz w:val="22"/>
          <w:szCs w:val="22"/>
        </w:rPr>
        <w:t xml:space="preserve">Wrocław, </w:t>
      </w:r>
      <w:r w:rsidR="009556E4" w:rsidRPr="009556E4">
        <w:rPr>
          <w:sz w:val="22"/>
          <w:szCs w:val="22"/>
        </w:rPr>
        <w:t>grudzień</w:t>
      </w:r>
      <w:r w:rsidR="00806A75" w:rsidRPr="009556E4">
        <w:rPr>
          <w:sz w:val="22"/>
          <w:szCs w:val="22"/>
        </w:rPr>
        <w:t xml:space="preserve"> </w:t>
      </w:r>
      <w:r w:rsidR="00567A2F" w:rsidRPr="009556E4">
        <w:rPr>
          <w:sz w:val="22"/>
          <w:szCs w:val="22"/>
        </w:rPr>
        <w:t>202</w:t>
      </w:r>
      <w:r w:rsidR="00AE0FAC" w:rsidRPr="009556E4">
        <w:rPr>
          <w:sz w:val="22"/>
          <w:szCs w:val="22"/>
        </w:rPr>
        <w:t>4</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p>
    <w:p w14:paraId="25619E9D" w14:textId="0D1BEA3C"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776BA9">
          <w:rPr>
            <w:webHidden/>
            <w:sz w:val="22"/>
            <w:szCs w:val="22"/>
          </w:rPr>
          <w:t>4</w:t>
        </w:r>
        <w:r w:rsidRPr="005B17B9">
          <w:rPr>
            <w:webHidden/>
            <w:sz w:val="22"/>
            <w:szCs w:val="22"/>
          </w:rPr>
          <w:fldChar w:fldCharType="end"/>
        </w:r>
      </w:hyperlink>
    </w:p>
    <w:p w14:paraId="2D0EA65B" w14:textId="3C8A1D59" w:rsidR="005A3500" w:rsidRPr="005B17B9" w:rsidRDefault="006C0508"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2610C92D" w14:textId="5B8A964C" w:rsidR="005A3500" w:rsidRPr="005B17B9" w:rsidRDefault="006C0508"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D028E33" w14:textId="1094BF65" w:rsidR="005A3500" w:rsidRPr="005B17B9" w:rsidRDefault="006C0508"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161625FA" w14:textId="51D4E0AE" w:rsidR="005A3500" w:rsidRPr="005B17B9" w:rsidRDefault="006C0508"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ABBAD94" w14:textId="2191CA6D" w:rsidR="005A3500" w:rsidRPr="005B17B9" w:rsidRDefault="006C0508"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3CFEE4BA" w14:textId="01686A6F" w:rsidR="005A3500" w:rsidRPr="005B17B9" w:rsidRDefault="006C0508"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199984DF" w14:textId="1625DCBC" w:rsidR="005A3500" w:rsidRPr="005B17B9" w:rsidRDefault="006C0508"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776BA9">
          <w:rPr>
            <w:webHidden/>
            <w:sz w:val="22"/>
            <w:szCs w:val="22"/>
          </w:rPr>
          <w:t>11</w:t>
        </w:r>
        <w:r w:rsidR="00884EC5" w:rsidRPr="005B17B9">
          <w:rPr>
            <w:webHidden/>
            <w:sz w:val="22"/>
            <w:szCs w:val="22"/>
          </w:rPr>
          <w:fldChar w:fldCharType="end"/>
        </w:r>
      </w:hyperlink>
    </w:p>
    <w:p w14:paraId="318B1590" w14:textId="20F572FA" w:rsidR="005A3500" w:rsidRPr="005B17B9" w:rsidRDefault="006C0508"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3FC6F1C8" w14:textId="5102BB6D" w:rsidR="005A3500" w:rsidRPr="005B17B9" w:rsidRDefault="006C0508"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4E364F89" w14:textId="7A7D68B8" w:rsidR="005A3500" w:rsidRPr="005B17B9" w:rsidRDefault="006C0508"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776BA9">
          <w:rPr>
            <w:webHidden/>
            <w:sz w:val="22"/>
            <w:szCs w:val="22"/>
          </w:rPr>
          <w:t>22</w:t>
        </w:r>
        <w:r w:rsidR="00884EC5" w:rsidRPr="005B17B9">
          <w:rPr>
            <w:webHidden/>
            <w:sz w:val="22"/>
            <w:szCs w:val="22"/>
          </w:rPr>
          <w:fldChar w:fldCharType="end"/>
        </w:r>
      </w:hyperlink>
    </w:p>
    <w:p w14:paraId="1496185C" w14:textId="314C0668" w:rsidR="005A3500" w:rsidRPr="005B17B9" w:rsidRDefault="006C0508"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5D312FE0" w14:textId="3C0172ED" w:rsidR="005A3500" w:rsidRPr="005B17B9" w:rsidRDefault="006C0508"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430695E4" w14:textId="59CE5B3E" w:rsidR="005A3500" w:rsidRPr="005B17B9" w:rsidRDefault="006C0508"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6EB12CC8" w14:textId="52112B8C" w:rsidR="005A3500" w:rsidRPr="005B17B9" w:rsidRDefault="006C0508"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1E0FF682" w14:textId="1AFB0ADF" w:rsidR="005A3500" w:rsidRPr="005B17B9" w:rsidRDefault="006C0508"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6570AAD2" w14:textId="2D19CCF9" w:rsidR="005A3500" w:rsidRPr="005B17B9" w:rsidRDefault="006C0508"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2E563313" w14:textId="0542E642" w:rsidR="005A3500" w:rsidRPr="005B17B9" w:rsidRDefault="006C0508"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3BF23240" w14:textId="42F20E92" w:rsidR="005A3500" w:rsidRPr="005B17B9" w:rsidRDefault="006C0508"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557E8CA0" w14:textId="37C282F2" w:rsidR="005A3500" w:rsidRPr="005B17B9" w:rsidRDefault="006C0508"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2E5CBFC" w14:textId="19094564" w:rsidR="005A3500" w:rsidRPr="005B17B9" w:rsidRDefault="006C0508"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4CF7808" w14:textId="1CC12080" w:rsidR="005A3500" w:rsidRPr="005B17B9" w:rsidRDefault="006C0508"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776BA9">
          <w:rPr>
            <w:webHidden/>
            <w:sz w:val="22"/>
            <w:szCs w:val="22"/>
          </w:rPr>
          <w:t>32</w:t>
        </w:r>
        <w:r w:rsidR="00884EC5" w:rsidRPr="005B17B9">
          <w:rPr>
            <w:webHidden/>
            <w:sz w:val="22"/>
            <w:szCs w:val="22"/>
          </w:rPr>
          <w:fldChar w:fldCharType="end"/>
        </w:r>
      </w:hyperlink>
    </w:p>
    <w:p w14:paraId="563CC3EA" w14:textId="7394D27F" w:rsidR="005A3500" w:rsidRPr="005B17B9" w:rsidRDefault="006C0508"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776BA9">
          <w:rPr>
            <w:webHidden/>
            <w:sz w:val="22"/>
            <w:szCs w:val="22"/>
          </w:rPr>
          <w:t>34</w:t>
        </w:r>
        <w:r w:rsidR="00884EC5" w:rsidRPr="005B17B9">
          <w:rPr>
            <w:webHidden/>
            <w:sz w:val="22"/>
            <w:szCs w:val="22"/>
          </w:rPr>
          <w:fldChar w:fldCharType="end"/>
        </w:r>
      </w:hyperlink>
      <w:r w:rsidR="0057175A" w:rsidRPr="005B17B9">
        <w:rPr>
          <w:sz w:val="22"/>
          <w:szCs w:val="22"/>
        </w:rPr>
        <w:t>4</w:t>
      </w:r>
    </w:p>
    <w:p w14:paraId="7434CF55" w14:textId="5BAEE0A6" w:rsidR="005A3500" w:rsidRPr="005B17B9" w:rsidRDefault="006C0508"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776BA9">
          <w:rPr>
            <w:webHidden/>
            <w:sz w:val="22"/>
            <w:szCs w:val="22"/>
          </w:rPr>
          <w:t>37</w:t>
        </w:r>
        <w:r w:rsidR="00884EC5" w:rsidRPr="005B17B9">
          <w:rPr>
            <w:webHidden/>
            <w:sz w:val="22"/>
            <w:szCs w:val="22"/>
          </w:rPr>
          <w:fldChar w:fldCharType="end"/>
        </w:r>
      </w:hyperlink>
    </w:p>
    <w:p w14:paraId="2902DC3A" w14:textId="696964DE" w:rsidR="005A3500" w:rsidRPr="005B17B9" w:rsidRDefault="006C0508"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6DC769B8" w14:textId="4017D4AD" w:rsidR="005A3500" w:rsidRPr="005B17B9" w:rsidRDefault="006C0508"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162FB115" w14:textId="30E9E938" w:rsidR="005A3500" w:rsidRPr="005B17B9" w:rsidRDefault="006C0508"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3EA92235" w14:textId="3930EB80" w:rsidR="005A3500" w:rsidRPr="005B17B9" w:rsidRDefault="006C0508"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9923234" w14:textId="0BFAA0CC" w:rsidR="005A3500" w:rsidRPr="005B17B9" w:rsidRDefault="006C0508"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89CE4C1" w14:textId="64929CBB" w:rsidR="005A3500" w:rsidRPr="005B17B9" w:rsidRDefault="006C0508"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3600C7A9" w14:textId="080E5FB1" w:rsidR="005A3500" w:rsidRPr="005B17B9" w:rsidRDefault="006C0508"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56F8687F" w14:textId="614582C8" w:rsidR="005A3500" w:rsidRPr="005B17B9" w:rsidRDefault="006C0508"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12CDC2A1" w14:textId="797477EA" w:rsidR="005A3500" w:rsidRPr="005B17B9" w:rsidRDefault="006C0508"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7AB062F1" w14:textId="197BBDCA" w:rsidR="005A3500" w:rsidRPr="005B17B9" w:rsidRDefault="006C0508"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BD0AA31" w14:textId="0D132827" w:rsidR="005A3500" w:rsidRPr="005B17B9" w:rsidRDefault="006C0508"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F1DF057" w14:textId="3CBE9D09" w:rsidR="005A3500" w:rsidRPr="005B17B9" w:rsidRDefault="006C0508"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A9A31F0" w14:textId="3EFB6B02" w:rsidR="005A3500" w:rsidRPr="005B17B9" w:rsidRDefault="006C0508"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387AB99A" w14:textId="15D7CB56" w:rsidR="005A3500" w:rsidRPr="005B17B9" w:rsidRDefault="006C0508"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72F149F" w14:textId="6148B257" w:rsidR="005A3500" w:rsidRPr="005B17B9" w:rsidRDefault="006C0508"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44370322" w14:textId="55CE7059" w:rsidR="005A3500" w:rsidRPr="005B17B9" w:rsidRDefault="006C0508"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D80145C" w14:textId="022BED26" w:rsidR="005A3500" w:rsidRPr="005B17B9" w:rsidRDefault="006C0508"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599BB35" w14:textId="7B9875F2" w:rsidR="005A3500" w:rsidRPr="005B17B9" w:rsidRDefault="006C0508"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75AF930D" w14:textId="54672F15" w:rsidR="005A3500" w:rsidRPr="005B17B9" w:rsidRDefault="006C0508"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6BA95FC4" w14:textId="62EB37B0" w:rsidR="005A3500" w:rsidRPr="005B17B9" w:rsidRDefault="006C0508"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r w:rsidR="00E42A6E" w:rsidRPr="005B17B9">
        <w:rPr>
          <w:sz w:val="22"/>
          <w:szCs w:val="22"/>
        </w:rPr>
        <w:t>4</w:t>
      </w:r>
    </w:p>
    <w:p w14:paraId="5BCBE0C1" w14:textId="17F5A821" w:rsidR="005A3500" w:rsidRPr="005B17B9" w:rsidRDefault="006C0508"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47</w:t>
        </w:r>
        <w:r w:rsidR="00884EC5" w:rsidRPr="005B17B9">
          <w:rPr>
            <w:webHidden/>
            <w:sz w:val="22"/>
            <w:szCs w:val="22"/>
          </w:rPr>
          <w:fldChar w:fldCharType="end"/>
        </w:r>
      </w:hyperlink>
    </w:p>
    <w:p w14:paraId="377A4460" w14:textId="3D2B24B6" w:rsidR="005A3500" w:rsidRPr="005B17B9" w:rsidRDefault="006C0508"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689DDECE" w14:textId="03067823" w:rsidR="005A3500" w:rsidRPr="005B17B9" w:rsidRDefault="006C0508"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0" w:name="_Toc490035862"/>
      <w:r w:rsidR="005A3500" w:rsidRPr="005B17B9">
        <w:rPr>
          <w:sz w:val="22"/>
          <w:szCs w:val="22"/>
        </w:rPr>
        <w:t>Strona tytułowa</w:t>
      </w:r>
      <w:bookmarkEnd w:id="0"/>
    </w:p>
    <w:p w14:paraId="2BE806B7" w14:textId="77777777" w:rsidR="005A3500" w:rsidRPr="005B17B9" w:rsidRDefault="005A3500" w:rsidP="001B75FD">
      <w:pPr>
        <w:pStyle w:val="Nagwek1"/>
        <w:spacing w:line="360" w:lineRule="auto"/>
        <w:rPr>
          <w:sz w:val="22"/>
          <w:szCs w:val="22"/>
        </w:rPr>
      </w:pPr>
      <w:bookmarkStart w:id="1" w:name="_Toc490035863"/>
      <w:r w:rsidRPr="005B17B9">
        <w:rPr>
          <w:sz w:val="22"/>
          <w:szCs w:val="22"/>
        </w:rPr>
        <w:t>1. Nazwa programu</w:t>
      </w:r>
      <w:bookmarkEnd w:id="1"/>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2" w:name="_Toc490035864"/>
      <w:r w:rsidRPr="005B17B9">
        <w:rPr>
          <w:sz w:val="22"/>
          <w:szCs w:val="22"/>
        </w:rPr>
        <w:t>2. Okres realizacji programu</w:t>
      </w:r>
      <w:bookmarkEnd w:id="2"/>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3" w:name="_Toc490035865"/>
      <w:r w:rsidRPr="005B17B9">
        <w:rPr>
          <w:sz w:val="22"/>
          <w:szCs w:val="22"/>
        </w:rPr>
        <w:t>3. Autorzy programu</w:t>
      </w:r>
      <w:bookmarkEnd w:id="3"/>
    </w:p>
    <w:p w14:paraId="77AD466C" w14:textId="77777777" w:rsidR="005A3500" w:rsidRPr="005B17B9" w:rsidRDefault="005A3500" w:rsidP="001B75FD">
      <w:pPr>
        <w:pStyle w:val="Nagwek1"/>
        <w:spacing w:before="0" w:after="0" w:line="360" w:lineRule="auto"/>
        <w:rPr>
          <w:b w:val="0"/>
          <w:bCs w:val="0"/>
          <w:sz w:val="22"/>
          <w:szCs w:val="22"/>
        </w:rPr>
      </w:pPr>
      <w:bookmarkStart w:id="4" w:name="_Toc490035866"/>
      <w:r w:rsidRPr="005B17B9">
        <w:rPr>
          <w:b w:val="0"/>
          <w:bCs w:val="0"/>
          <w:sz w:val="22"/>
          <w:szCs w:val="22"/>
        </w:rPr>
        <w:t>Wydział Zdrowia i Spraw Społecznych Urzędu Miejskiego Wrocławia</w:t>
      </w:r>
      <w:bookmarkEnd w:id="4"/>
    </w:p>
    <w:p w14:paraId="4D739186" w14:textId="77777777" w:rsidR="005A3500" w:rsidRPr="005B17B9" w:rsidRDefault="005A3500" w:rsidP="00767EF6">
      <w:pPr>
        <w:pStyle w:val="Nagwek1"/>
        <w:spacing w:before="120" w:after="120" w:line="360" w:lineRule="auto"/>
        <w:rPr>
          <w:sz w:val="22"/>
          <w:szCs w:val="22"/>
        </w:rPr>
      </w:pPr>
      <w:bookmarkStart w:id="5" w:name="_Toc490035867"/>
      <w:r w:rsidRPr="005B17B9">
        <w:rPr>
          <w:sz w:val="22"/>
          <w:szCs w:val="22"/>
        </w:rPr>
        <w:t>4. Kontynuacja/trwałość programu</w:t>
      </w:r>
      <w:bookmarkEnd w:id="5"/>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343B6859"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r w:rsidR="005359B5">
        <w:rPr>
          <w:sz w:val="22"/>
          <w:szCs w:val="22"/>
        </w:rPr>
        <w:t xml:space="preserve">materiałów </w:t>
      </w:r>
      <w:proofErr w:type="spellStart"/>
      <w:r w:rsidRPr="005B17B9">
        <w:rPr>
          <w:color w:val="000000"/>
          <w:sz w:val="22"/>
          <w:szCs w:val="22"/>
        </w:rPr>
        <w:t>glass-jonomer</w:t>
      </w:r>
      <w:r w:rsidR="005359B5">
        <w:rPr>
          <w:color w:val="000000"/>
          <w:sz w:val="22"/>
          <w:szCs w:val="22"/>
        </w:rPr>
        <w:t>owych</w:t>
      </w:r>
      <w:proofErr w:type="spellEnd"/>
      <w:r w:rsidR="005359B5">
        <w:rPr>
          <w:color w:val="000000"/>
          <w:sz w:val="22"/>
          <w:szCs w:val="22"/>
        </w:rPr>
        <w:t xml:space="preserve"> i kompozytowych</w:t>
      </w:r>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w:t>
      </w:r>
      <w:r w:rsidR="005359B5">
        <w:rPr>
          <w:sz w:val="22"/>
          <w:szCs w:val="22"/>
        </w:rPr>
        <w:t xml:space="preserve"> poszerzone lakowanie/</w:t>
      </w:r>
      <w:r w:rsidR="00A02745" w:rsidRPr="005B17B9">
        <w:rPr>
          <w:sz w:val="22"/>
          <w:szCs w:val="22"/>
        </w:rPr>
        <w:t>wypełnienie zapobiegawcze z jednoczesnym zalakowaniem bruzd sąsiadujących</w:t>
      </w:r>
      <w:r w:rsidR="005359B5">
        <w:rPr>
          <w:sz w:val="22"/>
          <w:szCs w:val="22"/>
        </w:rPr>
        <w:t xml:space="preserve"> (PRR1/PRR2)</w:t>
      </w:r>
      <w:r w:rsidR="00A02745" w:rsidRPr="005B17B9">
        <w:rPr>
          <w:sz w:val="22"/>
          <w:szCs w:val="22"/>
        </w:rPr>
        <w:t>.</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6" w:name="_Toc490035868"/>
      <w:r w:rsidRPr="005B17B9">
        <w:rPr>
          <w:sz w:val="22"/>
          <w:szCs w:val="22"/>
        </w:rPr>
        <w:t>Opis Problemu Zdrowotnego</w:t>
      </w:r>
      <w:bookmarkEnd w:id="6"/>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5B17B9">
        <w:rPr>
          <w:sz w:val="22"/>
          <w:szCs w:val="22"/>
        </w:rPr>
        <w:t>Problem Zdrowotny</w:t>
      </w:r>
      <w:bookmarkEnd w:id="7"/>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8"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8"/>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9"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9"/>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0"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0"/>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1" w:name="_Toc490035870"/>
      <w:r w:rsidRPr="005B17B9">
        <w:rPr>
          <w:sz w:val="22"/>
          <w:szCs w:val="22"/>
        </w:rPr>
        <w:t>2. Epidemiologia</w:t>
      </w:r>
      <w:bookmarkEnd w:id="11"/>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B4217C"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B4217C">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B4217C" w:rsidRDefault="005A3500" w:rsidP="001B75FD">
      <w:pPr>
        <w:spacing w:after="120" w:line="360" w:lineRule="auto"/>
        <w:jc w:val="both"/>
        <w:rPr>
          <w:sz w:val="22"/>
          <w:szCs w:val="22"/>
        </w:rPr>
      </w:pPr>
    </w:p>
    <w:p w14:paraId="1A76F246" w14:textId="77777777" w:rsidR="005A3500" w:rsidRPr="00B4217C" w:rsidRDefault="005A3500" w:rsidP="001B75FD">
      <w:pPr>
        <w:spacing w:after="120" w:line="360" w:lineRule="auto"/>
        <w:rPr>
          <w:color w:val="000000"/>
          <w:sz w:val="22"/>
          <w:szCs w:val="22"/>
        </w:rPr>
      </w:pPr>
      <w:r w:rsidRPr="00B4217C">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46,2% dzieci wieku 3 lat (2015) </w:t>
      </w:r>
    </w:p>
    <w:p w14:paraId="09348EAF"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76,9% dzieci w wieku 5 lat (2016) </w:t>
      </w:r>
    </w:p>
    <w:p w14:paraId="405272B7"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89,1% dzieci w wieku 7 lat (2016) </w:t>
      </w:r>
    </w:p>
    <w:p w14:paraId="3607B797"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85,4% dzieci w wieku 12 lat (2016) </w:t>
      </w:r>
    </w:p>
    <w:p w14:paraId="611ADEEA"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94,0% młodzieży w wieku 15 lat (2015) </w:t>
      </w:r>
    </w:p>
    <w:p w14:paraId="5EE6A6A6"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93,9% młodzieży w wieku 18 lat (2014)</w:t>
      </w:r>
    </w:p>
    <w:p w14:paraId="519420DF"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99,9% dorosłych w wieku 35-44 lata (2010)</w:t>
      </w:r>
    </w:p>
    <w:p w14:paraId="3ABDDA70" w14:textId="77777777" w:rsidR="005A3500" w:rsidRPr="00B4217C" w:rsidRDefault="00A46EF0" w:rsidP="001B75FD">
      <w:pPr>
        <w:spacing w:after="120" w:line="360" w:lineRule="auto"/>
        <w:rPr>
          <w:color w:val="000000"/>
          <w:sz w:val="22"/>
          <w:szCs w:val="22"/>
        </w:rPr>
      </w:pPr>
      <w:r w:rsidRPr="00B4217C">
        <w:rPr>
          <w:color w:val="000000"/>
          <w:sz w:val="22"/>
          <w:szCs w:val="22"/>
        </w:rPr>
        <w:t>Ponadto,</w:t>
      </w:r>
      <w:r w:rsidR="005A3500" w:rsidRPr="00B4217C">
        <w:rPr>
          <w:color w:val="000000"/>
          <w:sz w:val="22"/>
          <w:szCs w:val="22"/>
        </w:rPr>
        <w:t xml:space="preserve"> aż 43,9% osób w wieku 65-74 lat jest bezzębnych. </w:t>
      </w:r>
      <w:r w:rsidR="005A3500" w:rsidRPr="00B4217C">
        <w:rPr>
          <w:rStyle w:val="Odwoanieprzypisudolnego"/>
          <w:color w:val="000000"/>
          <w:sz w:val="22"/>
          <w:szCs w:val="22"/>
        </w:rPr>
        <w:footnoteReference w:id="9"/>
      </w:r>
    </w:p>
    <w:p w14:paraId="2071C2D8" w14:textId="77777777" w:rsidR="005A3500" w:rsidRPr="00B4217C" w:rsidRDefault="005A3500" w:rsidP="001B75FD">
      <w:pPr>
        <w:spacing w:after="120" w:line="360" w:lineRule="auto"/>
        <w:rPr>
          <w:sz w:val="22"/>
          <w:szCs w:val="22"/>
        </w:rPr>
      </w:pPr>
      <w:r w:rsidRPr="00B4217C">
        <w:rPr>
          <w:sz w:val="22"/>
          <w:szCs w:val="22"/>
        </w:rPr>
        <w:t>Z najnowszego raportu Ipsos wynika, że aż 80% dzieci pomiędzy 6. a 12. rokiem życia ma próchnicę zębów, a między 5. a</w:t>
      </w:r>
      <w:r w:rsidR="00A46EF0" w:rsidRPr="00B4217C">
        <w:rPr>
          <w:sz w:val="22"/>
          <w:szCs w:val="22"/>
        </w:rPr>
        <w:t xml:space="preserve"> 9. rokiem życia jeszcze więcej</w:t>
      </w:r>
      <w:r w:rsidRPr="00B4217C">
        <w:rPr>
          <w:sz w:val="22"/>
          <w:szCs w:val="22"/>
        </w:rPr>
        <w:t xml:space="preserve"> (84%).  </w:t>
      </w:r>
    </w:p>
    <w:p w14:paraId="474CAF3C" w14:textId="77777777" w:rsidR="005A3500" w:rsidRPr="00B4217C" w:rsidRDefault="005A3500" w:rsidP="001B75FD">
      <w:pPr>
        <w:pStyle w:val="Tekstpodstawowy2"/>
        <w:spacing w:after="120" w:line="360" w:lineRule="auto"/>
        <w:jc w:val="left"/>
        <w:rPr>
          <w:color w:val="000000"/>
          <w:sz w:val="22"/>
          <w:szCs w:val="22"/>
        </w:rPr>
      </w:pPr>
      <w:r w:rsidRPr="00B4217C">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B4217C" w:rsidRDefault="005A3500" w:rsidP="001B75FD">
      <w:pPr>
        <w:spacing w:after="120" w:line="360" w:lineRule="auto"/>
        <w:rPr>
          <w:sz w:val="22"/>
          <w:szCs w:val="22"/>
        </w:rPr>
      </w:pPr>
      <w:r w:rsidRPr="00B4217C">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B4217C" w:rsidRDefault="005A3500" w:rsidP="001B75FD">
      <w:pPr>
        <w:spacing w:after="120" w:line="360" w:lineRule="auto"/>
        <w:rPr>
          <w:sz w:val="22"/>
          <w:szCs w:val="22"/>
        </w:rPr>
      </w:pPr>
      <w:r w:rsidRPr="00B4217C">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B4217C" w:rsidRDefault="005A3500" w:rsidP="001B75FD">
      <w:pPr>
        <w:spacing w:after="120" w:line="360" w:lineRule="auto"/>
        <w:rPr>
          <w:sz w:val="22"/>
          <w:szCs w:val="22"/>
        </w:rPr>
      </w:pPr>
      <w:r w:rsidRPr="00B4217C">
        <w:rPr>
          <w:sz w:val="22"/>
          <w:szCs w:val="22"/>
        </w:rPr>
        <w:t>Ponadto raport wykazał, że blisko jedna piąta (18%) dzieci w wieku szkolnym oraz ok. 1/3 dzieci w wieku 5-9 lat w ogóle n</w:t>
      </w:r>
      <w:r w:rsidR="00A46EF0" w:rsidRPr="00B4217C">
        <w:rPr>
          <w:sz w:val="22"/>
          <w:szCs w:val="22"/>
        </w:rPr>
        <w:t xml:space="preserve">ie zgłasza się do stomatologa. </w:t>
      </w:r>
      <w:r w:rsidRPr="00B4217C">
        <w:rPr>
          <w:sz w:val="22"/>
          <w:szCs w:val="22"/>
        </w:rPr>
        <w:t>Tymczasem próchnica występuje częściej właśnie u tych dzieci, które nie chodzą do stomatologa.</w:t>
      </w:r>
    </w:p>
    <w:p w14:paraId="7B4D2C10" w14:textId="77777777" w:rsidR="005A3500" w:rsidRPr="00B4217C" w:rsidRDefault="005A3500" w:rsidP="001B75FD">
      <w:pPr>
        <w:spacing w:after="120" w:line="360" w:lineRule="auto"/>
        <w:rPr>
          <w:color w:val="000000"/>
          <w:sz w:val="22"/>
          <w:szCs w:val="22"/>
        </w:rPr>
      </w:pPr>
      <w:r w:rsidRPr="00B4217C">
        <w:rPr>
          <w:sz w:val="22"/>
          <w:szCs w:val="22"/>
        </w:rPr>
        <w:lastRenderedPageBreak/>
        <w:t>Badania socjomedyczne przeprowadzone w ramach ogólnopolskich badań monitorow</w:t>
      </w:r>
      <w:r w:rsidR="00A46EF0" w:rsidRPr="00B4217C">
        <w:rPr>
          <w:sz w:val="22"/>
          <w:szCs w:val="22"/>
        </w:rPr>
        <w:t>ania stanu zdrowia jamy ustnej</w:t>
      </w:r>
      <w:r w:rsidRPr="00B4217C">
        <w:rPr>
          <w:sz w:val="22"/>
          <w:szCs w:val="22"/>
        </w:rPr>
        <w:t xml:space="preserve"> wykazują, iż :</w:t>
      </w:r>
    </w:p>
    <w:p w14:paraId="5AA054FA" w14:textId="77777777" w:rsidR="005A3500" w:rsidRPr="00B4217C" w:rsidRDefault="005A3500" w:rsidP="001B75FD">
      <w:pPr>
        <w:numPr>
          <w:ilvl w:val="0"/>
          <w:numId w:val="10"/>
        </w:numPr>
        <w:spacing w:line="360" w:lineRule="auto"/>
        <w:ind w:left="714" w:hanging="357"/>
        <w:rPr>
          <w:color w:val="000000"/>
          <w:sz w:val="22"/>
          <w:szCs w:val="22"/>
        </w:rPr>
      </w:pPr>
      <w:r w:rsidRPr="00B4217C">
        <w:rPr>
          <w:color w:val="000000"/>
          <w:sz w:val="22"/>
          <w:szCs w:val="22"/>
        </w:rPr>
        <w:t>50% dzieci codziennie spożywa słodycze,</w:t>
      </w:r>
    </w:p>
    <w:p w14:paraId="53E8DBB4" w14:textId="77777777" w:rsidR="005A3500" w:rsidRPr="00B4217C" w:rsidRDefault="005A3500" w:rsidP="001B75FD">
      <w:pPr>
        <w:numPr>
          <w:ilvl w:val="0"/>
          <w:numId w:val="10"/>
        </w:numPr>
        <w:spacing w:line="360" w:lineRule="auto"/>
        <w:ind w:left="714" w:hanging="357"/>
        <w:rPr>
          <w:color w:val="000000"/>
          <w:sz w:val="22"/>
          <w:szCs w:val="22"/>
        </w:rPr>
      </w:pPr>
      <w:r w:rsidRPr="00B4217C">
        <w:rPr>
          <w:color w:val="000000"/>
          <w:sz w:val="22"/>
          <w:szCs w:val="22"/>
        </w:rPr>
        <w:t xml:space="preserve">61,5 % dzieci w wieku 3 lat nigdy nie było </w:t>
      </w:r>
      <w:r w:rsidRPr="00B4217C">
        <w:rPr>
          <w:sz w:val="22"/>
          <w:szCs w:val="22"/>
        </w:rPr>
        <w:t>dotąd u stomatologa,</w:t>
      </w:r>
    </w:p>
    <w:p w14:paraId="27415CE9" w14:textId="77777777" w:rsidR="005A3500" w:rsidRPr="00B4217C" w:rsidRDefault="005A3500" w:rsidP="001B75FD">
      <w:pPr>
        <w:numPr>
          <w:ilvl w:val="0"/>
          <w:numId w:val="10"/>
        </w:numPr>
        <w:spacing w:after="120" w:line="360" w:lineRule="auto"/>
        <w:ind w:left="714" w:hanging="357"/>
        <w:rPr>
          <w:color w:val="000000"/>
          <w:sz w:val="22"/>
          <w:szCs w:val="22"/>
        </w:rPr>
      </w:pPr>
      <w:r w:rsidRPr="00B4217C">
        <w:rPr>
          <w:color w:val="000000"/>
          <w:sz w:val="22"/>
          <w:szCs w:val="22"/>
        </w:rPr>
        <w:t>37 % dzieci w wieku 3 lat ma oczyszczane zęby 2 razy dziennie.</w:t>
      </w:r>
    </w:p>
    <w:p w14:paraId="11962C4A" w14:textId="77777777" w:rsidR="005A3500" w:rsidRPr="00B4217C" w:rsidRDefault="005A3500" w:rsidP="001B75FD">
      <w:pPr>
        <w:spacing w:after="120" w:line="360" w:lineRule="auto"/>
        <w:rPr>
          <w:sz w:val="22"/>
          <w:szCs w:val="22"/>
        </w:rPr>
      </w:pPr>
      <w:r w:rsidRPr="00B4217C">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B4217C" w:rsidRDefault="005A3500" w:rsidP="001B75FD">
      <w:pPr>
        <w:spacing w:after="120" w:line="360" w:lineRule="auto"/>
        <w:rPr>
          <w:sz w:val="22"/>
          <w:szCs w:val="22"/>
        </w:rPr>
      </w:pPr>
      <w:r w:rsidRPr="00B4217C">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B4217C" w:rsidRDefault="005A3500" w:rsidP="001B75FD">
      <w:pPr>
        <w:spacing w:after="120" w:line="360" w:lineRule="auto"/>
        <w:rPr>
          <w:rFonts w:cs="Arial"/>
          <w:sz w:val="22"/>
          <w:szCs w:val="22"/>
        </w:rPr>
      </w:pPr>
      <w:r w:rsidRPr="00B4217C">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B4217C" w:rsidRDefault="005A3500" w:rsidP="001B75FD">
      <w:pPr>
        <w:spacing w:after="120" w:line="360" w:lineRule="auto"/>
        <w:rPr>
          <w:b/>
          <w:sz w:val="22"/>
          <w:szCs w:val="22"/>
        </w:rPr>
      </w:pPr>
      <w:r w:rsidRPr="00B4217C">
        <w:rPr>
          <w:rFonts w:cs="Arial"/>
          <w:sz w:val="22"/>
          <w:szCs w:val="22"/>
        </w:rPr>
        <w:t>W porównaniu ze stanem uzębienia równolatków w państwach Europy Zachodniej i Południowej, występowanie próch</w:t>
      </w:r>
      <w:r w:rsidR="00A46EF0" w:rsidRPr="00B4217C">
        <w:rPr>
          <w:rFonts w:cs="Arial"/>
          <w:sz w:val="22"/>
          <w:szCs w:val="22"/>
        </w:rPr>
        <w:t xml:space="preserve">nicy wśród polskich dzieci jest </w:t>
      </w:r>
      <w:r w:rsidRPr="00B4217C">
        <w:rPr>
          <w:rFonts w:cs="Arial"/>
          <w:sz w:val="22"/>
          <w:szCs w:val="22"/>
        </w:rPr>
        <w:t>wysokie. Wynika to głównie ze znacznie większych nakładów finansowych państw Europy Zachodniej na opiekę stomatologiczną i programy profi</w:t>
      </w:r>
      <w:r w:rsidR="00A46EF0" w:rsidRPr="00B4217C">
        <w:rPr>
          <w:rFonts w:cs="Arial"/>
          <w:sz w:val="22"/>
          <w:szCs w:val="22"/>
        </w:rPr>
        <w:t xml:space="preserve">laktyczne. </w:t>
      </w:r>
      <w:r w:rsidRPr="00B4217C">
        <w:rPr>
          <w:rFonts w:cs="Arial"/>
          <w:sz w:val="22"/>
          <w:szCs w:val="22"/>
        </w:rPr>
        <w:t>Raport Europejskiej Platformy dla lepszego zdrowia jamy ustnej w Europie wskazuje na znaczne różnice w odsetkach globalnego d</w:t>
      </w:r>
      <w:r w:rsidR="00A46EF0" w:rsidRPr="00B4217C">
        <w:rPr>
          <w:rFonts w:cs="Arial"/>
          <w:sz w:val="22"/>
          <w:szCs w:val="22"/>
        </w:rPr>
        <w:t xml:space="preserve">ochodu narodowej przeznaczanych </w:t>
      </w:r>
      <w:r w:rsidRPr="00B4217C">
        <w:rPr>
          <w:rFonts w:cs="Arial"/>
          <w:sz w:val="22"/>
          <w:szCs w:val="22"/>
        </w:rPr>
        <w:t>na zdrowie jamy ustnej populacji (np. Włochy – 0,82%, Niemcy – 0,8%, Szwedzi – 0,68%, Łotwa – 0,24%, Polska 0,2%, Litwa – 0,19%).</w:t>
      </w:r>
      <w:r w:rsidRPr="00B4217C">
        <w:rPr>
          <w:rStyle w:val="Odwoanieprzypisudolnego"/>
          <w:rFonts w:cs="Arial"/>
          <w:sz w:val="22"/>
          <w:szCs w:val="22"/>
        </w:rPr>
        <w:footnoteReference w:id="10"/>
      </w:r>
    </w:p>
    <w:p w14:paraId="63C4AB44" w14:textId="77777777" w:rsidR="005A3500" w:rsidRPr="00B4217C" w:rsidRDefault="005A3500" w:rsidP="001B75FD">
      <w:pPr>
        <w:pStyle w:val="Tekstpodstawowy"/>
        <w:spacing w:after="120" w:line="360" w:lineRule="auto"/>
        <w:rPr>
          <w:b/>
          <w:bCs/>
          <w:color w:val="000000"/>
          <w:sz w:val="22"/>
          <w:szCs w:val="22"/>
        </w:rPr>
      </w:pPr>
      <w:r w:rsidRPr="00B4217C">
        <w:rPr>
          <w:color w:val="auto"/>
          <w:sz w:val="22"/>
          <w:szCs w:val="22"/>
        </w:rPr>
        <w:t>W latach 2008–2009 Wydział Zdrowia i Spraw Społeczny</w:t>
      </w:r>
      <w:r w:rsidR="00A46EF0" w:rsidRPr="00B4217C">
        <w:rPr>
          <w:color w:val="auto"/>
          <w:sz w:val="22"/>
          <w:szCs w:val="22"/>
        </w:rPr>
        <w:t xml:space="preserve">ch Urzędu Miejskiego Wrocławia </w:t>
      </w:r>
      <w:r w:rsidRPr="00B4217C">
        <w:rPr>
          <w:color w:val="auto"/>
          <w:sz w:val="22"/>
          <w:szCs w:val="22"/>
        </w:rPr>
        <w:t>we współpracy z Uniwersytetem Medycznym, Katedrą i Zakładem Stomatologii Zachowawcz</w:t>
      </w:r>
      <w:r w:rsidR="00A46EF0" w:rsidRPr="00B4217C">
        <w:rPr>
          <w:color w:val="auto"/>
          <w:sz w:val="22"/>
          <w:szCs w:val="22"/>
        </w:rPr>
        <w:t xml:space="preserve">ej i Dziecięcej oraz gabinetami </w:t>
      </w:r>
      <w:r w:rsidRPr="00B4217C">
        <w:rPr>
          <w:color w:val="auto"/>
          <w:sz w:val="22"/>
          <w:szCs w:val="22"/>
        </w:rPr>
        <w:t xml:space="preserve">stomatologicznymi, wybranymi w drodze konkursu ofert, realizował, program pt. </w:t>
      </w:r>
      <w:r w:rsidRPr="00B4217C">
        <w:rPr>
          <w:b/>
          <w:bCs/>
          <w:color w:val="auto"/>
          <w:sz w:val="22"/>
          <w:szCs w:val="22"/>
        </w:rPr>
        <w:t>„Poprawa jakości opieki stomatologicznej dla uczniów wrocławskich</w:t>
      </w:r>
      <w:r w:rsidRPr="00B4217C">
        <w:rPr>
          <w:b/>
          <w:bCs/>
          <w:color w:val="000000"/>
          <w:sz w:val="22"/>
          <w:szCs w:val="22"/>
        </w:rPr>
        <w:t xml:space="preserve"> szkół podstawowych”. </w:t>
      </w:r>
    </w:p>
    <w:p w14:paraId="0AEB450B" w14:textId="77777777" w:rsidR="005A3500" w:rsidRPr="00B4217C" w:rsidRDefault="005A3500" w:rsidP="001B75FD">
      <w:pPr>
        <w:spacing w:after="120" w:line="360" w:lineRule="auto"/>
        <w:rPr>
          <w:sz w:val="22"/>
          <w:szCs w:val="22"/>
        </w:rPr>
      </w:pPr>
      <w:r w:rsidRPr="00B4217C">
        <w:rPr>
          <w:sz w:val="22"/>
          <w:szCs w:val="22"/>
        </w:rPr>
        <w:t>Oceniono wówczas stan zdrowotny jamy ustnej 18 319 uczniów z 73 wrocławskich szkół  podstawowych. Stwierdzono ni</w:t>
      </w:r>
      <w:r w:rsidR="00A46EF0" w:rsidRPr="00B4217C">
        <w:rPr>
          <w:sz w:val="22"/>
          <w:szCs w:val="22"/>
        </w:rPr>
        <w:t xml:space="preserve">ewypełnione ubytki </w:t>
      </w:r>
      <w:r w:rsidR="00A46EF0" w:rsidRPr="00B4217C">
        <w:rPr>
          <w:sz w:val="22"/>
          <w:szCs w:val="22"/>
        </w:rPr>
        <w:lastRenderedPageBreak/>
        <w:t xml:space="preserve">próchnicowe </w:t>
      </w:r>
      <w:r w:rsidRPr="00B4217C">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B4217C" w:rsidRDefault="005A3500" w:rsidP="001B75FD">
      <w:pPr>
        <w:spacing w:after="120" w:line="360" w:lineRule="auto"/>
        <w:rPr>
          <w:sz w:val="22"/>
          <w:szCs w:val="22"/>
        </w:rPr>
      </w:pPr>
      <w:r w:rsidRPr="00B4217C">
        <w:rPr>
          <w:sz w:val="22"/>
          <w:szCs w:val="22"/>
        </w:rPr>
        <w:t xml:space="preserve">Zdiagnozowaną u uczniów próchnicę zębów, określono wg następujących zmian: </w:t>
      </w:r>
    </w:p>
    <w:p w14:paraId="52CA97E2" w14:textId="77777777" w:rsidR="005A3500" w:rsidRPr="00B4217C" w:rsidRDefault="005A3500" w:rsidP="001B75FD">
      <w:pPr>
        <w:numPr>
          <w:ilvl w:val="0"/>
          <w:numId w:val="6"/>
        </w:numPr>
        <w:spacing w:line="360" w:lineRule="auto"/>
        <w:rPr>
          <w:rFonts w:cs="Arial"/>
          <w:color w:val="000000"/>
          <w:sz w:val="22"/>
          <w:szCs w:val="22"/>
        </w:rPr>
      </w:pPr>
      <w:r w:rsidRPr="00B4217C">
        <w:rPr>
          <w:rFonts w:cs="Arial"/>
          <w:b/>
          <w:bCs/>
          <w:color w:val="000000"/>
          <w:sz w:val="22"/>
          <w:szCs w:val="22"/>
        </w:rPr>
        <w:t>plama</w:t>
      </w:r>
      <w:r w:rsidRPr="00B4217C">
        <w:rPr>
          <w:rFonts w:cs="Arial"/>
          <w:color w:val="000000"/>
          <w:sz w:val="22"/>
          <w:szCs w:val="22"/>
        </w:rPr>
        <w:t xml:space="preserve"> próchnicowa– (próchnica początkowa, </w:t>
      </w:r>
      <w:proofErr w:type="spellStart"/>
      <w:r w:rsidRPr="00B4217C">
        <w:rPr>
          <w:rFonts w:cs="Arial"/>
          <w:color w:val="000000"/>
          <w:sz w:val="22"/>
          <w:szCs w:val="22"/>
        </w:rPr>
        <w:t>bezubytkowa</w:t>
      </w:r>
      <w:proofErr w:type="spellEnd"/>
      <w:r w:rsidRPr="00B4217C">
        <w:rPr>
          <w:rFonts w:cs="Arial"/>
          <w:color w:val="000000"/>
          <w:sz w:val="22"/>
          <w:szCs w:val="22"/>
        </w:rPr>
        <w:t>, można zatrzymać progresję związkami fluoru</w:t>
      </w:r>
      <w:r w:rsidRPr="00B4217C">
        <w:rPr>
          <w:rFonts w:cs="Arial"/>
          <w:sz w:val="22"/>
          <w:szCs w:val="22"/>
        </w:rPr>
        <w:t xml:space="preserve">, </w:t>
      </w:r>
      <w:r w:rsidRPr="00B4217C">
        <w:rPr>
          <w:rFonts w:cs="Arial"/>
          <w:color w:val="000000"/>
          <w:sz w:val="22"/>
          <w:szCs w:val="22"/>
        </w:rPr>
        <w:t xml:space="preserve">np. lakierowaniem), występowała u </w:t>
      </w:r>
      <w:r w:rsidRPr="00B4217C">
        <w:rPr>
          <w:rFonts w:cs="Arial"/>
          <w:b/>
          <w:bCs/>
          <w:color w:val="000000"/>
          <w:sz w:val="22"/>
          <w:szCs w:val="22"/>
        </w:rPr>
        <w:t>12,11%</w:t>
      </w:r>
      <w:r w:rsidRPr="00B4217C">
        <w:rPr>
          <w:rFonts w:cs="Arial"/>
          <w:color w:val="000000"/>
          <w:sz w:val="22"/>
          <w:szCs w:val="22"/>
        </w:rPr>
        <w:t xml:space="preserve"> badanych,</w:t>
      </w:r>
    </w:p>
    <w:p w14:paraId="41319DBB" w14:textId="77777777" w:rsidR="005A3500" w:rsidRPr="00B4217C" w:rsidRDefault="005A3500" w:rsidP="001B75FD">
      <w:pPr>
        <w:numPr>
          <w:ilvl w:val="0"/>
          <w:numId w:val="6"/>
        </w:numPr>
        <w:spacing w:line="360" w:lineRule="auto"/>
        <w:rPr>
          <w:rFonts w:cs="Arial"/>
          <w:sz w:val="22"/>
          <w:szCs w:val="22"/>
        </w:rPr>
      </w:pPr>
      <w:r w:rsidRPr="00B4217C">
        <w:rPr>
          <w:rFonts w:cs="Arial"/>
          <w:b/>
          <w:bCs/>
          <w:color w:val="000000"/>
          <w:sz w:val="22"/>
          <w:szCs w:val="22"/>
        </w:rPr>
        <w:t>ubytek w obrębie szkliwa</w:t>
      </w:r>
      <w:r w:rsidRPr="00B4217C">
        <w:rPr>
          <w:rFonts w:cs="Arial"/>
          <w:color w:val="000000"/>
          <w:sz w:val="22"/>
          <w:szCs w:val="22"/>
        </w:rPr>
        <w:t xml:space="preserve"> – (występuje minimalny ubytek szkliwa, konieczne jest leczenie inwazyjne przy </w:t>
      </w:r>
      <w:r w:rsidRPr="00B4217C">
        <w:rPr>
          <w:rFonts w:cs="Arial"/>
          <w:sz w:val="22"/>
          <w:szCs w:val="22"/>
        </w:rPr>
        <w:t>użyciu narzędzi rotacyjnych), występowała u</w:t>
      </w:r>
      <w:r w:rsidRPr="00B4217C">
        <w:rPr>
          <w:rFonts w:cs="Arial"/>
          <w:b/>
          <w:bCs/>
          <w:sz w:val="22"/>
          <w:szCs w:val="22"/>
        </w:rPr>
        <w:t xml:space="preserve"> 36,27%</w:t>
      </w:r>
      <w:r w:rsidRPr="00B4217C">
        <w:rPr>
          <w:rFonts w:cs="Arial"/>
          <w:sz w:val="22"/>
          <w:szCs w:val="22"/>
        </w:rPr>
        <w:t xml:space="preserve"> badanych,</w:t>
      </w:r>
    </w:p>
    <w:p w14:paraId="277CE69A" w14:textId="77777777" w:rsidR="005A3500" w:rsidRPr="00B4217C" w:rsidRDefault="005A3500" w:rsidP="001B75FD">
      <w:pPr>
        <w:numPr>
          <w:ilvl w:val="0"/>
          <w:numId w:val="6"/>
        </w:numPr>
        <w:spacing w:line="360" w:lineRule="auto"/>
        <w:rPr>
          <w:rFonts w:cs="Arial"/>
          <w:sz w:val="22"/>
          <w:szCs w:val="22"/>
        </w:rPr>
      </w:pPr>
      <w:r w:rsidRPr="00B4217C">
        <w:rPr>
          <w:rFonts w:cs="Arial"/>
          <w:b/>
          <w:bCs/>
          <w:sz w:val="22"/>
          <w:szCs w:val="22"/>
        </w:rPr>
        <w:t>ubytek w obrębie zębiny</w:t>
      </w:r>
      <w:r w:rsidRPr="00B4217C">
        <w:rPr>
          <w:rFonts w:cs="Arial"/>
          <w:sz w:val="22"/>
          <w:szCs w:val="22"/>
        </w:rPr>
        <w:t xml:space="preserve"> – próchnica średnio zaawansowana, konieczne leczenie inwazyjne przy użyciu narzędzi rotacyjnych, występowała u</w:t>
      </w:r>
      <w:r w:rsidRPr="00B4217C">
        <w:rPr>
          <w:rFonts w:cs="Arial"/>
          <w:b/>
          <w:bCs/>
          <w:sz w:val="22"/>
          <w:szCs w:val="22"/>
        </w:rPr>
        <w:t xml:space="preserve"> 60,99 %</w:t>
      </w:r>
      <w:r w:rsidRPr="00B4217C">
        <w:rPr>
          <w:rFonts w:cs="Arial"/>
          <w:sz w:val="22"/>
          <w:szCs w:val="22"/>
        </w:rPr>
        <w:t xml:space="preserve"> badanych,</w:t>
      </w:r>
    </w:p>
    <w:p w14:paraId="7DA76959" w14:textId="77777777" w:rsidR="005A3500" w:rsidRPr="00B4217C" w:rsidRDefault="005A3500" w:rsidP="001B75FD">
      <w:pPr>
        <w:numPr>
          <w:ilvl w:val="0"/>
          <w:numId w:val="6"/>
        </w:numPr>
        <w:spacing w:line="360" w:lineRule="auto"/>
        <w:rPr>
          <w:rFonts w:cs="Arial"/>
          <w:color w:val="000000"/>
          <w:sz w:val="22"/>
          <w:szCs w:val="22"/>
        </w:rPr>
      </w:pPr>
      <w:r w:rsidRPr="00B4217C">
        <w:rPr>
          <w:rFonts w:cs="Arial"/>
          <w:b/>
          <w:bCs/>
          <w:sz w:val="22"/>
          <w:szCs w:val="22"/>
        </w:rPr>
        <w:t>ubytek sięgająca miazgi</w:t>
      </w:r>
      <w:r w:rsidRPr="00B4217C">
        <w:rPr>
          <w:rFonts w:cs="Arial"/>
          <w:sz w:val="22"/>
          <w:szCs w:val="22"/>
        </w:rPr>
        <w:t xml:space="preserve"> – próchnica zaawansowana, głęboka, konieczne leczenie kanałowe (ząb z nieodwracalnym zapaleniem</w:t>
      </w:r>
      <w:r w:rsidRPr="00B4217C">
        <w:rPr>
          <w:rFonts w:cs="Arial"/>
          <w:color w:val="FF0000"/>
          <w:sz w:val="22"/>
          <w:szCs w:val="22"/>
        </w:rPr>
        <w:t xml:space="preserve"> </w:t>
      </w:r>
      <w:r w:rsidRPr="00B4217C">
        <w:rPr>
          <w:rFonts w:cs="Arial"/>
          <w:sz w:val="22"/>
          <w:szCs w:val="22"/>
        </w:rPr>
        <w:t>miazgi lub martwą miazgą)</w:t>
      </w:r>
      <w:r w:rsidRPr="00B4217C">
        <w:rPr>
          <w:rFonts w:cs="Arial"/>
          <w:color w:val="000000"/>
          <w:sz w:val="22"/>
          <w:szCs w:val="22"/>
        </w:rPr>
        <w:t xml:space="preserve"> lub usunięcie zęba, występowała u </w:t>
      </w:r>
      <w:r w:rsidRPr="00B4217C">
        <w:rPr>
          <w:rFonts w:cs="Arial"/>
          <w:b/>
          <w:bCs/>
          <w:color w:val="000000"/>
          <w:sz w:val="22"/>
          <w:szCs w:val="22"/>
        </w:rPr>
        <w:t>31,68%</w:t>
      </w:r>
      <w:r w:rsidRPr="00B4217C">
        <w:rPr>
          <w:rFonts w:cs="Arial"/>
          <w:color w:val="000000"/>
          <w:sz w:val="22"/>
          <w:szCs w:val="22"/>
        </w:rPr>
        <w:t xml:space="preserve"> badanych.</w:t>
      </w:r>
    </w:p>
    <w:p w14:paraId="1A817F82" w14:textId="77777777" w:rsidR="005A3500" w:rsidRPr="00B4217C" w:rsidRDefault="00A46EF0" w:rsidP="001B75FD">
      <w:pPr>
        <w:pStyle w:val="Tekstpodstawowy"/>
        <w:spacing w:after="120" w:line="360" w:lineRule="auto"/>
        <w:rPr>
          <w:color w:val="auto"/>
          <w:sz w:val="22"/>
          <w:szCs w:val="22"/>
        </w:rPr>
      </w:pPr>
      <w:r w:rsidRPr="00B4217C">
        <w:rPr>
          <w:color w:val="auto"/>
          <w:sz w:val="22"/>
          <w:szCs w:val="22"/>
        </w:rPr>
        <w:t xml:space="preserve">Wyniki </w:t>
      </w:r>
      <w:r w:rsidR="005A3500" w:rsidRPr="00B4217C">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686701" w:rsidRDefault="005A3500" w:rsidP="00686701">
      <w:pPr>
        <w:pStyle w:val="Nagwek1"/>
        <w:spacing w:after="120" w:line="360" w:lineRule="auto"/>
        <w:rPr>
          <w:sz w:val="22"/>
          <w:szCs w:val="22"/>
        </w:rPr>
      </w:pPr>
      <w:bookmarkStart w:id="12" w:name="_Toc490035871"/>
      <w:r w:rsidRPr="00686701">
        <w:rPr>
          <w:sz w:val="22"/>
          <w:szCs w:val="22"/>
        </w:rPr>
        <w:t>3. Populacja podlegająca JST i populacja kwalifikująca się do włączenia programu</w:t>
      </w:r>
      <w:bookmarkEnd w:id="12"/>
    </w:p>
    <w:p w14:paraId="6A7D9CA5" w14:textId="3679E8FF" w:rsidR="005A3500" w:rsidRPr="00686701" w:rsidRDefault="005A3500" w:rsidP="00686701">
      <w:pPr>
        <w:pStyle w:val="Tekstpodstawowy"/>
        <w:spacing w:after="120" w:line="360" w:lineRule="auto"/>
        <w:rPr>
          <w:color w:val="auto"/>
          <w:sz w:val="22"/>
          <w:szCs w:val="22"/>
        </w:rPr>
      </w:pPr>
      <w:r w:rsidRPr="00686701">
        <w:rPr>
          <w:rStyle w:val="left"/>
          <w:rFonts w:cs="Tahoma"/>
          <w:color w:val="auto"/>
          <w:sz w:val="22"/>
          <w:szCs w:val="22"/>
        </w:rPr>
        <w:t xml:space="preserve">Liczba mieszkańców Wrocławia na </w:t>
      </w:r>
      <w:r w:rsidR="00663720" w:rsidRPr="00686701">
        <w:rPr>
          <w:rStyle w:val="left"/>
          <w:rFonts w:cs="Tahoma"/>
          <w:color w:val="auto"/>
          <w:sz w:val="22"/>
          <w:szCs w:val="22"/>
        </w:rPr>
        <w:t xml:space="preserve">dzień </w:t>
      </w:r>
      <w:r w:rsidR="00170685" w:rsidRPr="00686701">
        <w:rPr>
          <w:rStyle w:val="left"/>
          <w:rFonts w:cs="Tahoma"/>
          <w:color w:val="auto"/>
          <w:sz w:val="22"/>
          <w:szCs w:val="22"/>
        </w:rPr>
        <w:t>2</w:t>
      </w:r>
      <w:r w:rsidR="00686701" w:rsidRPr="00686701">
        <w:rPr>
          <w:rStyle w:val="left"/>
          <w:rFonts w:cs="Tahoma"/>
          <w:color w:val="auto"/>
          <w:sz w:val="22"/>
          <w:szCs w:val="22"/>
        </w:rPr>
        <w:t>9</w:t>
      </w:r>
      <w:r w:rsidR="00170685" w:rsidRPr="00686701">
        <w:rPr>
          <w:rStyle w:val="left"/>
          <w:rFonts w:cs="Tahoma"/>
          <w:color w:val="auto"/>
          <w:sz w:val="22"/>
          <w:szCs w:val="22"/>
        </w:rPr>
        <w:t xml:space="preserve"> </w:t>
      </w:r>
      <w:r w:rsidR="00686701" w:rsidRPr="00686701">
        <w:rPr>
          <w:rStyle w:val="left"/>
          <w:rFonts w:cs="Tahoma"/>
          <w:color w:val="auto"/>
          <w:sz w:val="22"/>
          <w:szCs w:val="22"/>
        </w:rPr>
        <w:t>listopada</w:t>
      </w:r>
      <w:r w:rsidR="005A69E7" w:rsidRPr="00686701">
        <w:rPr>
          <w:rStyle w:val="left"/>
          <w:rFonts w:cs="Tahoma"/>
          <w:color w:val="auto"/>
          <w:sz w:val="22"/>
          <w:szCs w:val="22"/>
        </w:rPr>
        <w:t xml:space="preserve"> 202</w:t>
      </w:r>
      <w:r w:rsidR="00170685" w:rsidRPr="00686701">
        <w:rPr>
          <w:rStyle w:val="left"/>
          <w:rFonts w:cs="Tahoma"/>
          <w:color w:val="auto"/>
          <w:sz w:val="22"/>
          <w:szCs w:val="22"/>
        </w:rPr>
        <w:t>4</w:t>
      </w:r>
      <w:r w:rsidRPr="00686701">
        <w:rPr>
          <w:rStyle w:val="left"/>
          <w:rFonts w:cs="Tahoma"/>
          <w:color w:val="auto"/>
          <w:sz w:val="22"/>
          <w:szCs w:val="22"/>
        </w:rPr>
        <w:t xml:space="preserve"> r. – </w:t>
      </w:r>
      <w:r w:rsidR="00170685" w:rsidRPr="00686701">
        <w:rPr>
          <w:rStyle w:val="left"/>
          <w:rFonts w:cs="Tahoma"/>
          <w:b/>
          <w:color w:val="auto"/>
          <w:sz w:val="22"/>
          <w:szCs w:val="22"/>
        </w:rPr>
        <w:t>59</w:t>
      </w:r>
      <w:r w:rsidR="00686701" w:rsidRPr="00686701">
        <w:rPr>
          <w:rStyle w:val="left"/>
          <w:rFonts w:cs="Tahoma"/>
          <w:b/>
          <w:color w:val="auto"/>
          <w:sz w:val="22"/>
          <w:szCs w:val="22"/>
        </w:rPr>
        <w:t>8</w:t>
      </w:r>
      <w:r w:rsidR="00D43C21" w:rsidRPr="00686701">
        <w:rPr>
          <w:rStyle w:val="left"/>
          <w:rFonts w:cs="Tahoma"/>
          <w:b/>
          <w:color w:val="auto"/>
          <w:sz w:val="22"/>
          <w:szCs w:val="22"/>
        </w:rPr>
        <w:t xml:space="preserve"> </w:t>
      </w:r>
      <w:r w:rsidR="00686701" w:rsidRPr="00686701">
        <w:rPr>
          <w:rStyle w:val="left"/>
          <w:rFonts w:cs="Tahoma"/>
          <w:b/>
          <w:color w:val="auto"/>
          <w:sz w:val="22"/>
          <w:szCs w:val="22"/>
        </w:rPr>
        <w:t>150</w:t>
      </w:r>
      <w:r w:rsidR="00FF52FA" w:rsidRPr="00686701">
        <w:rPr>
          <w:b/>
          <w:color w:val="auto"/>
          <w:sz w:val="22"/>
          <w:szCs w:val="22"/>
        </w:rPr>
        <w:t xml:space="preserve"> </w:t>
      </w:r>
      <w:r w:rsidRPr="00686701">
        <w:rPr>
          <w:color w:val="auto"/>
          <w:sz w:val="22"/>
          <w:szCs w:val="22"/>
        </w:rPr>
        <w:t>osób</w:t>
      </w:r>
    </w:p>
    <w:p w14:paraId="6FEF482B" w14:textId="2C4B2D6E" w:rsidR="005A3500" w:rsidRPr="00686701" w:rsidRDefault="005A3500" w:rsidP="00686701">
      <w:pPr>
        <w:pStyle w:val="Tekstpodstawowy"/>
        <w:spacing w:after="120" w:line="360" w:lineRule="auto"/>
        <w:rPr>
          <w:color w:val="auto"/>
          <w:sz w:val="22"/>
          <w:szCs w:val="22"/>
        </w:rPr>
      </w:pPr>
      <w:r w:rsidRPr="00686701">
        <w:rPr>
          <w:color w:val="auto"/>
          <w:sz w:val="22"/>
          <w:szCs w:val="22"/>
        </w:rPr>
        <w:t xml:space="preserve">Liczba dzieci w wieku 7-15 lat – </w:t>
      </w:r>
      <w:r w:rsidR="00170685" w:rsidRPr="00686701">
        <w:rPr>
          <w:b/>
          <w:bCs/>
          <w:color w:val="auto"/>
          <w:sz w:val="22"/>
          <w:szCs w:val="22"/>
        </w:rPr>
        <w:t xml:space="preserve">55 </w:t>
      </w:r>
      <w:r w:rsidR="00686701" w:rsidRPr="00686701">
        <w:rPr>
          <w:b/>
          <w:bCs/>
          <w:color w:val="auto"/>
          <w:sz w:val="22"/>
          <w:szCs w:val="22"/>
        </w:rPr>
        <w:t>768</w:t>
      </w:r>
      <w:r w:rsidR="005A69E7" w:rsidRPr="00686701">
        <w:rPr>
          <w:b/>
          <w:bCs/>
          <w:color w:val="auto"/>
          <w:sz w:val="22"/>
          <w:szCs w:val="22"/>
        </w:rPr>
        <w:t xml:space="preserve"> </w:t>
      </w:r>
      <w:r w:rsidRPr="00686701">
        <w:rPr>
          <w:color w:val="auto"/>
          <w:sz w:val="22"/>
          <w:szCs w:val="22"/>
        </w:rPr>
        <w:t>osoby</w:t>
      </w:r>
    </w:p>
    <w:p w14:paraId="49B09ED8" w14:textId="10A7BB0B" w:rsidR="005A3500" w:rsidRPr="00686701" w:rsidRDefault="005A3500" w:rsidP="00686701">
      <w:pPr>
        <w:pStyle w:val="Tekstpodstawowy"/>
        <w:spacing w:after="120" w:line="360" w:lineRule="auto"/>
        <w:rPr>
          <w:color w:val="auto"/>
          <w:sz w:val="22"/>
          <w:szCs w:val="22"/>
        </w:rPr>
      </w:pPr>
      <w:r w:rsidRPr="00686701">
        <w:rPr>
          <w:color w:val="auto"/>
          <w:sz w:val="22"/>
          <w:szCs w:val="22"/>
        </w:rPr>
        <w:t xml:space="preserve">Liczba dzieci w wieku 6 lat  </w:t>
      </w:r>
      <w:r w:rsidR="00663720" w:rsidRPr="00686701">
        <w:rPr>
          <w:color w:val="auto"/>
          <w:sz w:val="22"/>
          <w:szCs w:val="22"/>
        </w:rPr>
        <w:t>-</w:t>
      </w:r>
      <w:r w:rsidRPr="00686701">
        <w:rPr>
          <w:color w:val="auto"/>
          <w:sz w:val="22"/>
          <w:szCs w:val="22"/>
        </w:rPr>
        <w:t xml:space="preserve"> </w:t>
      </w:r>
      <w:r w:rsidR="00FF52FA" w:rsidRPr="00686701">
        <w:rPr>
          <w:b/>
          <w:color w:val="auto"/>
          <w:sz w:val="22"/>
          <w:szCs w:val="22"/>
        </w:rPr>
        <w:t>6</w:t>
      </w:r>
      <w:r w:rsidR="00170685" w:rsidRPr="00686701">
        <w:rPr>
          <w:b/>
          <w:color w:val="auto"/>
          <w:sz w:val="22"/>
          <w:szCs w:val="22"/>
        </w:rPr>
        <w:t xml:space="preserve"> </w:t>
      </w:r>
      <w:r w:rsidR="00686701" w:rsidRPr="00686701">
        <w:rPr>
          <w:b/>
          <w:color w:val="auto"/>
          <w:sz w:val="22"/>
          <w:szCs w:val="22"/>
        </w:rPr>
        <w:t>257</w:t>
      </w:r>
      <w:r w:rsidR="005A69E7" w:rsidRPr="00686701">
        <w:rPr>
          <w:b/>
          <w:color w:val="auto"/>
          <w:sz w:val="22"/>
          <w:szCs w:val="22"/>
        </w:rPr>
        <w:t xml:space="preserve"> </w:t>
      </w:r>
      <w:r w:rsidRPr="00686701">
        <w:rPr>
          <w:color w:val="auto"/>
          <w:sz w:val="22"/>
          <w:szCs w:val="22"/>
        </w:rPr>
        <w:t xml:space="preserve">osób  </w:t>
      </w:r>
    </w:p>
    <w:p w14:paraId="17CA9CD0" w14:textId="77777777" w:rsidR="00352BED" w:rsidRPr="00686701" w:rsidRDefault="005A3500" w:rsidP="00686701">
      <w:pPr>
        <w:pStyle w:val="Tekstpodstawowy"/>
        <w:spacing w:after="120" w:line="360" w:lineRule="auto"/>
        <w:rPr>
          <w:color w:val="auto"/>
          <w:sz w:val="22"/>
          <w:szCs w:val="22"/>
        </w:rPr>
      </w:pPr>
      <w:r w:rsidRPr="00686701">
        <w:rPr>
          <w:color w:val="auto"/>
          <w:sz w:val="22"/>
          <w:szCs w:val="22"/>
        </w:rPr>
        <w:t>(Dane: WSO UM Wrocławia).</w:t>
      </w:r>
    </w:p>
    <w:p w14:paraId="52EE90F5" w14:textId="32F2B5A6" w:rsidR="005A3500" w:rsidRPr="00B4217C" w:rsidRDefault="005A3500" w:rsidP="00686701">
      <w:pPr>
        <w:autoSpaceDE w:val="0"/>
        <w:autoSpaceDN w:val="0"/>
        <w:adjustRightInd w:val="0"/>
        <w:spacing w:line="360" w:lineRule="auto"/>
        <w:rPr>
          <w:sz w:val="22"/>
          <w:szCs w:val="22"/>
        </w:rPr>
      </w:pPr>
      <w:r w:rsidRPr="00686701">
        <w:rPr>
          <w:color w:val="000000"/>
          <w:sz w:val="22"/>
          <w:szCs w:val="22"/>
        </w:rPr>
        <w:t xml:space="preserve">Szacuje się, że w roku szkolnym </w:t>
      </w:r>
      <w:r w:rsidRPr="00686701">
        <w:rPr>
          <w:sz w:val="22"/>
          <w:szCs w:val="22"/>
        </w:rPr>
        <w:t>20</w:t>
      </w:r>
      <w:r w:rsidR="00FF52FA" w:rsidRPr="00686701">
        <w:rPr>
          <w:sz w:val="22"/>
          <w:szCs w:val="22"/>
        </w:rPr>
        <w:t>2</w:t>
      </w:r>
      <w:r w:rsidR="00FF1B22" w:rsidRPr="00686701">
        <w:rPr>
          <w:sz w:val="22"/>
          <w:szCs w:val="22"/>
        </w:rPr>
        <w:t>4</w:t>
      </w:r>
      <w:r w:rsidRPr="00686701">
        <w:rPr>
          <w:sz w:val="22"/>
          <w:szCs w:val="22"/>
        </w:rPr>
        <w:t>/20</w:t>
      </w:r>
      <w:r w:rsidR="0057601C" w:rsidRPr="00686701">
        <w:rPr>
          <w:sz w:val="22"/>
          <w:szCs w:val="22"/>
        </w:rPr>
        <w:t>2</w:t>
      </w:r>
      <w:r w:rsidR="00FF1B22" w:rsidRPr="00686701">
        <w:rPr>
          <w:sz w:val="22"/>
          <w:szCs w:val="22"/>
        </w:rPr>
        <w:t>5</w:t>
      </w:r>
      <w:r w:rsidRPr="00686701">
        <w:rPr>
          <w:color w:val="000000"/>
          <w:sz w:val="22"/>
          <w:szCs w:val="22"/>
        </w:rPr>
        <w:t xml:space="preserve"> uczniów szkół podstawowych będzie </w:t>
      </w:r>
      <w:r w:rsidR="00663720" w:rsidRPr="00686701">
        <w:rPr>
          <w:color w:val="000000"/>
          <w:sz w:val="22"/>
          <w:szCs w:val="22"/>
        </w:rPr>
        <w:t xml:space="preserve">około </w:t>
      </w:r>
      <w:r w:rsidR="00FF52FA" w:rsidRPr="00686701">
        <w:rPr>
          <w:b/>
          <w:bCs/>
          <w:sz w:val="22"/>
          <w:szCs w:val="22"/>
        </w:rPr>
        <w:t>6</w:t>
      </w:r>
      <w:r w:rsidR="00F75297" w:rsidRPr="00686701">
        <w:rPr>
          <w:b/>
          <w:bCs/>
          <w:sz w:val="22"/>
          <w:szCs w:val="22"/>
        </w:rPr>
        <w:t>0 000</w:t>
      </w:r>
      <w:r w:rsidR="00F75297" w:rsidRPr="00686701">
        <w:rPr>
          <w:color w:val="000000"/>
          <w:sz w:val="22"/>
          <w:szCs w:val="22"/>
        </w:rPr>
        <w:t>.</w:t>
      </w:r>
    </w:p>
    <w:p w14:paraId="253BE617" w14:textId="77777777" w:rsidR="005A3500" w:rsidRPr="00B4217C" w:rsidRDefault="005A3500" w:rsidP="00A72807">
      <w:pPr>
        <w:pStyle w:val="Nagwek1"/>
        <w:spacing w:after="120" w:line="360" w:lineRule="auto"/>
        <w:rPr>
          <w:sz w:val="22"/>
          <w:szCs w:val="22"/>
        </w:rPr>
      </w:pPr>
      <w:bookmarkStart w:id="13" w:name="_Toc490035872"/>
      <w:r w:rsidRPr="00B4217C">
        <w:rPr>
          <w:sz w:val="22"/>
          <w:szCs w:val="22"/>
        </w:rPr>
        <w:t>4. Obecne postępowania</w:t>
      </w:r>
      <w:bookmarkEnd w:id="13"/>
    </w:p>
    <w:p w14:paraId="05F6C717" w14:textId="12D3FCA0" w:rsidR="005A3500" w:rsidRPr="00B4217C" w:rsidRDefault="005A3500" w:rsidP="00A72807">
      <w:pPr>
        <w:pStyle w:val="NormalnyWeb"/>
        <w:spacing w:before="0" w:beforeAutospacing="0" w:after="120" w:afterAutospacing="0" w:line="360" w:lineRule="auto"/>
        <w:rPr>
          <w:rStyle w:val="Pogrubienie"/>
          <w:rFonts w:ascii="Verdana" w:hAnsi="Verdana"/>
          <w:b w:val="0"/>
          <w:bCs w:val="0"/>
          <w:sz w:val="22"/>
          <w:szCs w:val="22"/>
        </w:rPr>
      </w:pPr>
      <w:r w:rsidRPr="00B4217C">
        <w:rPr>
          <w:rStyle w:val="Pogrubienie"/>
          <w:rFonts w:ascii="Verdana" w:hAnsi="Verdana"/>
          <w:sz w:val="22"/>
          <w:szCs w:val="22"/>
        </w:rPr>
        <w:t xml:space="preserve">Zgodnie z załącznikiem do ZARZĄDZENIA Nr </w:t>
      </w:r>
      <w:r w:rsidR="00ED4940" w:rsidRPr="00B4217C">
        <w:rPr>
          <w:rStyle w:val="Pogrubienie"/>
          <w:rFonts w:ascii="Verdana" w:hAnsi="Verdana"/>
          <w:sz w:val="22"/>
          <w:szCs w:val="22"/>
        </w:rPr>
        <w:t>119</w:t>
      </w:r>
      <w:r w:rsidRPr="00B4217C">
        <w:rPr>
          <w:rStyle w:val="Pogrubienie"/>
          <w:rFonts w:ascii="Verdana" w:hAnsi="Verdana"/>
          <w:sz w:val="22"/>
          <w:szCs w:val="22"/>
        </w:rPr>
        <w:t>/</w:t>
      </w:r>
      <w:r w:rsidR="00241FFC" w:rsidRPr="00B4217C">
        <w:rPr>
          <w:rStyle w:val="Pogrubienie"/>
          <w:rFonts w:ascii="Verdana" w:hAnsi="Verdana"/>
          <w:sz w:val="22"/>
          <w:szCs w:val="22"/>
        </w:rPr>
        <w:t>2023</w:t>
      </w:r>
      <w:r w:rsidRPr="00B4217C">
        <w:rPr>
          <w:rStyle w:val="Pogrubienie"/>
          <w:rFonts w:ascii="Verdana" w:hAnsi="Verdana"/>
          <w:sz w:val="22"/>
          <w:szCs w:val="22"/>
        </w:rPr>
        <w:t>/DSOZ</w:t>
      </w:r>
      <w:r w:rsidRPr="00B4217C">
        <w:rPr>
          <w:rFonts w:ascii="Verdana" w:hAnsi="Verdana"/>
          <w:sz w:val="22"/>
          <w:szCs w:val="22"/>
        </w:rPr>
        <w:t xml:space="preserve"> </w:t>
      </w:r>
      <w:r w:rsidRPr="00B4217C">
        <w:rPr>
          <w:rStyle w:val="Pogrubienie"/>
          <w:rFonts w:ascii="Verdana" w:hAnsi="Verdana"/>
          <w:sz w:val="22"/>
          <w:szCs w:val="22"/>
        </w:rPr>
        <w:t>PREZESA</w:t>
      </w:r>
      <w:r w:rsidRPr="00B4217C">
        <w:rPr>
          <w:rFonts w:ascii="Verdana" w:hAnsi="Verdana"/>
          <w:sz w:val="22"/>
          <w:szCs w:val="22"/>
        </w:rPr>
        <w:t xml:space="preserve"> </w:t>
      </w:r>
      <w:r w:rsidRPr="00B4217C">
        <w:rPr>
          <w:rStyle w:val="Pogrubienie"/>
          <w:rFonts w:ascii="Verdana" w:hAnsi="Verdana"/>
          <w:sz w:val="22"/>
          <w:szCs w:val="22"/>
        </w:rPr>
        <w:t>NARODOWEGO  FUNDUSZU  ZDROWIA</w:t>
      </w:r>
      <w:r w:rsidRPr="00B4217C">
        <w:rPr>
          <w:rFonts w:ascii="Verdana" w:hAnsi="Verdana"/>
          <w:sz w:val="22"/>
          <w:szCs w:val="22"/>
        </w:rPr>
        <w:t xml:space="preserve"> z dnia </w:t>
      </w:r>
      <w:r w:rsidR="00ED4940" w:rsidRPr="00B4217C">
        <w:rPr>
          <w:rFonts w:ascii="Verdana" w:hAnsi="Verdana"/>
          <w:sz w:val="22"/>
          <w:szCs w:val="22"/>
        </w:rPr>
        <w:t>8</w:t>
      </w:r>
      <w:r w:rsidR="00241FFC" w:rsidRPr="00B4217C">
        <w:rPr>
          <w:rFonts w:ascii="Verdana" w:hAnsi="Verdana"/>
          <w:sz w:val="22"/>
          <w:szCs w:val="22"/>
        </w:rPr>
        <w:t xml:space="preserve"> </w:t>
      </w:r>
      <w:r w:rsidR="00ED4940" w:rsidRPr="00B4217C">
        <w:rPr>
          <w:rFonts w:ascii="Verdana" w:hAnsi="Verdana"/>
          <w:sz w:val="22"/>
          <w:szCs w:val="22"/>
        </w:rPr>
        <w:t>sierpnia</w:t>
      </w:r>
      <w:r w:rsidRPr="00B4217C">
        <w:rPr>
          <w:rFonts w:ascii="Verdana" w:hAnsi="Verdana"/>
          <w:sz w:val="22"/>
          <w:szCs w:val="22"/>
        </w:rPr>
        <w:t xml:space="preserve"> 20</w:t>
      </w:r>
      <w:r w:rsidR="00241FFC" w:rsidRPr="00B4217C">
        <w:rPr>
          <w:rFonts w:ascii="Verdana" w:hAnsi="Verdana"/>
          <w:sz w:val="22"/>
          <w:szCs w:val="22"/>
        </w:rPr>
        <w:t>23</w:t>
      </w:r>
      <w:r w:rsidRPr="00B4217C">
        <w:rPr>
          <w:rFonts w:ascii="Verdana" w:hAnsi="Verdana"/>
          <w:sz w:val="22"/>
          <w:szCs w:val="22"/>
        </w:rPr>
        <w:t xml:space="preserve"> r</w:t>
      </w:r>
      <w:r w:rsidRPr="00B4217C">
        <w:rPr>
          <w:rFonts w:ascii="Verdana" w:hAnsi="Verdana"/>
          <w:bCs/>
          <w:sz w:val="22"/>
          <w:szCs w:val="22"/>
        </w:rPr>
        <w:t>.</w:t>
      </w:r>
      <w:r w:rsidRPr="00B4217C">
        <w:rPr>
          <w:rFonts w:ascii="Verdana" w:hAnsi="Verdana"/>
          <w:b/>
          <w:bCs/>
          <w:sz w:val="22"/>
          <w:szCs w:val="22"/>
        </w:rPr>
        <w:t xml:space="preserve"> </w:t>
      </w:r>
      <w:r w:rsidR="00ED4940" w:rsidRPr="00B4217C">
        <w:rPr>
          <w:rFonts w:ascii="Verdana" w:hAnsi="Verdana"/>
          <w:bCs/>
          <w:sz w:val="22"/>
          <w:szCs w:val="22"/>
        </w:rPr>
        <w:t>zmieniające</w:t>
      </w:r>
      <w:r w:rsidR="00116D10">
        <w:rPr>
          <w:rFonts w:ascii="Verdana" w:hAnsi="Verdana"/>
          <w:bCs/>
          <w:sz w:val="22"/>
          <w:szCs w:val="22"/>
        </w:rPr>
        <w:t>go</w:t>
      </w:r>
      <w:r w:rsidR="00ED4940" w:rsidRPr="00B4217C">
        <w:rPr>
          <w:rFonts w:ascii="Verdana" w:hAnsi="Verdana"/>
          <w:bCs/>
          <w:sz w:val="22"/>
          <w:szCs w:val="22"/>
        </w:rPr>
        <w:t xml:space="preserve"> zarządzenie </w:t>
      </w:r>
      <w:r w:rsidRPr="00B4217C">
        <w:rPr>
          <w:rStyle w:val="Pogrubienie"/>
          <w:rFonts w:ascii="Verdana" w:hAnsi="Verdana"/>
          <w:b w:val="0"/>
          <w:bCs w:val="0"/>
          <w:sz w:val="22"/>
          <w:szCs w:val="22"/>
        </w:rPr>
        <w:t xml:space="preserve">w sprawie określenia warunków zawierania i realizacji </w:t>
      </w:r>
      <w:r w:rsidRPr="00B4217C">
        <w:rPr>
          <w:rStyle w:val="Pogrubienie"/>
          <w:rFonts w:ascii="Verdana" w:hAnsi="Verdana"/>
          <w:b w:val="0"/>
          <w:bCs w:val="0"/>
          <w:sz w:val="22"/>
          <w:szCs w:val="22"/>
        </w:rPr>
        <w:lastRenderedPageBreak/>
        <w:t>umów o udzielanie</w:t>
      </w:r>
      <w:r w:rsidRPr="00B4217C">
        <w:rPr>
          <w:rFonts w:ascii="Verdana" w:hAnsi="Verdana"/>
          <w:b/>
          <w:bCs/>
          <w:sz w:val="22"/>
          <w:szCs w:val="22"/>
        </w:rPr>
        <w:t xml:space="preserve"> </w:t>
      </w:r>
      <w:r w:rsidRPr="00B4217C">
        <w:rPr>
          <w:rStyle w:val="Pogrubienie"/>
          <w:rFonts w:ascii="Verdana" w:hAnsi="Verdana"/>
          <w:b w:val="0"/>
          <w:bCs w:val="0"/>
          <w:sz w:val="22"/>
          <w:szCs w:val="22"/>
        </w:rPr>
        <w:t>świadczeń opieki zdrowotnej w rodzaju leczenie stomatologiczne, przygotowanego</w:t>
      </w:r>
      <w:r w:rsidRPr="00B4217C">
        <w:rPr>
          <w:rFonts w:ascii="Verdana" w:hAnsi="Verdana"/>
          <w:b/>
          <w:bCs/>
          <w:sz w:val="22"/>
          <w:szCs w:val="22"/>
        </w:rPr>
        <w:t xml:space="preserve"> </w:t>
      </w:r>
      <w:r w:rsidRPr="00B4217C">
        <w:rPr>
          <w:rFonts w:ascii="Verdana" w:hAnsi="Verdana"/>
          <w:sz w:val="22"/>
          <w:szCs w:val="22"/>
        </w:rPr>
        <w:t>na podstawie art. 102 ust. 5 pkt 21 i 25 oraz art. 146 ust. 1 ustawy z dnia 27 sierpnia 2004 r. o świadczeniach opieki zdrowotnej finansowanych</w:t>
      </w:r>
      <w:r w:rsidR="00B65A32" w:rsidRPr="00B4217C">
        <w:rPr>
          <w:rFonts w:ascii="Verdana" w:hAnsi="Verdana"/>
          <w:sz w:val="22"/>
          <w:szCs w:val="22"/>
        </w:rPr>
        <w:t xml:space="preserve"> ze środków publicznych </w:t>
      </w:r>
      <w:r w:rsidR="00806A75" w:rsidRPr="00B4217C">
        <w:rPr>
          <w:rFonts w:ascii="Verdana" w:hAnsi="Verdana"/>
          <w:sz w:val="22"/>
          <w:szCs w:val="22"/>
        </w:rPr>
        <w:t>(</w:t>
      </w:r>
      <w:r w:rsidR="00806A75" w:rsidRPr="00B4217C">
        <w:rPr>
          <w:rFonts w:ascii="Verdana" w:hAnsi="Verdana" w:cs="Verdana"/>
          <w:sz w:val="22"/>
          <w:szCs w:val="22"/>
        </w:rPr>
        <w:t>tj. Dz. U. z 202</w:t>
      </w:r>
      <w:r w:rsidR="00241FFC" w:rsidRPr="00B4217C">
        <w:rPr>
          <w:rFonts w:ascii="Verdana" w:hAnsi="Verdana" w:cs="Verdana"/>
          <w:sz w:val="22"/>
          <w:szCs w:val="22"/>
        </w:rPr>
        <w:t>2</w:t>
      </w:r>
      <w:r w:rsidR="00806A75" w:rsidRPr="00B4217C">
        <w:rPr>
          <w:rFonts w:ascii="Verdana" w:hAnsi="Verdana" w:cs="Verdana"/>
          <w:sz w:val="22"/>
          <w:szCs w:val="22"/>
        </w:rPr>
        <w:t xml:space="preserve"> r., poz. </w:t>
      </w:r>
      <w:r w:rsidR="00241FFC" w:rsidRPr="00B4217C">
        <w:rPr>
          <w:rFonts w:ascii="Verdana" w:hAnsi="Verdana" w:cs="Verdana"/>
          <w:sz w:val="22"/>
          <w:szCs w:val="22"/>
        </w:rPr>
        <w:t>2561</w:t>
      </w:r>
      <w:r w:rsidR="006C1F2B" w:rsidRPr="00B4217C">
        <w:rPr>
          <w:rFonts w:ascii="Verdana" w:hAnsi="Verdana" w:cs="Verdana"/>
          <w:sz w:val="22"/>
          <w:szCs w:val="22"/>
        </w:rPr>
        <w:t xml:space="preserve"> </w:t>
      </w:r>
      <w:r w:rsidR="00806A75" w:rsidRPr="00B4217C">
        <w:rPr>
          <w:rFonts w:ascii="Verdana" w:hAnsi="Verdana" w:cs="Verdana"/>
          <w:sz w:val="22"/>
          <w:szCs w:val="22"/>
        </w:rPr>
        <w:t xml:space="preserve">z późn. zm.) </w:t>
      </w:r>
      <w:r w:rsidR="00B65A32" w:rsidRPr="00B4217C">
        <w:rPr>
          <w:rFonts w:ascii="Verdana" w:hAnsi="Verdana"/>
          <w:sz w:val="22"/>
          <w:szCs w:val="22"/>
        </w:rPr>
        <w:t xml:space="preserve"> </w:t>
      </w:r>
      <w:r w:rsidRPr="00B4217C">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B4217C">
        <w:rPr>
          <w:rStyle w:val="Pogrubienie"/>
          <w:rFonts w:ascii="Verdana" w:hAnsi="Verdana"/>
          <w:b w:val="0"/>
          <w:bCs w:val="0"/>
          <w:sz w:val="22"/>
          <w:szCs w:val="22"/>
        </w:rPr>
        <w:t xml:space="preserve"> </w:t>
      </w:r>
    </w:p>
    <w:p w14:paraId="674082D0" w14:textId="23D954C8" w:rsidR="005A3500" w:rsidRPr="00B4217C" w:rsidRDefault="005A3500"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badanie lekarskie stomatologiczne, które obejmuje również instruktaż higieny jamy ustnej </w:t>
      </w:r>
    </w:p>
    <w:p w14:paraId="30E74E04" w14:textId="542AAC40" w:rsidR="00217892" w:rsidRPr="00B4217C" w:rsidRDefault="005A3500"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zabezpieczenie profilaktyczne bruzd </w:t>
      </w:r>
      <w:r w:rsidRPr="00B4217C">
        <w:rPr>
          <w:rFonts w:ascii="Verdana" w:hAnsi="Verdana"/>
          <w:color w:val="000000"/>
          <w:sz w:val="22"/>
          <w:szCs w:val="22"/>
        </w:rPr>
        <w:t xml:space="preserve">lakiem szczelinowym </w:t>
      </w:r>
    </w:p>
    <w:p w14:paraId="34A8AADF" w14:textId="2F2BE760" w:rsidR="00217892" w:rsidRPr="00B4217C" w:rsidRDefault="00217892"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lakierowanie zębów </w:t>
      </w:r>
      <w:r w:rsidR="00116D10">
        <w:rPr>
          <w:rFonts w:ascii="Verdana" w:hAnsi="Verdana"/>
          <w:sz w:val="22"/>
          <w:szCs w:val="22"/>
        </w:rPr>
        <w:t>¼ łuku zębowego</w:t>
      </w:r>
    </w:p>
    <w:p w14:paraId="45B0086D" w14:textId="77777777" w:rsidR="005A3500" w:rsidRPr="00B4217C" w:rsidRDefault="005A3500" w:rsidP="001B75FD">
      <w:pPr>
        <w:pStyle w:val="NormalnyWeb"/>
        <w:spacing w:line="360" w:lineRule="auto"/>
        <w:rPr>
          <w:rFonts w:ascii="Verdana" w:hAnsi="Verdana"/>
          <w:sz w:val="22"/>
          <w:szCs w:val="22"/>
        </w:rPr>
      </w:pPr>
      <w:r w:rsidRPr="00B4217C">
        <w:rPr>
          <w:rFonts w:ascii="Verdana" w:hAnsi="Verdana"/>
          <w:sz w:val="22"/>
          <w:szCs w:val="22"/>
        </w:rPr>
        <w:t>Zestawienie zabiegów finansowanych przez NFZ i Miasto Wrocław prezentuje tab. 1.</w:t>
      </w:r>
    </w:p>
    <w:p w14:paraId="0D400828" w14:textId="77777777" w:rsidR="005A3500" w:rsidRPr="009556E4" w:rsidRDefault="005A3500" w:rsidP="001B75FD">
      <w:pPr>
        <w:pStyle w:val="Wykresy"/>
        <w:spacing w:line="360" w:lineRule="auto"/>
        <w:jc w:val="left"/>
        <w:rPr>
          <w:sz w:val="22"/>
          <w:szCs w:val="22"/>
        </w:rPr>
      </w:pPr>
      <w:bookmarkStart w:id="14" w:name="_Toc489524752"/>
      <w:bookmarkStart w:id="15" w:name="_Toc490029789"/>
      <w:r w:rsidRPr="009556E4">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9556E4" w14:paraId="18ECC1BC" w14:textId="77777777" w:rsidTr="00E0479E">
        <w:trPr>
          <w:cantSplit/>
        </w:trPr>
        <w:tc>
          <w:tcPr>
            <w:tcW w:w="514" w:type="dxa"/>
            <w:vMerge w:val="restart"/>
            <w:vAlign w:val="center"/>
          </w:tcPr>
          <w:p w14:paraId="6C858FBD" w14:textId="77777777" w:rsidR="00FF52FA" w:rsidRPr="009556E4" w:rsidRDefault="00FF52FA" w:rsidP="001B75FD">
            <w:pPr>
              <w:spacing w:line="360" w:lineRule="auto"/>
              <w:jc w:val="center"/>
              <w:rPr>
                <w:rFonts w:cs="Arial Unicode MS"/>
                <w:b/>
                <w:bCs/>
                <w:color w:val="000000"/>
                <w:sz w:val="22"/>
                <w:szCs w:val="22"/>
              </w:rPr>
            </w:pPr>
            <w:bookmarkStart w:id="16" w:name="_Hlk182991237"/>
            <w:r w:rsidRPr="009556E4">
              <w:rPr>
                <w:rFonts w:cs="Arial Unicode MS"/>
                <w:b/>
                <w:bCs/>
                <w:color w:val="000000"/>
                <w:sz w:val="22"/>
                <w:szCs w:val="22"/>
              </w:rPr>
              <w:t>Lp.</w:t>
            </w:r>
          </w:p>
        </w:tc>
        <w:tc>
          <w:tcPr>
            <w:tcW w:w="2630" w:type="dxa"/>
            <w:vMerge w:val="restart"/>
            <w:vAlign w:val="center"/>
          </w:tcPr>
          <w:p w14:paraId="5AE8421D" w14:textId="77777777" w:rsidR="00FF52FA" w:rsidRPr="009556E4" w:rsidRDefault="00FF52FA" w:rsidP="001B75FD">
            <w:pPr>
              <w:spacing w:line="360" w:lineRule="auto"/>
              <w:jc w:val="center"/>
              <w:rPr>
                <w:rFonts w:cs="Arial Unicode MS"/>
                <w:b/>
                <w:bCs/>
                <w:color w:val="000000"/>
                <w:sz w:val="22"/>
                <w:szCs w:val="22"/>
              </w:rPr>
            </w:pPr>
            <w:r w:rsidRPr="009556E4">
              <w:rPr>
                <w:rFonts w:cs="Arial Unicode MS"/>
                <w:b/>
                <w:bCs/>
                <w:color w:val="000000"/>
                <w:sz w:val="22"/>
                <w:szCs w:val="22"/>
              </w:rPr>
              <w:t>Zabiegi profilaktyczne</w:t>
            </w:r>
          </w:p>
        </w:tc>
        <w:tc>
          <w:tcPr>
            <w:tcW w:w="5918" w:type="dxa"/>
            <w:gridSpan w:val="2"/>
            <w:vAlign w:val="center"/>
          </w:tcPr>
          <w:p w14:paraId="1B3D4780" w14:textId="77777777" w:rsidR="00FF52FA" w:rsidRPr="009556E4" w:rsidRDefault="00FF52FA" w:rsidP="001B75FD">
            <w:pPr>
              <w:spacing w:line="360" w:lineRule="auto"/>
              <w:jc w:val="center"/>
              <w:rPr>
                <w:b/>
                <w:bCs/>
                <w:color w:val="000000"/>
                <w:sz w:val="22"/>
                <w:szCs w:val="22"/>
              </w:rPr>
            </w:pPr>
            <w:r w:rsidRPr="009556E4">
              <w:rPr>
                <w:b/>
                <w:bCs/>
                <w:color w:val="000000"/>
                <w:sz w:val="22"/>
                <w:szCs w:val="22"/>
              </w:rPr>
              <w:t>Zabiegi finansowane przez</w:t>
            </w:r>
          </w:p>
        </w:tc>
      </w:tr>
      <w:tr w:rsidR="00FF52FA" w:rsidRPr="009556E4" w14:paraId="22121589" w14:textId="77777777" w:rsidTr="00E0479E">
        <w:trPr>
          <w:cantSplit/>
        </w:trPr>
        <w:tc>
          <w:tcPr>
            <w:tcW w:w="514" w:type="dxa"/>
            <w:vMerge/>
            <w:vAlign w:val="center"/>
          </w:tcPr>
          <w:p w14:paraId="4DD100AB" w14:textId="77777777" w:rsidR="00FF52FA" w:rsidRPr="009556E4" w:rsidRDefault="00FF52FA" w:rsidP="001B75FD">
            <w:pPr>
              <w:spacing w:line="360" w:lineRule="auto"/>
              <w:jc w:val="center"/>
              <w:rPr>
                <w:rFonts w:cs="Arial Unicode MS"/>
                <w:color w:val="000000"/>
                <w:sz w:val="22"/>
                <w:szCs w:val="22"/>
              </w:rPr>
            </w:pPr>
          </w:p>
        </w:tc>
        <w:tc>
          <w:tcPr>
            <w:tcW w:w="2630" w:type="dxa"/>
            <w:vMerge/>
            <w:vAlign w:val="center"/>
          </w:tcPr>
          <w:p w14:paraId="661382E0" w14:textId="77777777" w:rsidR="00FF52FA" w:rsidRPr="009556E4" w:rsidRDefault="00FF52FA" w:rsidP="001B75FD">
            <w:pPr>
              <w:spacing w:line="360" w:lineRule="auto"/>
              <w:jc w:val="center"/>
              <w:rPr>
                <w:color w:val="000000"/>
                <w:sz w:val="22"/>
                <w:szCs w:val="22"/>
              </w:rPr>
            </w:pPr>
          </w:p>
        </w:tc>
        <w:tc>
          <w:tcPr>
            <w:tcW w:w="2601" w:type="dxa"/>
            <w:vAlign w:val="center"/>
          </w:tcPr>
          <w:p w14:paraId="1590B4A7" w14:textId="77777777" w:rsidR="00FF52FA" w:rsidRPr="009556E4" w:rsidRDefault="00FF52FA" w:rsidP="001B75FD">
            <w:pPr>
              <w:autoSpaceDE w:val="0"/>
              <w:autoSpaceDN w:val="0"/>
              <w:adjustRightInd w:val="0"/>
              <w:spacing w:line="360" w:lineRule="auto"/>
              <w:jc w:val="center"/>
              <w:rPr>
                <w:color w:val="000000"/>
                <w:sz w:val="22"/>
                <w:szCs w:val="22"/>
              </w:rPr>
            </w:pPr>
            <w:r w:rsidRPr="009556E4">
              <w:rPr>
                <w:color w:val="000000"/>
                <w:sz w:val="22"/>
                <w:szCs w:val="22"/>
              </w:rPr>
              <w:t>NFZ</w:t>
            </w:r>
          </w:p>
        </w:tc>
        <w:tc>
          <w:tcPr>
            <w:tcW w:w="3317" w:type="dxa"/>
            <w:vAlign w:val="center"/>
          </w:tcPr>
          <w:p w14:paraId="6B6F2602" w14:textId="77777777" w:rsidR="00FF52FA" w:rsidRPr="009556E4" w:rsidRDefault="00FF52FA" w:rsidP="001B75FD">
            <w:pPr>
              <w:autoSpaceDE w:val="0"/>
              <w:autoSpaceDN w:val="0"/>
              <w:adjustRightInd w:val="0"/>
              <w:spacing w:line="360" w:lineRule="auto"/>
              <w:jc w:val="center"/>
              <w:rPr>
                <w:color w:val="000000"/>
                <w:sz w:val="22"/>
                <w:szCs w:val="22"/>
              </w:rPr>
            </w:pPr>
            <w:r w:rsidRPr="009556E4">
              <w:rPr>
                <w:color w:val="000000"/>
                <w:sz w:val="22"/>
                <w:szCs w:val="22"/>
              </w:rPr>
              <w:t>Miasto</w:t>
            </w:r>
          </w:p>
        </w:tc>
      </w:tr>
      <w:tr w:rsidR="00EF44E2" w:rsidRPr="009556E4" w14:paraId="05AF4CC6" w14:textId="77777777" w:rsidTr="00E0479E">
        <w:tc>
          <w:tcPr>
            <w:tcW w:w="514" w:type="dxa"/>
            <w:vAlign w:val="center"/>
          </w:tcPr>
          <w:p w14:paraId="2AD0F785" w14:textId="77777777" w:rsidR="00EF44E2" w:rsidRPr="009556E4" w:rsidRDefault="00EF44E2" w:rsidP="001B75FD">
            <w:pPr>
              <w:spacing w:line="360" w:lineRule="auto"/>
              <w:rPr>
                <w:rFonts w:cs="Arial Unicode MS"/>
                <w:sz w:val="22"/>
                <w:szCs w:val="22"/>
              </w:rPr>
            </w:pPr>
            <w:r w:rsidRPr="009556E4">
              <w:rPr>
                <w:rFonts w:cs="Arial Unicode MS"/>
                <w:sz w:val="22"/>
                <w:szCs w:val="22"/>
              </w:rPr>
              <w:t>1.</w:t>
            </w:r>
          </w:p>
        </w:tc>
        <w:tc>
          <w:tcPr>
            <w:tcW w:w="2630" w:type="dxa"/>
            <w:vAlign w:val="center"/>
          </w:tcPr>
          <w:p w14:paraId="2DB47F7C" w14:textId="77777777" w:rsidR="00EF44E2" w:rsidRPr="009556E4" w:rsidRDefault="00EF44E2" w:rsidP="001B75FD">
            <w:pPr>
              <w:spacing w:line="360" w:lineRule="auto"/>
              <w:rPr>
                <w:rFonts w:cs="Arial Unicode MS"/>
                <w:sz w:val="22"/>
                <w:szCs w:val="22"/>
              </w:rPr>
            </w:pPr>
            <w:r w:rsidRPr="009556E4">
              <w:rPr>
                <w:b/>
                <w:bCs/>
                <w:sz w:val="22"/>
                <w:szCs w:val="22"/>
              </w:rPr>
              <w:t>Badanie stomatologiczne</w:t>
            </w:r>
            <w:r w:rsidRPr="009556E4">
              <w:rPr>
                <w:sz w:val="22"/>
                <w:szCs w:val="22"/>
              </w:rPr>
              <w:t xml:space="preserve"> z określeniem stanu jamy ustnej oraz potrzeb edukacyjnych, profilaktycznych i leczniczych</w:t>
            </w:r>
          </w:p>
        </w:tc>
        <w:tc>
          <w:tcPr>
            <w:tcW w:w="2601" w:type="dxa"/>
            <w:vAlign w:val="center"/>
          </w:tcPr>
          <w:p w14:paraId="008B8D8B" w14:textId="77777777" w:rsidR="00EF44E2" w:rsidRPr="009556E4" w:rsidRDefault="00EF44E2" w:rsidP="001B75FD">
            <w:pPr>
              <w:spacing w:line="360" w:lineRule="auto"/>
              <w:rPr>
                <w:sz w:val="22"/>
                <w:szCs w:val="22"/>
              </w:rPr>
            </w:pPr>
            <w:r w:rsidRPr="009556E4">
              <w:rPr>
                <w:sz w:val="22"/>
                <w:szCs w:val="22"/>
              </w:rPr>
              <w:t>Badanie lekarsk</w:t>
            </w:r>
            <w:r w:rsidR="002F7EF1" w:rsidRPr="009556E4">
              <w:rPr>
                <w:sz w:val="22"/>
                <w:szCs w:val="22"/>
              </w:rPr>
              <w:t xml:space="preserve">ie </w:t>
            </w:r>
            <w:r w:rsidRPr="009556E4">
              <w:rPr>
                <w:sz w:val="22"/>
                <w:szCs w:val="22"/>
              </w:rPr>
              <w:t>stomatologiczne, które obejmuje również instruktaż higieny jamy  ustnej 1x w roku kalendarzowym</w:t>
            </w:r>
          </w:p>
        </w:tc>
        <w:tc>
          <w:tcPr>
            <w:tcW w:w="3317" w:type="dxa"/>
            <w:vAlign w:val="center"/>
          </w:tcPr>
          <w:p w14:paraId="04C1CAA4" w14:textId="77777777" w:rsidR="00EF44E2" w:rsidRPr="009556E4" w:rsidRDefault="00EF44E2" w:rsidP="001B75FD">
            <w:pPr>
              <w:autoSpaceDE w:val="0"/>
              <w:autoSpaceDN w:val="0"/>
              <w:adjustRightInd w:val="0"/>
              <w:spacing w:line="360" w:lineRule="auto"/>
              <w:rPr>
                <w:sz w:val="22"/>
                <w:szCs w:val="22"/>
              </w:rPr>
            </w:pPr>
            <w:r w:rsidRPr="009556E4">
              <w:rPr>
                <w:sz w:val="22"/>
                <w:szCs w:val="22"/>
              </w:rPr>
              <w:t>Dodatkowa ocena stanu zdrowotnego jamy ustnej z edukacją (1x w roku): nauka stosowania nici dentystycznych, wybarwianie płytki z nauką prawidłowego szczotkowania</w:t>
            </w:r>
          </w:p>
          <w:p w14:paraId="1987B173" w14:textId="77777777" w:rsidR="00EF44E2" w:rsidRPr="009556E4" w:rsidRDefault="00EF44E2" w:rsidP="001B75FD">
            <w:pPr>
              <w:autoSpaceDE w:val="0"/>
              <w:autoSpaceDN w:val="0"/>
              <w:adjustRightInd w:val="0"/>
              <w:spacing w:line="360" w:lineRule="auto"/>
              <w:rPr>
                <w:sz w:val="22"/>
                <w:szCs w:val="22"/>
              </w:rPr>
            </w:pPr>
            <w:r w:rsidRPr="009556E4">
              <w:rPr>
                <w:sz w:val="22"/>
                <w:szCs w:val="22"/>
              </w:rPr>
              <w:t>(jednostka rozliczeniowa: badanie)</w:t>
            </w:r>
          </w:p>
        </w:tc>
      </w:tr>
      <w:tr w:rsidR="00E0479E" w:rsidRPr="009556E4" w14:paraId="02140633" w14:textId="77777777" w:rsidTr="00E0479E">
        <w:tc>
          <w:tcPr>
            <w:tcW w:w="514" w:type="dxa"/>
            <w:vAlign w:val="center"/>
          </w:tcPr>
          <w:p w14:paraId="312100C8" w14:textId="77777777" w:rsidR="00E0479E" w:rsidRPr="009556E4" w:rsidRDefault="00E0479E" w:rsidP="00E0479E">
            <w:pPr>
              <w:spacing w:line="360" w:lineRule="auto"/>
              <w:rPr>
                <w:rFonts w:cs="Arial Unicode MS"/>
                <w:sz w:val="22"/>
                <w:szCs w:val="22"/>
              </w:rPr>
            </w:pPr>
            <w:r w:rsidRPr="009556E4">
              <w:rPr>
                <w:rFonts w:cs="Arial Unicode MS"/>
                <w:sz w:val="22"/>
                <w:szCs w:val="22"/>
              </w:rPr>
              <w:t>2.</w:t>
            </w:r>
          </w:p>
        </w:tc>
        <w:tc>
          <w:tcPr>
            <w:tcW w:w="2630" w:type="dxa"/>
            <w:vAlign w:val="center"/>
          </w:tcPr>
          <w:p w14:paraId="5A27D52C" w14:textId="77777777" w:rsidR="00E0479E" w:rsidRPr="009556E4" w:rsidRDefault="00E0479E" w:rsidP="00E0479E">
            <w:pPr>
              <w:spacing w:line="360" w:lineRule="auto"/>
              <w:rPr>
                <w:rFonts w:cs="Arial Unicode MS"/>
                <w:b/>
                <w:bCs/>
                <w:sz w:val="22"/>
                <w:szCs w:val="22"/>
              </w:rPr>
            </w:pPr>
            <w:r w:rsidRPr="009556E4">
              <w:rPr>
                <w:b/>
                <w:bCs/>
                <w:sz w:val="22"/>
                <w:szCs w:val="22"/>
              </w:rPr>
              <w:t>Stabilizacja próchnicy zębów mlecznych</w:t>
            </w:r>
          </w:p>
        </w:tc>
        <w:tc>
          <w:tcPr>
            <w:tcW w:w="2601" w:type="dxa"/>
            <w:vAlign w:val="center"/>
          </w:tcPr>
          <w:p w14:paraId="4529E734" w14:textId="77777777" w:rsidR="00E0479E" w:rsidRPr="009556E4" w:rsidRDefault="00E0479E" w:rsidP="00E0479E">
            <w:pPr>
              <w:spacing w:line="360" w:lineRule="auto"/>
              <w:rPr>
                <w:sz w:val="22"/>
                <w:szCs w:val="22"/>
              </w:rPr>
            </w:pPr>
            <w:r w:rsidRPr="009556E4">
              <w:rPr>
                <w:sz w:val="22"/>
                <w:szCs w:val="22"/>
              </w:rPr>
              <w:t>nie uwzględnia</w:t>
            </w:r>
          </w:p>
        </w:tc>
        <w:tc>
          <w:tcPr>
            <w:tcW w:w="3317" w:type="dxa"/>
            <w:vAlign w:val="center"/>
          </w:tcPr>
          <w:p w14:paraId="449E5F3D" w14:textId="77777777" w:rsidR="00E0479E" w:rsidRPr="009556E4" w:rsidRDefault="00E0479E" w:rsidP="00E0479E">
            <w:pPr>
              <w:autoSpaceDE w:val="0"/>
              <w:autoSpaceDN w:val="0"/>
              <w:adjustRightInd w:val="0"/>
              <w:spacing w:line="360" w:lineRule="auto"/>
              <w:rPr>
                <w:sz w:val="22"/>
                <w:szCs w:val="22"/>
              </w:rPr>
            </w:pPr>
            <w:r w:rsidRPr="009556E4">
              <w:rPr>
                <w:sz w:val="22"/>
                <w:szCs w:val="22"/>
              </w:rPr>
              <w:t>ITR - TYMCZASOWE WYPEŁNIENIE TERAPEUTYCZNE  etapowe usuwanie zmian przed ostatecznym wype</w:t>
            </w:r>
            <w:r w:rsidRPr="009556E4">
              <w:rPr>
                <w:rFonts w:cs="Verdana"/>
                <w:sz w:val="22"/>
                <w:szCs w:val="22"/>
              </w:rPr>
              <w:t>ł</w:t>
            </w:r>
            <w:r w:rsidRPr="009556E4">
              <w:rPr>
                <w:sz w:val="22"/>
                <w:szCs w:val="22"/>
              </w:rPr>
              <w:t xml:space="preserve">nieniem ubytku = zapobieganie progresji procesu </w:t>
            </w:r>
            <w:r w:rsidRPr="009556E4">
              <w:rPr>
                <w:sz w:val="22"/>
                <w:szCs w:val="22"/>
              </w:rPr>
              <w:lastRenderedPageBreak/>
              <w:t>próchnicowego.  Redukcja poziomu drobnoustroj</w:t>
            </w:r>
            <w:r w:rsidRPr="009556E4">
              <w:rPr>
                <w:rFonts w:cs="Verdana"/>
                <w:sz w:val="22"/>
                <w:szCs w:val="22"/>
              </w:rPr>
              <w:t>ó</w:t>
            </w:r>
            <w:r w:rsidRPr="009556E4">
              <w:rPr>
                <w:sz w:val="22"/>
                <w:szCs w:val="22"/>
              </w:rPr>
              <w:t>w bezpo</w:t>
            </w:r>
            <w:r w:rsidRPr="009556E4">
              <w:rPr>
                <w:rFonts w:cs="Verdana"/>
                <w:sz w:val="22"/>
                <w:szCs w:val="22"/>
              </w:rPr>
              <w:t>ś</w:t>
            </w:r>
            <w:r w:rsidRPr="009556E4">
              <w:rPr>
                <w:sz w:val="22"/>
                <w:szCs w:val="22"/>
              </w:rPr>
              <w:t>rednio po za</w:t>
            </w:r>
            <w:r w:rsidRPr="009556E4">
              <w:rPr>
                <w:rFonts w:cs="Verdana"/>
                <w:sz w:val="22"/>
                <w:szCs w:val="22"/>
              </w:rPr>
              <w:t>ł</w:t>
            </w:r>
            <w:r w:rsidRPr="009556E4">
              <w:rPr>
                <w:sz w:val="22"/>
                <w:szCs w:val="22"/>
              </w:rPr>
              <w:t>o</w:t>
            </w:r>
            <w:r w:rsidRPr="009556E4">
              <w:rPr>
                <w:rFonts w:cs="Verdana"/>
                <w:sz w:val="22"/>
                <w:szCs w:val="22"/>
              </w:rPr>
              <w:t>ż</w:t>
            </w:r>
            <w:r w:rsidRPr="009556E4">
              <w:rPr>
                <w:sz w:val="22"/>
                <w:szCs w:val="22"/>
              </w:rPr>
              <w:t>eniu wype</w:t>
            </w:r>
            <w:r w:rsidRPr="009556E4">
              <w:rPr>
                <w:rFonts w:cs="Verdana"/>
                <w:sz w:val="22"/>
                <w:szCs w:val="22"/>
              </w:rPr>
              <w:t>ł</w:t>
            </w:r>
            <w:r w:rsidRPr="009556E4">
              <w:rPr>
                <w:sz w:val="22"/>
                <w:szCs w:val="22"/>
              </w:rPr>
              <w:t xml:space="preserve">nienia tymczasowego </w:t>
            </w:r>
            <w:r w:rsidRPr="009556E4">
              <w:rPr>
                <w:rFonts w:ascii="Arial" w:hAnsi="Arial" w:cs="Arial"/>
                <w:sz w:val="22"/>
                <w:szCs w:val="22"/>
              </w:rPr>
              <w:t>→</w:t>
            </w:r>
            <w:r w:rsidRPr="009556E4">
              <w:rPr>
                <w:sz w:val="22"/>
                <w:szCs w:val="22"/>
              </w:rPr>
              <w:t xml:space="preserve"> ich wyjściowy poziom może powrócić jeśli nie wyleczymy operacyjnie w ciągu 6 </w:t>
            </w:r>
            <w:proofErr w:type="spellStart"/>
            <w:r w:rsidRPr="009556E4">
              <w:rPr>
                <w:sz w:val="22"/>
                <w:szCs w:val="22"/>
              </w:rPr>
              <w:t>msc</w:t>
            </w:r>
            <w:proofErr w:type="spellEnd"/>
            <w:r w:rsidRPr="009556E4">
              <w:rPr>
                <w:sz w:val="22"/>
                <w:szCs w:val="22"/>
              </w:rPr>
              <w:t>. -  konieczne do poinformowania o tym Rodzica/Opiekuna pr.!</w:t>
            </w:r>
            <w:r w:rsidRPr="009556E4">
              <w:rPr>
                <w:sz w:val="22"/>
                <w:szCs w:val="22"/>
              </w:rPr>
              <w:br/>
              <w:t xml:space="preserve">Usunięcie próchnicy narzędziami ręcznymi lub maszynowymi bez ryzyka obnażenia miazgi = dokładne usunięcie ze ścian, brzegu = minimalizacja </w:t>
            </w:r>
            <w:proofErr w:type="spellStart"/>
            <w:r w:rsidRPr="009556E4">
              <w:rPr>
                <w:sz w:val="22"/>
                <w:szCs w:val="22"/>
              </w:rPr>
              <w:t>mikroprzecieku</w:t>
            </w:r>
            <w:proofErr w:type="spellEnd"/>
            <w:r w:rsidRPr="009556E4">
              <w:rPr>
                <w:sz w:val="22"/>
                <w:szCs w:val="22"/>
              </w:rPr>
              <w:t xml:space="preserve"> </w:t>
            </w:r>
            <w:r w:rsidRPr="009556E4">
              <w:rPr>
                <w:rFonts w:ascii="Arial" w:hAnsi="Arial" w:cs="Arial"/>
                <w:sz w:val="22"/>
                <w:szCs w:val="22"/>
              </w:rPr>
              <w:t>→</w:t>
            </w:r>
            <w:r w:rsidRPr="009556E4">
              <w:rPr>
                <w:sz w:val="22"/>
                <w:szCs w:val="22"/>
              </w:rPr>
              <w:t xml:space="preserve"> wype</w:t>
            </w:r>
            <w:r w:rsidRPr="009556E4">
              <w:rPr>
                <w:rFonts w:cs="Verdana"/>
                <w:sz w:val="22"/>
                <w:szCs w:val="22"/>
              </w:rPr>
              <w:t>ł</w:t>
            </w:r>
            <w:r w:rsidRPr="009556E4">
              <w:rPr>
                <w:sz w:val="22"/>
                <w:szCs w:val="22"/>
              </w:rPr>
              <w:t>nienie materia</w:t>
            </w:r>
            <w:r w:rsidRPr="009556E4">
              <w:rPr>
                <w:rFonts w:cs="Verdana"/>
                <w:sz w:val="22"/>
                <w:szCs w:val="22"/>
              </w:rPr>
              <w:t>ł</w:t>
            </w:r>
            <w:r w:rsidRPr="009556E4">
              <w:rPr>
                <w:sz w:val="22"/>
                <w:szCs w:val="22"/>
              </w:rPr>
              <w:t>em (</w:t>
            </w:r>
            <w:proofErr w:type="spellStart"/>
            <w:r w:rsidRPr="009556E4">
              <w:rPr>
                <w:sz w:val="22"/>
                <w:szCs w:val="22"/>
              </w:rPr>
              <w:t>chemo</w:t>
            </w:r>
            <w:proofErr w:type="spellEnd"/>
            <w:r w:rsidRPr="009556E4">
              <w:rPr>
                <w:sz w:val="22"/>
                <w:szCs w:val="22"/>
              </w:rPr>
              <w:t>/</w:t>
            </w:r>
            <w:r w:rsidRPr="009556E4">
              <w:rPr>
                <w:rFonts w:cs="Verdana"/>
                <w:sz w:val="22"/>
                <w:szCs w:val="22"/>
              </w:rPr>
              <w:t>ś</w:t>
            </w:r>
            <w:r w:rsidRPr="009556E4">
              <w:rPr>
                <w:sz w:val="22"/>
                <w:szCs w:val="22"/>
              </w:rPr>
              <w:t>wiat</w:t>
            </w:r>
            <w:r w:rsidRPr="009556E4">
              <w:rPr>
                <w:rFonts w:cs="Verdana"/>
                <w:sz w:val="22"/>
                <w:szCs w:val="22"/>
              </w:rPr>
              <w:t>ł</w:t>
            </w:r>
            <w:r w:rsidRPr="009556E4">
              <w:rPr>
                <w:sz w:val="22"/>
                <w:szCs w:val="22"/>
              </w:rPr>
              <w:t>o utwar</w:t>
            </w:r>
            <w:r w:rsidR="00157CD1" w:rsidRPr="009556E4">
              <w:rPr>
                <w:sz w:val="22"/>
                <w:szCs w:val="22"/>
              </w:rPr>
              <w:t>dzalnym</w:t>
            </w:r>
            <w:r w:rsidRPr="009556E4">
              <w:rPr>
                <w:sz w:val="22"/>
                <w:szCs w:val="22"/>
              </w:rPr>
              <w:t>, glassjon</w:t>
            </w:r>
            <w:r w:rsidR="00D47DBB" w:rsidRPr="009556E4">
              <w:rPr>
                <w:sz w:val="22"/>
                <w:szCs w:val="22"/>
              </w:rPr>
              <w:t>omerowym</w:t>
            </w:r>
            <w:r w:rsidRPr="009556E4">
              <w:rPr>
                <w:sz w:val="22"/>
                <w:szCs w:val="22"/>
              </w:rPr>
              <w:t>, cement tlenkowo-cynkowo-</w:t>
            </w:r>
            <w:proofErr w:type="spellStart"/>
            <w:r w:rsidRPr="009556E4">
              <w:rPr>
                <w:sz w:val="22"/>
                <w:szCs w:val="22"/>
              </w:rPr>
              <w:t>eugenolowy</w:t>
            </w:r>
            <w:proofErr w:type="spellEnd"/>
            <w:r w:rsidRPr="009556E4">
              <w:rPr>
                <w:sz w:val="22"/>
                <w:szCs w:val="22"/>
              </w:rPr>
              <w:t>)</w:t>
            </w:r>
            <w:r w:rsidR="001F1E3C" w:rsidRPr="009556E4">
              <w:rPr>
                <w:sz w:val="22"/>
                <w:szCs w:val="22"/>
              </w:rPr>
              <w:t>/</w:t>
            </w:r>
          </w:p>
          <w:p w14:paraId="05B168F4" w14:textId="66379649" w:rsidR="00BC2738" w:rsidRPr="009556E4" w:rsidRDefault="00BC2738" w:rsidP="00E0479E">
            <w:pPr>
              <w:autoSpaceDE w:val="0"/>
              <w:autoSpaceDN w:val="0"/>
              <w:adjustRightInd w:val="0"/>
              <w:spacing w:line="360" w:lineRule="auto"/>
              <w:rPr>
                <w:sz w:val="22"/>
                <w:szCs w:val="22"/>
              </w:rPr>
            </w:pPr>
            <w:r w:rsidRPr="009556E4">
              <w:rPr>
                <w:sz w:val="22"/>
                <w:szCs w:val="22"/>
              </w:rPr>
              <w:t>(jednostka rozliczeniowa: ząb)</w:t>
            </w:r>
          </w:p>
        </w:tc>
      </w:tr>
      <w:tr w:rsidR="00833949" w:rsidRPr="00531ECD" w14:paraId="2F72A567" w14:textId="77777777" w:rsidTr="00E0479E">
        <w:tc>
          <w:tcPr>
            <w:tcW w:w="514" w:type="dxa"/>
            <w:vAlign w:val="center"/>
          </w:tcPr>
          <w:p w14:paraId="1EC288D8" w14:textId="107CFA47" w:rsidR="00833949" w:rsidRPr="009556E4" w:rsidRDefault="009556E4" w:rsidP="00E0479E">
            <w:pPr>
              <w:spacing w:line="360" w:lineRule="auto"/>
              <w:rPr>
                <w:rFonts w:cs="Arial Unicode MS"/>
                <w:sz w:val="22"/>
                <w:szCs w:val="22"/>
              </w:rPr>
            </w:pPr>
            <w:r>
              <w:rPr>
                <w:rFonts w:cs="Arial Unicode MS"/>
                <w:sz w:val="22"/>
                <w:szCs w:val="22"/>
              </w:rPr>
              <w:lastRenderedPageBreak/>
              <w:t xml:space="preserve">3. </w:t>
            </w:r>
          </w:p>
        </w:tc>
        <w:tc>
          <w:tcPr>
            <w:tcW w:w="2630" w:type="dxa"/>
            <w:vAlign w:val="center"/>
          </w:tcPr>
          <w:p w14:paraId="28089A77" w14:textId="49C0BD84" w:rsidR="00833949" w:rsidRPr="009556E4" w:rsidRDefault="00833949" w:rsidP="00E0479E">
            <w:pPr>
              <w:spacing w:line="360" w:lineRule="auto"/>
              <w:rPr>
                <w:b/>
                <w:bCs/>
                <w:color w:val="000000" w:themeColor="text1"/>
                <w:sz w:val="22"/>
                <w:szCs w:val="22"/>
              </w:rPr>
            </w:pPr>
            <w:r w:rsidRPr="009556E4">
              <w:rPr>
                <w:b/>
                <w:bCs/>
                <w:color w:val="000000" w:themeColor="text1"/>
                <w:sz w:val="22"/>
                <w:szCs w:val="22"/>
              </w:rPr>
              <w:t>Stabilizacja próchnicy wykorzystując</w:t>
            </w:r>
            <w:r w:rsidR="00ED3E7B">
              <w:rPr>
                <w:b/>
                <w:bCs/>
                <w:color w:val="000000" w:themeColor="text1"/>
                <w:sz w:val="22"/>
                <w:szCs w:val="22"/>
              </w:rPr>
              <w:t>a</w:t>
            </w:r>
            <w:r w:rsidRPr="009556E4">
              <w:rPr>
                <w:b/>
                <w:bCs/>
                <w:color w:val="000000" w:themeColor="text1"/>
                <w:sz w:val="22"/>
                <w:szCs w:val="22"/>
              </w:rPr>
              <w:t xml:space="preserve"> leczenie próchnicy zębów mlecznych</w:t>
            </w:r>
          </w:p>
        </w:tc>
        <w:tc>
          <w:tcPr>
            <w:tcW w:w="2601" w:type="dxa"/>
            <w:vAlign w:val="center"/>
          </w:tcPr>
          <w:p w14:paraId="6D1A9275" w14:textId="24F62E2C" w:rsidR="00833949" w:rsidRPr="009556E4" w:rsidRDefault="00833949" w:rsidP="00E0479E">
            <w:pPr>
              <w:spacing w:line="360" w:lineRule="auto"/>
              <w:rPr>
                <w:color w:val="000000" w:themeColor="text1"/>
                <w:sz w:val="22"/>
                <w:szCs w:val="22"/>
              </w:rPr>
            </w:pPr>
            <w:r w:rsidRPr="009556E4">
              <w:rPr>
                <w:color w:val="000000" w:themeColor="text1"/>
                <w:sz w:val="22"/>
                <w:szCs w:val="22"/>
              </w:rPr>
              <w:t>Leczenie i opracowanie ubytku (1,2,3 powierzchniowego)</w:t>
            </w:r>
          </w:p>
        </w:tc>
        <w:tc>
          <w:tcPr>
            <w:tcW w:w="3317" w:type="dxa"/>
            <w:vAlign w:val="center"/>
          </w:tcPr>
          <w:p w14:paraId="1D44F653" w14:textId="77777777" w:rsidR="00833949" w:rsidRPr="009556E4" w:rsidRDefault="00833949" w:rsidP="00833949">
            <w:pPr>
              <w:autoSpaceDE w:val="0"/>
              <w:autoSpaceDN w:val="0"/>
              <w:adjustRightInd w:val="0"/>
              <w:spacing w:line="360" w:lineRule="auto"/>
              <w:rPr>
                <w:sz w:val="22"/>
                <w:szCs w:val="22"/>
              </w:rPr>
            </w:pPr>
            <w:r w:rsidRPr="009556E4">
              <w:rPr>
                <w:sz w:val="22"/>
                <w:szCs w:val="22"/>
              </w:rPr>
              <w:t xml:space="preserve">Atraumatyczne leczenie zębów z zastosowaniem </w:t>
            </w:r>
            <w:proofErr w:type="spellStart"/>
            <w:r w:rsidRPr="009556E4">
              <w:rPr>
                <w:sz w:val="22"/>
                <w:szCs w:val="22"/>
              </w:rPr>
              <w:t>glass-jonomeru</w:t>
            </w:r>
            <w:proofErr w:type="spellEnd"/>
            <w:r w:rsidRPr="009556E4">
              <w:rPr>
                <w:sz w:val="22"/>
                <w:szCs w:val="22"/>
              </w:rPr>
              <w:t>.</w:t>
            </w:r>
          </w:p>
          <w:p w14:paraId="79AA96AE" w14:textId="366027AE" w:rsidR="00833949" w:rsidRPr="009556E4" w:rsidRDefault="00833949" w:rsidP="00833949">
            <w:pPr>
              <w:autoSpaceDE w:val="0"/>
              <w:autoSpaceDN w:val="0"/>
              <w:adjustRightInd w:val="0"/>
              <w:spacing w:line="360" w:lineRule="auto"/>
              <w:rPr>
                <w:iCs/>
                <w:sz w:val="22"/>
                <w:szCs w:val="22"/>
              </w:rPr>
            </w:pPr>
            <w:r w:rsidRPr="009556E4">
              <w:rPr>
                <w:iCs/>
                <w:sz w:val="22"/>
                <w:szCs w:val="22"/>
              </w:rPr>
              <w:t xml:space="preserve">Atraumatyczne leczenie zębów – technika ART polega na ręcznym przy użyciu ekskawatora lub maszynowym – wiertłem usunięciu próchnicy z brzegów i ścian ubytku bez </w:t>
            </w:r>
            <w:r w:rsidRPr="009556E4">
              <w:rPr>
                <w:iCs/>
                <w:sz w:val="22"/>
                <w:szCs w:val="22"/>
              </w:rPr>
              <w:lastRenderedPageBreak/>
              <w:t xml:space="preserve">odsłonięcia miazgi z pozostawieniem wewnętrznej części </w:t>
            </w:r>
            <w:r w:rsidRPr="00002B56">
              <w:rPr>
                <w:iCs/>
                <w:sz w:val="22"/>
                <w:szCs w:val="22"/>
              </w:rPr>
              <w:t xml:space="preserve">próchnicowej zębiny, która może ulec </w:t>
            </w:r>
            <w:proofErr w:type="spellStart"/>
            <w:r w:rsidRPr="00002B56">
              <w:rPr>
                <w:iCs/>
                <w:sz w:val="22"/>
                <w:szCs w:val="22"/>
              </w:rPr>
              <w:t>remineralizacji</w:t>
            </w:r>
            <w:proofErr w:type="spellEnd"/>
            <w:r w:rsidRPr="00002B56">
              <w:rPr>
                <w:iCs/>
                <w:sz w:val="22"/>
                <w:szCs w:val="22"/>
              </w:rPr>
              <w:t xml:space="preserve"> pod wpływem uwalnianym z chemoutwardzalnego </w:t>
            </w:r>
            <w:proofErr w:type="spellStart"/>
            <w:r w:rsidRPr="00002B56">
              <w:rPr>
                <w:iCs/>
                <w:sz w:val="22"/>
                <w:szCs w:val="22"/>
              </w:rPr>
              <w:t>glass-jonomeru</w:t>
            </w:r>
            <w:proofErr w:type="spellEnd"/>
            <w:r w:rsidRPr="00002B56">
              <w:rPr>
                <w:iCs/>
                <w:sz w:val="22"/>
                <w:szCs w:val="22"/>
              </w:rPr>
              <w:t xml:space="preserve"> fluorków jest leczeniem ostatecznym.</w:t>
            </w:r>
          </w:p>
          <w:p w14:paraId="2F717A6E" w14:textId="7BB77F27" w:rsidR="00833949" w:rsidRPr="009556E4" w:rsidRDefault="00833949" w:rsidP="00833949">
            <w:pPr>
              <w:autoSpaceDE w:val="0"/>
              <w:autoSpaceDN w:val="0"/>
              <w:adjustRightInd w:val="0"/>
              <w:spacing w:line="360" w:lineRule="auto"/>
              <w:rPr>
                <w:sz w:val="22"/>
                <w:szCs w:val="22"/>
              </w:rPr>
            </w:pPr>
            <w:r w:rsidRPr="009556E4">
              <w:rPr>
                <w:sz w:val="22"/>
                <w:szCs w:val="22"/>
              </w:rPr>
              <w:t xml:space="preserve"> (jednostka rozliczeniowa: ząb)</w:t>
            </w:r>
          </w:p>
        </w:tc>
      </w:tr>
      <w:tr w:rsidR="00E0479E" w:rsidRPr="00531ECD" w14:paraId="56537939" w14:textId="77777777" w:rsidTr="00E0479E">
        <w:tc>
          <w:tcPr>
            <w:tcW w:w="514" w:type="dxa"/>
            <w:vAlign w:val="center"/>
          </w:tcPr>
          <w:p w14:paraId="553E96C9" w14:textId="2384282E" w:rsidR="00E0479E" w:rsidRPr="009556E4" w:rsidRDefault="009556E4" w:rsidP="00E0479E">
            <w:pPr>
              <w:spacing w:line="360" w:lineRule="auto"/>
              <w:rPr>
                <w:rFonts w:cs="Arial Unicode MS"/>
                <w:sz w:val="22"/>
                <w:szCs w:val="22"/>
              </w:rPr>
            </w:pPr>
            <w:r>
              <w:rPr>
                <w:rFonts w:cs="Arial Unicode MS"/>
                <w:sz w:val="22"/>
                <w:szCs w:val="22"/>
              </w:rPr>
              <w:lastRenderedPageBreak/>
              <w:t>4</w:t>
            </w:r>
            <w:r w:rsidR="00E0479E" w:rsidRPr="009556E4">
              <w:rPr>
                <w:rFonts w:cs="Arial Unicode MS"/>
                <w:sz w:val="22"/>
                <w:szCs w:val="22"/>
              </w:rPr>
              <w:t>.</w:t>
            </w:r>
          </w:p>
        </w:tc>
        <w:tc>
          <w:tcPr>
            <w:tcW w:w="2630" w:type="dxa"/>
            <w:vAlign w:val="center"/>
          </w:tcPr>
          <w:p w14:paraId="5D2B8911" w14:textId="77777777" w:rsidR="00E0479E" w:rsidRPr="009556E4" w:rsidRDefault="00E0479E" w:rsidP="00E0479E">
            <w:pPr>
              <w:spacing w:line="360" w:lineRule="auto"/>
              <w:rPr>
                <w:rFonts w:cs="Arial Unicode MS"/>
                <w:sz w:val="22"/>
                <w:szCs w:val="22"/>
              </w:rPr>
            </w:pPr>
            <w:r w:rsidRPr="009556E4">
              <w:rPr>
                <w:rFonts w:cs="Arial Unicode MS"/>
                <w:b/>
                <w:bCs/>
                <w:sz w:val="22"/>
                <w:szCs w:val="22"/>
              </w:rPr>
              <w:t>Lakowanie zębów stałych</w:t>
            </w:r>
            <w:r w:rsidRPr="009556E4">
              <w:rPr>
                <w:rFonts w:cs="Arial Unicode MS"/>
                <w:sz w:val="22"/>
                <w:szCs w:val="22"/>
              </w:rPr>
              <w:t xml:space="preserve">: </w:t>
            </w:r>
            <w:r w:rsidRPr="009556E4">
              <w:rPr>
                <w:sz w:val="22"/>
                <w:szCs w:val="22"/>
              </w:rPr>
              <w:t>górne i dolne pierwsze trzonowe (</w:t>
            </w:r>
            <w:r w:rsidRPr="009556E4">
              <w:rPr>
                <w:b/>
                <w:bCs/>
                <w:sz w:val="22"/>
                <w:szCs w:val="22"/>
              </w:rPr>
              <w:t>„szóstki</w:t>
            </w:r>
            <w:r w:rsidRPr="009556E4">
              <w:rPr>
                <w:sz w:val="22"/>
                <w:szCs w:val="22"/>
              </w:rPr>
              <w:t>”)</w:t>
            </w:r>
          </w:p>
        </w:tc>
        <w:tc>
          <w:tcPr>
            <w:tcW w:w="2601" w:type="dxa"/>
            <w:vAlign w:val="center"/>
          </w:tcPr>
          <w:p w14:paraId="6A363F2B" w14:textId="6389A103" w:rsidR="00E0479E" w:rsidRPr="009556E4" w:rsidRDefault="00541342" w:rsidP="00E0479E">
            <w:pPr>
              <w:spacing w:line="360" w:lineRule="auto"/>
              <w:rPr>
                <w:rFonts w:cs="Arial Unicode MS"/>
                <w:sz w:val="22"/>
                <w:szCs w:val="22"/>
              </w:rPr>
            </w:pPr>
            <w:r w:rsidRPr="009556E4">
              <w:rPr>
                <w:sz w:val="22"/>
                <w:szCs w:val="22"/>
              </w:rPr>
              <w:t>Zabezpieczenie profilaktyczne bruzd lakiem szczelinowym</w:t>
            </w:r>
          </w:p>
        </w:tc>
        <w:tc>
          <w:tcPr>
            <w:tcW w:w="3317" w:type="dxa"/>
            <w:vAlign w:val="center"/>
          </w:tcPr>
          <w:p w14:paraId="3E224756" w14:textId="003CA84D" w:rsidR="00E0479E" w:rsidRPr="009556E4" w:rsidRDefault="00E0479E" w:rsidP="00E0479E">
            <w:pPr>
              <w:autoSpaceDE w:val="0"/>
              <w:autoSpaceDN w:val="0"/>
              <w:adjustRightInd w:val="0"/>
              <w:spacing w:line="360" w:lineRule="auto"/>
              <w:rPr>
                <w:sz w:val="22"/>
                <w:szCs w:val="22"/>
              </w:rPr>
            </w:pPr>
            <w:r w:rsidRPr="009556E4">
              <w:rPr>
                <w:sz w:val="22"/>
                <w:szCs w:val="22"/>
              </w:rPr>
              <w:t xml:space="preserve">Lakowanie „szóstek” </w:t>
            </w:r>
            <w:r w:rsidRPr="009556E4">
              <w:rPr>
                <w:b/>
                <w:sz w:val="22"/>
                <w:szCs w:val="22"/>
              </w:rPr>
              <w:t>wyrzynających się</w:t>
            </w:r>
            <w:r w:rsidRPr="009556E4">
              <w:rPr>
                <w:sz w:val="22"/>
                <w:szCs w:val="22"/>
              </w:rPr>
              <w:t xml:space="preserve"> </w:t>
            </w:r>
            <w:r w:rsidRPr="009556E4">
              <w:rPr>
                <w:sz w:val="22"/>
                <w:szCs w:val="22"/>
              </w:rPr>
              <w:br/>
              <w:t xml:space="preserve">z zastosowaniem materiałów </w:t>
            </w:r>
            <w:proofErr w:type="spellStart"/>
            <w:r w:rsidRPr="009556E4">
              <w:rPr>
                <w:sz w:val="22"/>
                <w:szCs w:val="22"/>
              </w:rPr>
              <w:t>glass-jonomerowych</w:t>
            </w:r>
            <w:proofErr w:type="spellEnd"/>
            <w:r w:rsidRPr="009556E4">
              <w:rPr>
                <w:sz w:val="22"/>
                <w:szCs w:val="22"/>
              </w:rPr>
              <w:t xml:space="preserve"> (przeznaczonych do lakowania zębów) i kompozytowych jako tymczasowego laku szczelinowego</w:t>
            </w:r>
          </w:p>
          <w:p w14:paraId="44178B9A" w14:textId="77777777" w:rsidR="00E0479E" w:rsidRPr="009556E4" w:rsidRDefault="00E0479E" w:rsidP="00E0479E">
            <w:pPr>
              <w:autoSpaceDE w:val="0"/>
              <w:autoSpaceDN w:val="0"/>
              <w:adjustRightInd w:val="0"/>
              <w:spacing w:line="360" w:lineRule="auto"/>
              <w:rPr>
                <w:sz w:val="22"/>
                <w:szCs w:val="22"/>
              </w:rPr>
            </w:pPr>
            <w:r w:rsidRPr="009556E4">
              <w:rPr>
                <w:sz w:val="22"/>
                <w:szCs w:val="22"/>
              </w:rPr>
              <w:t>(jednostka rozliczeniowa: ząb)</w:t>
            </w:r>
          </w:p>
        </w:tc>
      </w:tr>
      <w:tr w:rsidR="00E0479E" w:rsidRPr="00531ECD" w14:paraId="62407162" w14:textId="77777777" w:rsidTr="00E0479E">
        <w:tc>
          <w:tcPr>
            <w:tcW w:w="514" w:type="dxa"/>
            <w:vAlign w:val="center"/>
          </w:tcPr>
          <w:p w14:paraId="5B5E5739" w14:textId="24D369D8" w:rsidR="00E0479E" w:rsidRPr="00511FF7" w:rsidRDefault="00511FF7" w:rsidP="00E0479E">
            <w:pPr>
              <w:spacing w:line="360" w:lineRule="auto"/>
              <w:rPr>
                <w:rFonts w:cs="Arial Unicode MS"/>
                <w:sz w:val="22"/>
                <w:szCs w:val="22"/>
              </w:rPr>
            </w:pPr>
            <w:r w:rsidRPr="00511FF7">
              <w:rPr>
                <w:rFonts w:cs="Arial Unicode MS"/>
                <w:sz w:val="22"/>
                <w:szCs w:val="22"/>
              </w:rPr>
              <w:t>5</w:t>
            </w:r>
            <w:r w:rsidR="00E0479E" w:rsidRPr="00511FF7">
              <w:rPr>
                <w:rFonts w:cs="Arial Unicode MS"/>
                <w:sz w:val="22"/>
                <w:szCs w:val="22"/>
              </w:rPr>
              <w:t>.</w:t>
            </w:r>
          </w:p>
        </w:tc>
        <w:tc>
          <w:tcPr>
            <w:tcW w:w="2630" w:type="dxa"/>
            <w:vAlign w:val="center"/>
          </w:tcPr>
          <w:p w14:paraId="4D45058A" w14:textId="77777777" w:rsidR="00E0479E" w:rsidRPr="00511FF7" w:rsidRDefault="00E0479E" w:rsidP="00E0479E">
            <w:pPr>
              <w:spacing w:line="360" w:lineRule="auto"/>
              <w:rPr>
                <w:sz w:val="22"/>
                <w:szCs w:val="22"/>
              </w:rPr>
            </w:pPr>
            <w:r w:rsidRPr="00511FF7">
              <w:rPr>
                <w:rFonts w:cs="Arial Unicode MS"/>
                <w:b/>
                <w:bCs/>
                <w:sz w:val="22"/>
                <w:szCs w:val="22"/>
              </w:rPr>
              <w:t>Lakowanie zębów stałych:</w:t>
            </w:r>
            <w:r w:rsidRPr="00511FF7">
              <w:rPr>
                <w:rFonts w:cs="Arial Unicode MS"/>
                <w:sz w:val="22"/>
                <w:szCs w:val="22"/>
              </w:rPr>
              <w:t xml:space="preserve"> </w:t>
            </w:r>
            <w:r w:rsidRPr="00511FF7">
              <w:rPr>
                <w:sz w:val="22"/>
                <w:szCs w:val="22"/>
              </w:rPr>
              <w:t>górne i dolne przedtrzonowce (</w:t>
            </w:r>
            <w:r w:rsidRPr="00511FF7">
              <w:rPr>
                <w:b/>
                <w:bCs/>
                <w:sz w:val="22"/>
                <w:szCs w:val="22"/>
              </w:rPr>
              <w:t>„piątki”, „czwórki”)</w:t>
            </w:r>
          </w:p>
        </w:tc>
        <w:tc>
          <w:tcPr>
            <w:tcW w:w="2601" w:type="dxa"/>
            <w:vAlign w:val="center"/>
          </w:tcPr>
          <w:p w14:paraId="6BF2652F" w14:textId="146E39B2" w:rsidR="00E0479E" w:rsidRPr="00511FF7" w:rsidRDefault="00541342" w:rsidP="00E0479E">
            <w:pPr>
              <w:spacing w:line="360" w:lineRule="auto"/>
              <w:rPr>
                <w:rFonts w:cs="Arial Unicode MS"/>
                <w:sz w:val="22"/>
                <w:szCs w:val="22"/>
              </w:rPr>
            </w:pPr>
            <w:r w:rsidRPr="00511FF7">
              <w:rPr>
                <w:sz w:val="22"/>
                <w:szCs w:val="22"/>
              </w:rPr>
              <w:t>Zabezpieczenie profilaktyczne bruzd lakiem szczelinowym</w:t>
            </w:r>
          </w:p>
        </w:tc>
        <w:tc>
          <w:tcPr>
            <w:tcW w:w="3317" w:type="dxa"/>
            <w:vAlign w:val="center"/>
          </w:tcPr>
          <w:p w14:paraId="4D20A50C" w14:textId="4C598731" w:rsidR="00E0479E" w:rsidRPr="00511FF7" w:rsidRDefault="00E0479E" w:rsidP="00E0479E">
            <w:pPr>
              <w:spacing w:line="360" w:lineRule="auto"/>
              <w:rPr>
                <w:sz w:val="22"/>
                <w:szCs w:val="22"/>
              </w:rPr>
            </w:pPr>
            <w:r w:rsidRPr="00511FF7">
              <w:rPr>
                <w:sz w:val="22"/>
                <w:szCs w:val="22"/>
              </w:rPr>
              <w:t xml:space="preserve">Lakowanie „piątek” i „czwórek” </w:t>
            </w:r>
            <w:r w:rsidR="006C53BF" w:rsidRPr="00511FF7">
              <w:rPr>
                <w:sz w:val="22"/>
                <w:szCs w:val="22"/>
              </w:rPr>
              <w:t xml:space="preserve">z zastosowaniem materiałów </w:t>
            </w:r>
            <w:proofErr w:type="spellStart"/>
            <w:r w:rsidR="006C53BF" w:rsidRPr="00511FF7">
              <w:rPr>
                <w:sz w:val="22"/>
                <w:szCs w:val="22"/>
              </w:rPr>
              <w:t>glass-jonomerowych</w:t>
            </w:r>
            <w:proofErr w:type="spellEnd"/>
            <w:r w:rsidR="006C53BF" w:rsidRPr="00511FF7">
              <w:rPr>
                <w:sz w:val="22"/>
                <w:szCs w:val="22"/>
              </w:rPr>
              <w:t xml:space="preserve"> (przeznaczonych do lakowania zębów) i kompozytowych jako tymczasowego laku szczelinowego</w:t>
            </w:r>
          </w:p>
          <w:p w14:paraId="7868A9A1" w14:textId="77777777" w:rsidR="00E0479E" w:rsidRPr="00511FF7" w:rsidRDefault="00E0479E" w:rsidP="00E0479E">
            <w:pPr>
              <w:spacing w:line="360" w:lineRule="auto"/>
              <w:rPr>
                <w:sz w:val="22"/>
                <w:szCs w:val="22"/>
              </w:rPr>
            </w:pPr>
            <w:r w:rsidRPr="00511FF7">
              <w:rPr>
                <w:sz w:val="22"/>
                <w:szCs w:val="22"/>
              </w:rPr>
              <w:t>(jednostka rozliczeniowa: ząb)</w:t>
            </w:r>
          </w:p>
        </w:tc>
      </w:tr>
      <w:tr w:rsidR="00E0479E" w:rsidRPr="00531ECD" w14:paraId="66BD7CBF" w14:textId="77777777" w:rsidTr="00E0479E">
        <w:tc>
          <w:tcPr>
            <w:tcW w:w="514" w:type="dxa"/>
            <w:vAlign w:val="center"/>
          </w:tcPr>
          <w:p w14:paraId="5D4AAC05" w14:textId="01F763D0" w:rsidR="00E0479E" w:rsidRPr="00E5209A" w:rsidRDefault="00511FF7" w:rsidP="00E0479E">
            <w:pPr>
              <w:spacing w:line="360" w:lineRule="auto"/>
              <w:rPr>
                <w:rFonts w:cs="Arial Unicode MS"/>
                <w:sz w:val="22"/>
                <w:szCs w:val="22"/>
              </w:rPr>
            </w:pPr>
            <w:r w:rsidRPr="00E5209A">
              <w:rPr>
                <w:rFonts w:cs="Arial Unicode MS"/>
                <w:sz w:val="22"/>
                <w:szCs w:val="22"/>
              </w:rPr>
              <w:lastRenderedPageBreak/>
              <w:t>6</w:t>
            </w:r>
            <w:r w:rsidR="00E0479E" w:rsidRPr="00E5209A">
              <w:rPr>
                <w:rFonts w:cs="Arial Unicode MS"/>
                <w:sz w:val="22"/>
                <w:szCs w:val="22"/>
              </w:rPr>
              <w:t>.</w:t>
            </w:r>
          </w:p>
        </w:tc>
        <w:tc>
          <w:tcPr>
            <w:tcW w:w="2630" w:type="dxa"/>
            <w:vAlign w:val="center"/>
          </w:tcPr>
          <w:p w14:paraId="14B6197B" w14:textId="77777777" w:rsidR="00E0479E" w:rsidRPr="00E5209A" w:rsidRDefault="00E0479E" w:rsidP="00E0479E">
            <w:pPr>
              <w:spacing w:line="360" w:lineRule="auto"/>
              <w:rPr>
                <w:sz w:val="22"/>
                <w:szCs w:val="22"/>
              </w:rPr>
            </w:pPr>
            <w:r w:rsidRPr="00E5209A">
              <w:rPr>
                <w:rFonts w:cs="Arial Unicode MS"/>
                <w:b/>
                <w:bCs/>
                <w:sz w:val="22"/>
                <w:szCs w:val="22"/>
              </w:rPr>
              <w:t>Lakowanie zębów stałych</w:t>
            </w:r>
            <w:r w:rsidRPr="00E5209A">
              <w:rPr>
                <w:rFonts w:cs="Arial Unicode MS"/>
                <w:b/>
                <w:sz w:val="22"/>
                <w:szCs w:val="22"/>
              </w:rPr>
              <w:t xml:space="preserve">: </w:t>
            </w:r>
            <w:r w:rsidRPr="00E5209A">
              <w:rPr>
                <w:b/>
                <w:sz w:val="22"/>
                <w:szCs w:val="22"/>
              </w:rPr>
              <w:t>„siódemek”</w:t>
            </w:r>
          </w:p>
        </w:tc>
        <w:tc>
          <w:tcPr>
            <w:tcW w:w="2601" w:type="dxa"/>
            <w:vAlign w:val="center"/>
          </w:tcPr>
          <w:p w14:paraId="28FC391C" w14:textId="46648807" w:rsidR="00E0479E" w:rsidRPr="00E5209A" w:rsidRDefault="00541342" w:rsidP="00E0479E">
            <w:pPr>
              <w:spacing w:line="360" w:lineRule="auto"/>
              <w:rPr>
                <w:rFonts w:cs="Arial Unicode MS"/>
                <w:sz w:val="22"/>
                <w:szCs w:val="22"/>
              </w:rPr>
            </w:pPr>
            <w:r w:rsidRPr="00E5209A">
              <w:rPr>
                <w:sz w:val="22"/>
                <w:szCs w:val="22"/>
              </w:rPr>
              <w:t>Zabezpieczenie profilaktyczne bruzd lakiem szczelinowym</w:t>
            </w:r>
          </w:p>
        </w:tc>
        <w:tc>
          <w:tcPr>
            <w:tcW w:w="3317" w:type="dxa"/>
            <w:vAlign w:val="center"/>
          </w:tcPr>
          <w:p w14:paraId="7E95B9D6" w14:textId="77777777" w:rsidR="008C230A" w:rsidRPr="00E5209A" w:rsidRDefault="00E0479E" w:rsidP="008C230A">
            <w:pPr>
              <w:spacing w:line="360" w:lineRule="auto"/>
              <w:rPr>
                <w:sz w:val="22"/>
                <w:szCs w:val="22"/>
              </w:rPr>
            </w:pPr>
            <w:r w:rsidRPr="00E5209A">
              <w:rPr>
                <w:sz w:val="22"/>
                <w:szCs w:val="22"/>
              </w:rPr>
              <w:t xml:space="preserve">Lakowanie </w:t>
            </w:r>
            <w:r w:rsidRPr="00E5209A">
              <w:rPr>
                <w:b/>
                <w:sz w:val="22"/>
                <w:szCs w:val="22"/>
              </w:rPr>
              <w:t>wyrzynających się</w:t>
            </w:r>
            <w:r w:rsidRPr="00E5209A">
              <w:rPr>
                <w:sz w:val="22"/>
                <w:szCs w:val="22"/>
              </w:rPr>
              <w:t xml:space="preserve">  „siódemek</w:t>
            </w:r>
            <w:r w:rsidR="00AA062F" w:rsidRPr="00E5209A">
              <w:rPr>
                <w:sz w:val="22"/>
                <w:szCs w:val="22"/>
              </w:rPr>
              <w:t xml:space="preserve">” </w:t>
            </w:r>
            <w:r w:rsidR="008C230A" w:rsidRPr="00E5209A">
              <w:rPr>
                <w:sz w:val="22"/>
                <w:szCs w:val="22"/>
              </w:rPr>
              <w:t xml:space="preserve">z zastosowaniem materiałów </w:t>
            </w:r>
            <w:proofErr w:type="spellStart"/>
            <w:r w:rsidR="008C230A" w:rsidRPr="00E5209A">
              <w:rPr>
                <w:sz w:val="22"/>
                <w:szCs w:val="22"/>
              </w:rPr>
              <w:t>glass-jonomerowych</w:t>
            </w:r>
            <w:proofErr w:type="spellEnd"/>
            <w:r w:rsidR="008C230A" w:rsidRPr="00E5209A">
              <w:rPr>
                <w:sz w:val="22"/>
                <w:szCs w:val="22"/>
              </w:rPr>
              <w:t xml:space="preserve"> (przeznaczonych do lakowania zębów) i kompozytowych jako tymczasowego laku szczelinowego</w:t>
            </w:r>
          </w:p>
          <w:p w14:paraId="6052E239" w14:textId="5107442C" w:rsidR="00E0479E" w:rsidRPr="00E5209A" w:rsidRDefault="00E0479E" w:rsidP="00E0479E">
            <w:pPr>
              <w:spacing w:line="360" w:lineRule="auto"/>
              <w:rPr>
                <w:sz w:val="22"/>
                <w:szCs w:val="22"/>
              </w:rPr>
            </w:pPr>
            <w:r w:rsidRPr="00E5209A">
              <w:rPr>
                <w:sz w:val="22"/>
                <w:szCs w:val="22"/>
              </w:rPr>
              <w:t>(jednostka rozliczeniowa: ząb)</w:t>
            </w:r>
          </w:p>
        </w:tc>
      </w:tr>
      <w:tr w:rsidR="00E0479E" w:rsidRPr="00531ECD" w14:paraId="204D3255" w14:textId="77777777" w:rsidTr="00E0479E">
        <w:tc>
          <w:tcPr>
            <w:tcW w:w="514" w:type="dxa"/>
            <w:vAlign w:val="center"/>
          </w:tcPr>
          <w:p w14:paraId="0E6795A3" w14:textId="77777777" w:rsidR="00E0479E" w:rsidRPr="000E569C" w:rsidRDefault="00E0479E" w:rsidP="00E0479E">
            <w:pPr>
              <w:spacing w:line="360" w:lineRule="auto"/>
              <w:rPr>
                <w:rFonts w:cs="Arial Unicode MS"/>
                <w:sz w:val="22"/>
                <w:szCs w:val="22"/>
              </w:rPr>
            </w:pPr>
          </w:p>
          <w:p w14:paraId="36E4576C" w14:textId="24C17CD8" w:rsidR="00E0479E" w:rsidRPr="000E569C" w:rsidRDefault="00FC033C" w:rsidP="00E0479E">
            <w:pPr>
              <w:spacing w:line="360" w:lineRule="auto"/>
              <w:rPr>
                <w:rFonts w:cs="Arial Unicode MS"/>
                <w:sz w:val="22"/>
                <w:szCs w:val="22"/>
              </w:rPr>
            </w:pPr>
            <w:r w:rsidRPr="000E569C">
              <w:rPr>
                <w:rFonts w:cs="Arial Unicode MS"/>
                <w:sz w:val="22"/>
                <w:szCs w:val="22"/>
              </w:rPr>
              <w:t>7</w:t>
            </w:r>
            <w:r w:rsidR="00E0479E" w:rsidRPr="000E569C">
              <w:rPr>
                <w:rFonts w:cs="Arial Unicode MS"/>
                <w:sz w:val="22"/>
                <w:szCs w:val="22"/>
              </w:rPr>
              <w:t>.</w:t>
            </w:r>
          </w:p>
          <w:p w14:paraId="70FA8F77" w14:textId="77777777" w:rsidR="00E0479E" w:rsidRPr="000E569C" w:rsidRDefault="00E0479E" w:rsidP="00E0479E">
            <w:pPr>
              <w:spacing w:line="360" w:lineRule="auto"/>
              <w:rPr>
                <w:rFonts w:cs="Arial Unicode MS"/>
                <w:sz w:val="22"/>
                <w:szCs w:val="22"/>
              </w:rPr>
            </w:pPr>
          </w:p>
          <w:p w14:paraId="575EC223" w14:textId="77777777" w:rsidR="00E0479E" w:rsidRPr="000E569C" w:rsidRDefault="00E0479E" w:rsidP="00E0479E">
            <w:pPr>
              <w:spacing w:line="360" w:lineRule="auto"/>
              <w:rPr>
                <w:rFonts w:cs="Arial Unicode MS"/>
                <w:sz w:val="22"/>
                <w:szCs w:val="22"/>
              </w:rPr>
            </w:pPr>
          </w:p>
        </w:tc>
        <w:tc>
          <w:tcPr>
            <w:tcW w:w="2630" w:type="dxa"/>
            <w:vAlign w:val="center"/>
          </w:tcPr>
          <w:p w14:paraId="694AA6EF" w14:textId="77777777" w:rsidR="00E0479E" w:rsidRPr="000E569C" w:rsidRDefault="00E0479E" w:rsidP="00E0479E">
            <w:pPr>
              <w:spacing w:line="360" w:lineRule="auto"/>
              <w:rPr>
                <w:rFonts w:cs="Arial Unicode MS"/>
                <w:b/>
                <w:bCs/>
                <w:sz w:val="22"/>
                <w:szCs w:val="22"/>
              </w:rPr>
            </w:pPr>
            <w:r w:rsidRPr="000E569C">
              <w:rPr>
                <w:b/>
                <w:bCs/>
                <w:sz w:val="22"/>
                <w:szCs w:val="22"/>
              </w:rPr>
              <w:t>Kontrola zalakowanych zębów połączona z uzupełnieniem laku albo przy braku całkowitej retencji ponowne założenie laku szczelinowego</w:t>
            </w:r>
          </w:p>
        </w:tc>
        <w:tc>
          <w:tcPr>
            <w:tcW w:w="2601" w:type="dxa"/>
            <w:vAlign w:val="center"/>
          </w:tcPr>
          <w:p w14:paraId="6FF30014" w14:textId="77777777" w:rsidR="00E0479E" w:rsidRPr="000E569C" w:rsidRDefault="00E0479E" w:rsidP="00E0479E">
            <w:pPr>
              <w:spacing w:line="360" w:lineRule="auto"/>
              <w:rPr>
                <w:sz w:val="22"/>
                <w:szCs w:val="22"/>
              </w:rPr>
            </w:pPr>
            <w:r w:rsidRPr="000E569C">
              <w:rPr>
                <w:sz w:val="22"/>
                <w:szCs w:val="22"/>
              </w:rPr>
              <w:t>nie uwzględnia</w:t>
            </w:r>
          </w:p>
        </w:tc>
        <w:tc>
          <w:tcPr>
            <w:tcW w:w="3317" w:type="dxa"/>
            <w:vAlign w:val="center"/>
          </w:tcPr>
          <w:p w14:paraId="5856F6A0" w14:textId="77777777" w:rsidR="00E0479E" w:rsidRPr="000E569C" w:rsidRDefault="00E0479E" w:rsidP="00E0479E">
            <w:pPr>
              <w:spacing w:line="360" w:lineRule="auto"/>
              <w:rPr>
                <w:sz w:val="22"/>
                <w:szCs w:val="22"/>
              </w:rPr>
            </w:pPr>
            <w:r w:rsidRPr="000E569C">
              <w:rPr>
                <w:sz w:val="22"/>
                <w:szCs w:val="22"/>
              </w:rPr>
              <w:t xml:space="preserve">Kontrola założonych laków szczelinowych w całej jamie ustnej – oraz możliwe uzupełnienie laku lub jego ponowne założenie, </w:t>
            </w:r>
            <w:r w:rsidRPr="000E569C">
              <w:rPr>
                <w:sz w:val="22"/>
                <w:szCs w:val="22"/>
              </w:rPr>
              <w:br/>
              <w:t>co cztery miesiące.</w:t>
            </w:r>
          </w:p>
          <w:p w14:paraId="1B403F9B" w14:textId="495C08A6" w:rsidR="00E0479E" w:rsidRPr="000E569C" w:rsidRDefault="00E0479E" w:rsidP="00E0479E">
            <w:pPr>
              <w:pStyle w:val="Akapitzlist"/>
              <w:spacing w:line="360" w:lineRule="auto"/>
              <w:ind w:left="0"/>
              <w:rPr>
                <w:sz w:val="22"/>
                <w:szCs w:val="22"/>
              </w:rPr>
            </w:pPr>
            <w:r w:rsidRPr="000E569C">
              <w:rPr>
                <w:sz w:val="22"/>
                <w:szCs w:val="22"/>
              </w:rPr>
              <w:t>Procedura kontroli i uzupełniania laków dotyczy także laków założonych pierwotnie w innym gabinecie. W tym wypadku wybór laku tymczasowego lub ostatecznego będzie zależny od laku pierwotnego</w:t>
            </w:r>
            <w:r w:rsidR="00891244" w:rsidRPr="000E569C">
              <w:rPr>
                <w:sz w:val="22"/>
                <w:szCs w:val="22"/>
              </w:rPr>
              <w:t>, z wykorzystaniem wskaźnika CARS</w:t>
            </w:r>
          </w:p>
          <w:p w14:paraId="20776AE9" w14:textId="2ED4F625" w:rsidR="00E0479E" w:rsidRPr="000E569C" w:rsidRDefault="00E0479E" w:rsidP="00E0479E">
            <w:pPr>
              <w:spacing w:line="360" w:lineRule="auto"/>
              <w:rPr>
                <w:sz w:val="22"/>
                <w:szCs w:val="22"/>
              </w:rPr>
            </w:pPr>
            <w:r w:rsidRPr="000E569C">
              <w:rPr>
                <w:sz w:val="22"/>
                <w:szCs w:val="22"/>
              </w:rPr>
              <w:t>(jednostka rozliczeniowa: ząb)</w:t>
            </w:r>
          </w:p>
        </w:tc>
      </w:tr>
      <w:tr w:rsidR="00B13DCA" w:rsidRPr="00531ECD" w14:paraId="138E8544" w14:textId="77777777" w:rsidTr="00E0479E">
        <w:tc>
          <w:tcPr>
            <w:tcW w:w="514" w:type="dxa"/>
            <w:vAlign w:val="center"/>
          </w:tcPr>
          <w:p w14:paraId="4C909782" w14:textId="65B765A0" w:rsidR="00B13DCA" w:rsidRPr="00500844" w:rsidRDefault="00FC033C" w:rsidP="00B13DCA">
            <w:pPr>
              <w:spacing w:line="360" w:lineRule="auto"/>
              <w:rPr>
                <w:rFonts w:cs="Arial Unicode MS"/>
                <w:sz w:val="22"/>
                <w:szCs w:val="22"/>
              </w:rPr>
            </w:pPr>
            <w:r w:rsidRPr="00500844">
              <w:rPr>
                <w:rFonts w:cs="Arial Unicode MS"/>
                <w:sz w:val="22"/>
                <w:szCs w:val="22"/>
              </w:rPr>
              <w:t>8</w:t>
            </w:r>
            <w:r w:rsidR="00B13DCA" w:rsidRPr="00500844">
              <w:rPr>
                <w:rFonts w:cs="Arial Unicode MS"/>
                <w:sz w:val="22"/>
                <w:szCs w:val="22"/>
              </w:rPr>
              <w:t>.</w:t>
            </w:r>
          </w:p>
        </w:tc>
        <w:tc>
          <w:tcPr>
            <w:tcW w:w="2630" w:type="dxa"/>
            <w:vAlign w:val="center"/>
          </w:tcPr>
          <w:p w14:paraId="62112BA5" w14:textId="77777777" w:rsidR="00B13DCA" w:rsidRPr="00500844" w:rsidRDefault="00B13DCA" w:rsidP="00B13DCA">
            <w:pPr>
              <w:spacing w:line="360" w:lineRule="auto"/>
              <w:rPr>
                <w:rFonts w:cs="Arial Unicode MS"/>
                <w:b/>
                <w:bCs/>
                <w:sz w:val="22"/>
                <w:szCs w:val="22"/>
              </w:rPr>
            </w:pPr>
            <w:r w:rsidRPr="00500844">
              <w:rPr>
                <w:b/>
                <w:bCs/>
                <w:sz w:val="22"/>
                <w:szCs w:val="22"/>
              </w:rPr>
              <w:t xml:space="preserve">Leczenie próchnicy „punktowej” </w:t>
            </w:r>
            <w:r w:rsidRPr="00500844">
              <w:rPr>
                <w:b/>
                <w:bCs/>
                <w:sz w:val="22"/>
                <w:szCs w:val="22"/>
              </w:rPr>
              <w:br/>
              <w:t xml:space="preserve">w zębach stałych trzonowych </w:t>
            </w:r>
            <w:r w:rsidRPr="00500844">
              <w:rPr>
                <w:b/>
                <w:bCs/>
                <w:sz w:val="22"/>
                <w:szCs w:val="22"/>
              </w:rPr>
              <w:br/>
              <w:t>i przedtrzonowcach</w:t>
            </w:r>
          </w:p>
        </w:tc>
        <w:tc>
          <w:tcPr>
            <w:tcW w:w="2601" w:type="dxa"/>
            <w:vAlign w:val="center"/>
          </w:tcPr>
          <w:p w14:paraId="47C4357A" w14:textId="77777777" w:rsidR="00B13DCA" w:rsidRPr="00500844" w:rsidRDefault="00B13DCA" w:rsidP="00B13DCA">
            <w:pPr>
              <w:spacing w:line="360" w:lineRule="auto"/>
              <w:rPr>
                <w:rFonts w:cs="Arial Unicode MS"/>
                <w:sz w:val="22"/>
                <w:szCs w:val="22"/>
              </w:rPr>
            </w:pPr>
            <w:r w:rsidRPr="00500844">
              <w:rPr>
                <w:sz w:val="22"/>
                <w:szCs w:val="22"/>
              </w:rPr>
              <w:t>nie uwzględnia</w:t>
            </w:r>
          </w:p>
        </w:tc>
        <w:tc>
          <w:tcPr>
            <w:tcW w:w="3317" w:type="dxa"/>
            <w:vAlign w:val="center"/>
          </w:tcPr>
          <w:p w14:paraId="4E310F10" w14:textId="10899089" w:rsidR="00B13DCA" w:rsidRPr="00500844" w:rsidRDefault="00B13DCA" w:rsidP="00B13DCA">
            <w:pPr>
              <w:spacing w:line="360" w:lineRule="auto"/>
              <w:rPr>
                <w:sz w:val="22"/>
                <w:szCs w:val="22"/>
              </w:rPr>
            </w:pPr>
            <w:r w:rsidRPr="00500844">
              <w:rPr>
                <w:sz w:val="22"/>
                <w:szCs w:val="22"/>
              </w:rPr>
              <w:t xml:space="preserve">PRR1- POSZERZONE LAKOWANIE - Poszerzenie bruzdy przed zalakowaniem wykonuje się w przypadku wątpliwości diagnostycznych </w:t>
            </w:r>
            <w:r w:rsidRPr="00500844">
              <w:rPr>
                <w:sz w:val="22"/>
                <w:szCs w:val="22"/>
              </w:rPr>
              <w:lastRenderedPageBreak/>
              <w:t>odnośnie obecności próchnicy lub podejrzenia próchnicy, zwłaszcza w bruździe o kształcie butelkowym.</w:t>
            </w:r>
            <w:r w:rsidRPr="00500844">
              <w:rPr>
                <w:sz w:val="22"/>
                <w:szCs w:val="22"/>
              </w:rPr>
              <w:br/>
              <w:t xml:space="preserve">Cel zabiegu: dokładna inspekcja bruzdy poprzez jej poszerzenie w miejscach budzących wątpliwości. </w:t>
            </w:r>
          </w:p>
          <w:p w14:paraId="3641C0CF" w14:textId="7AD9FFA7" w:rsidR="00B13DCA" w:rsidRPr="00500844" w:rsidRDefault="00B13DCA" w:rsidP="00B13DCA">
            <w:pPr>
              <w:spacing w:line="360" w:lineRule="auto"/>
              <w:rPr>
                <w:sz w:val="22"/>
                <w:szCs w:val="22"/>
              </w:rPr>
            </w:pPr>
            <w:r w:rsidRPr="00500844">
              <w:rPr>
                <w:sz w:val="22"/>
                <w:szCs w:val="22"/>
              </w:rPr>
              <w:t xml:space="preserve">PRR2-Wypełnienie zapobiegawcze obejmujące </w:t>
            </w:r>
            <w:r w:rsidRPr="00500844">
              <w:rPr>
                <w:b/>
                <w:sz w:val="22"/>
                <w:szCs w:val="22"/>
              </w:rPr>
              <w:t>wypełnienie</w:t>
            </w:r>
            <w:r w:rsidRPr="00500844">
              <w:rPr>
                <w:sz w:val="22"/>
                <w:szCs w:val="22"/>
              </w:rPr>
              <w:t xml:space="preserve"> małego ubytku kompozytem z jednoczesnym zalakowaniem bruzd sąsiadujących</w:t>
            </w:r>
            <w:r w:rsidR="00B14F54" w:rsidRPr="00500844">
              <w:rPr>
                <w:sz w:val="22"/>
                <w:szCs w:val="22"/>
              </w:rPr>
              <w:t xml:space="preserve"> (jednostka rozliczeniowa: ząb)</w:t>
            </w:r>
          </w:p>
        </w:tc>
      </w:tr>
      <w:tr w:rsidR="00B13DCA" w:rsidRPr="00531ECD" w14:paraId="39A6F1AE" w14:textId="77777777" w:rsidTr="00E0479E">
        <w:tc>
          <w:tcPr>
            <w:tcW w:w="514" w:type="dxa"/>
            <w:vAlign w:val="center"/>
          </w:tcPr>
          <w:p w14:paraId="5D9B40CB" w14:textId="77777777" w:rsidR="00B13DCA" w:rsidRPr="00500844" w:rsidRDefault="00B13DCA" w:rsidP="00B13DCA">
            <w:pPr>
              <w:spacing w:line="360" w:lineRule="auto"/>
              <w:rPr>
                <w:rFonts w:cs="Arial Unicode MS"/>
                <w:sz w:val="22"/>
                <w:szCs w:val="22"/>
              </w:rPr>
            </w:pPr>
          </w:p>
          <w:p w14:paraId="28118357" w14:textId="0DEC5877" w:rsidR="00B13DCA" w:rsidRPr="00500844" w:rsidRDefault="00FC033C" w:rsidP="00B13DCA">
            <w:pPr>
              <w:spacing w:line="360" w:lineRule="auto"/>
              <w:rPr>
                <w:rFonts w:cs="Arial Unicode MS"/>
                <w:sz w:val="22"/>
                <w:szCs w:val="22"/>
              </w:rPr>
            </w:pPr>
            <w:r w:rsidRPr="00500844">
              <w:rPr>
                <w:rFonts w:cs="Arial Unicode MS"/>
                <w:sz w:val="22"/>
                <w:szCs w:val="22"/>
              </w:rPr>
              <w:t>9</w:t>
            </w:r>
            <w:r w:rsidR="00B13DCA" w:rsidRPr="00500844">
              <w:rPr>
                <w:rFonts w:cs="Arial Unicode MS"/>
                <w:sz w:val="22"/>
                <w:szCs w:val="22"/>
              </w:rPr>
              <w:t xml:space="preserve">. </w:t>
            </w:r>
          </w:p>
        </w:tc>
        <w:tc>
          <w:tcPr>
            <w:tcW w:w="2630" w:type="dxa"/>
            <w:vAlign w:val="center"/>
          </w:tcPr>
          <w:p w14:paraId="42E8610B" w14:textId="1F0E1F8D" w:rsidR="00B13DCA" w:rsidRPr="00500844" w:rsidRDefault="00B13DCA" w:rsidP="00B13DCA">
            <w:pPr>
              <w:spacing w:line="360" w:lineRule="auto"/>
              <w:rPr>
                <w:b/>
                <w:bCs/>
                <w:sz w:val="22"/>
                <w:szCs w:val="22"/>
              </w:rPr>
            </w:pPr>
            <w:r w:rsidRPr="00500844">
              <w:rPr>
                <w:b/>
                <w:bCs/>
                <w:sz w:val="22"/>
                <w:szCs w:val="22"/>
              </w:rPr>
              <w:t>Indywidualne zajęcia z zakresu profilaktyki i higieny jamy ustnej</w:t>
            </w:r>
            <w:r w:rsidR="00833949" w:rsidRPr="00500844">
              <w:rPr>
                <w:b/>
                <w:bCs/>
                <w:sz w:val="22"/>
                <w:szCs w:val="22"/>
              </w:rPr>
              <w:t xml:space="preserve"> z Rodzicem</w:t>
            </w:r>
          </w:p>
        </w:tc>
        <w:tc>
          <w:tcPr>
            <w:tcW w:w="2601" w:type="dxa"/>
            <w:vAlign w:val="center"/>
          </w:tcPr>
          <w:p w14:paraId="67DFC4ED" w14:textId="77777777" w:rsidR="00B13DCA" w:rsidRPr="00500844" w:rsidRDefault="00B13DCA" w:rsidP="00B13DCA">
            <w:pPr>
              <w:spacing w:line="360" w:lineRule="auto"/>
              <w:rPr>
                <w:sz w:val="22"/>
                <w:szCs w:val="22"/>
              </w:rPr>
            </w:pPr>
            <w:r w:rsidRPr="00500844">
              <w:rPr>
                <w:sz w:val="22"/>
                <w:szCs w:val="22"/>
              </w:rPr>
              <w:t>nie uwzględnia</w:t>
            </w:r>
          </w:p>
        </w:tc>
        <w:tc>
          <w:tcPr>
            <w:tcW w:w="3317" w:type="dxa"/>
            <w:vAlign w:val="center"/>
          </w:tcPr>
          <w:p w14:paraId="0E92A173" w14:textId="508BB929" w:rsidR="00B13DCA" w:rsidRPr="00500844" w:rsidRDefault="00B13DCA" w:rsidP="00B13DCA">
            <w:pPr>
              <w:spacing w:line="360" w:lineRule="auto"/>
              <w:rPr>
                <w:color w:val="FF0000"/>
                <w:sz w:val="22"/>
                <w:szCs w:val="22"/>
              </w:rPr>
            </w:pPr>
            <w:r w:rsidRPr="00500844">
              <w:rPr>
                <w:sz w:val="22"/>
                <w:szCs w:val="22"/>
              </w:rPr>
              <w:t>Indywidualny instruktaż w  zakresie profilaktyki i higieny jamy ustnej prowadzon</w:t>
            </w:r>
            <w:r w:rsidR="007C4F50" w:rsidRPr="00500844">
              <w:rPr>
                <w:sz w:val="22"/>
                <w:szCs w:val="22"/>
              </w:rPr>
              <w:t>y</w:t>
            </w:r>
            <w:r w:rsidRPr="00500844">
              <w:rPr>
                <w:sz w:val="22"/>
                <w:szCs w:val="22"/>
              </w:rPr>
              <w:t xml:space="preserve"> w obecności Rodzica /Opiekuna, </w:t>
            </w:r>
            <w:r w:rsidRPr="00500844">
              <w:rPr>
                <w:sz w:val="22"/>
                <w:szCs w:val="22"/>
              </w:rPr>
              <w:br/>
              <w:t>1 raz w roku</w:t>
            </w:r>
            <w:r w:rsidR="00593419" w:rsidRPr="00500844">
              <w:rPr>
                <w:sz w:val="22"/>
                <w:szCs w:val="22"/>
              </w:rPr>
              <w:t xml:space="preserve">, </w:t>
            </w:r>
            <w:r w:rsidR="00833949" w:rsidRPr="00500844">
              <w:rPr>
                <w:sz w:val="22"/>
                <w:szCs w:val="22"/>
              </w:rPr>
              <w:t>ocena diety dziecka wraz z Rodzicem, wybarwienie płytki i określenie przy Rodzicu potrzeb leczniczych oraz ryzyka próchnicy, określenie API/OHI (1 po decyzji Realizatorów)</w:t>
            </w:r>
            <w:r w:rsidR="00500844">
              <w:rPr>
                <w:sz w:val="22"/>
                <w:szCs w:val="22"/>
              </w:rPr>
              <w:t>,</w:t>
            </w:r>
          </w:p>
          <w:p w14:paraId="2A487B17" w14:textId="77777777" w:rsidR="00B13DCA" w:rsidRPr="00500844" w:rsidRDefault="00B13DCA" w:rsidP="00B13DCA">
            <w:pPr>
              <w:spacing w:line="360" w:lineRule="auto"/>
              <w:rPr>
                <w:sz w:val="22"/>
                <w:szCs w:val="22"/>
              </w:rPr>
            </w:pPr>
            <w:r w:rsidRPr="00500844">
              <w:rPr>
                <w:sz w:val="22"/>
                <w:szCs w:val="22"/>
              </w:rPr>
              <w:t>(jednostka rozliczeniowa: wizyta)</w:t>
            </w:r>
          </w:p>
        </w:tc>
      </w:tr>
      <w:tr w:rsidR="00833949" w:rsidRPr="00531ECD" w14:paraId="1C756340" w14:textId="77777777" w:rsidTr="00E0479E">
        <w:tc>
          <w:tcPr>
            <w:tcW w:w="514" w:type="dxa"/>
            <w:vAlign w:val="center"/>
          </w:tcPr>
          <w:p w14:paraId="0ACF1651" w14:textId="205072B1" w:rsidR="00833949" w:rsidRPr="00500844" w:rsidRDefault="00FC033C" w:rsidP="00B13DCA">
            <w:pPr>
              <w:spacing w:line="360" w:lineRule="auto"/>
              <w:rPr>
                <w:rFonts w:cs="Arial Unicode MS"/>
                <w:sz w:val="22"/>
                <w:szCs w:val="22"/>
              </w:rPr>
            </w:pPr>
            <w:r w:rsidRPr="00500844">
              <w:rPr>
                <w:rFonts w:cs="Arial Unicode MS"/>
                <w:sz w:val="22"/>
                <w:szCs w:val="22"/>
              </w:rPr>
              <w:t>10.</w:t>
            </w:r>
          </w:p>
        </w:tc>
        <w:tc>
          <w:tcPr>
            <w:tcW w:w="2630" w:type="dxa"/>
            <w:vAlign w:val="center"/>
          </w:tcPr>
          <w:p w14:paraId="4597EB02" w14:textId="2436C370" w:rsidR="00833949" w:rsidRPr="00500844" w:rsidRDefault="00833949" w:rsidP="00B13DCA">
            <w:pPr>
              <w:spacing w:line="360" w:lineRule="auto"/>
              <w:rPr>
                <w:b/>
                <w:bCs/>
                <w:sz w:val="22"/>
                <w:szCs w:val="22"/>
              </w:rPr>
            </w:pPr>
            <w:r w:rsidRPr="00500844">
              <w:rPr>
                <w:b/>
                <w:bCs/>
                <w:sz w:val="22"/>
                <w:szCs w:val="22"/>
              </w:rPr>
              <w:t xml:space="preserve">Ocena higieny jamy ustnej wraz z </w:t>
            </w:r>
            <w:r w:rsidRPr="00500844">
              <w:rPr>
                <w:b/>
                <w:bCs/>
                <w:sz w:val="22"/>
                <w:szCs w:val="22"/>
              </w:rPr>
              <w:lastRenderedPageBreak/>
              <w:t>następową higienizacją</w:t>
            </w:r>
          </w:p>
        </w:tc>
        <w:tc>
          <w:tcPr>
            <w:tcW w:w="2601" w:type="dxa"/>
            <w:vAlign w:val="center"/>
          </w:tcPr>
          <w:p w14:paraId="701F846E" w14:textId="076AE83C" w:rsidR="00833949" w:rsidRPr="00500844" w:rsidRDefault="00833949" w:rsidP="00B13DCA">
            <w:pPr>
              <w:spacing w:line="360" w:lineRule="auto"/>
              <w:rPr>
                <w:color w:val="FF0000"/>
                <w:sz w:val="22"/>
                <w:szCs w:val="22"/>
              </w:rPr>
            </w:pPr>
            <w:r w:rsidRPr="00500844">
              <w:rPr>
                <w:sz w:val="22"/>
                <w:szCs w:val="22"/>
              </w:rPr>
              <w:lastRenderedPageBreak/>
              <w:t xml:space="preserve">Usunięcie złogów nazębnych ze </w:t>
            </w:r>
            <w:r w:rsidRPr="00500844">
              <w:rPr>
                <w:sz w:val="22"/>
                <w:szCs w:val="22"/>
              </w:rPr>
              <w:lastRenderedPageBreak/>
              <w:t xml:space="preserve">wszystkich zębów </w:t>
            </w:r>
            <w:r w:rsidRPr="00500844">
              <w:rPr>
                <w:sz w:val="22"/>
                <w:szCs w:val="22"/>
              </w:rPr>
              <w:br/>
              <w:t>(1 raz na rok)</w:t>
            </w:r>
          </w:p>
        </w:tc>
        <w:tc>
          <w:tcPr>
            <w:tcW w:w="3317" w:type="dxa"/>
            <w:vAlign w:val="center"/>
          </w:tcPr>
          <w:p w14:paraId="4ED96540" w14:textId="41346965" w:rsidR="00833949" w:rsidRPr="00500844" w:rsidRDefault="006B6BE1" w:rsidP="00B13DCA">
            <w:pPr>
              <w:spacing w:line="360" w:lineRule="auto"/>
              <w:rPr>
                <w:sz w:val="22"/>
                <w:szCs w:val="22"/>
              </w:rPr>
            </w:pPr>
            <w:r w:rsidRPr="00500844">
              <w:rPr>
                <w:sz w:val="22"/>
                <w:szCs w:val="22"/>
              </w:rPr>
              <w:lastRenderedPageBreak/>
              <w:t>H</w:t>
            </w:r>
            <w:r w:rsidR="00833949" w:rsidRPr="00500844">
              <w:rPr>
                <w:sz w:val="22"/>
                <w:szCs w:val="22"/>
              </w:rPr>
              <w:t>igienizacja w zależności od wyniku OHI/API przy użyciu szczoteczki i pasty, gumki</w:t>
            </w:r>
            <w:r w:rsidR="00530945">
              <w:rPr>
                <w:sz w:val="22"/>
                <w:szCs w:val="22"/>
              </w:rPr>
              <w:t xml:space="preserve"> </w:t>
            </w:r>
            <w:r w:rsidR="00833949" w:rsidRPr="00500844">
              <w:rPr>
                <w:sz w:val="22"/>
                <w:szCs w:val="22"/>
              </w:rPr>
              <w:t xml:space="preserve">- </w:t>
            </w:r>
            <w:r w:rsidR="00833949" w:rsidRPr="00500844">
              <w:rPr>
                <w:sz w:val="22"/>
                <w:szCs w:val="22"/>
              </w:rPr>
              <w:lastRenderedPageBreak/>
              <w:t>zalecane dodatkowo lakierowanie (jako osobna procedura)</w:t>
            </w:r>
            <w:r w:rsidR="00500844">
              <w:rPr>
                <w:sz w:val="22"/>
                <w:szCs w:val="22"/>
              </w:rPr>
              <w:t>,</w:t>
            </w:r>
          </w:p>
          <w:p w14:paraId="04286348" w14:textId="050E1B80" w:rsidR="00833949" w:rsidRPr="00500844" w:rsidRDefault="00833949" w:rsidP="00B13DCA">
            <w:pPr>
              <w:spacing w:line="360" w:lineRule="auto"/>
              <w:rPr>
                <w:sz w:val="22"/>
                <w:szCs w:val="22"/>
              </w:rPr>
            </w:pPr>
            <w:r w:rsidRPr="00500844">
              <w:rPr>
                <w:sz w:val="22"/>
                <w:szCs w:val="22"/>
              </w:rPr>
              <w:t>(jednostka rozliczeniowa: wizyta)</w:t>
            </w:r>
          </w:p>
        </w:tc>
      </w:tr>
      <w:tr w:rsidR="00833949" w:rsidRPr="00531ECD" w14:paraId="0ECC82BC" w14:textId="77777777" w:rsidTr="00E0479E">
        <w:tc>
          <w:tcPr>
            <w:tcW w:w="514" w:type="dxa"/>
            <w:vAlign w:val="center"/>
          </w:tcPr>
          <w:p w14:paraId="60B7FEE6" w14:textId="7620BD04" w:rsidR="00833949" w:rsidRPr="00500844" w:rsidRDefault="00500844" w:rsidP="00B13DCA">
            <w:pPr>
              <w:spacing w:line="360" w:lineRule="auto"/>
              <w:rPr>
                <w:rFonts w:cs="Arial Unicode MS"/>
                <w:sz w:val="22"/>
                <w:szCs w:val="22"/>
              </w:rPr>
            </w:pPr>
            <w:r w:rsidRPr="00500844">
              <w:rPr>
                <w:rFonts w:cs="Arial Unicode MS"/>
                <w:sz w:val="22"/>
                <w:szCs w:val="22"/>
              </w:rPr>
              <w:lastRenderedPageBreak/>
              <w:t>11.</w:t>
            </w:r>
          </w:p>
        </w:tc>
        <w:tc>
          <w:tcPr>
            <w:tcW w:w="2630" w:type="dxa"/>
            <w:vAlign w:val="center"/>
          </w:tcPr>
          <w:p w14:paraId="0DBAA110" w14:textId="46FBB509" w:rsidR="00833949" w:rsidRPr="00500844" w:rsidRDefault="00833949" w:rsidP="00B13DCA">
            <w:pPr>
              <w:spacing w:line="360" w:lineRule="auto"/>
              <w:rPr>
                <w:b/>
                <w:bCs/>
                <w:sz w:val="22"/>
                <w:szCs w:val="22"/>
              </w:rPr>
            </w:pPr>
            <w:r w:rsidRPr="00500844">
              <w:rPr>
                <w:b/>
                <w:bCs/>
                <w:sz w:val="22"/>
                <w:szCs w:val="22"/>
              </w:rPr>
              <w:t>Higienizacja z profilaktyką zapalenia dziąseł u dzieci</w:t>
            </w:r>
          </w:p>
        </w:tc>
        <w:tc>
          <w:tcPr>
            <w:tcW w:w="2601" w:type="dxa"/>
            <w:vAlign w:val="center"/>
          </w:tcPr>
          <w:p w14:paraId="73B81C0D" w14:textId="77777777" w:rsidR="00833949" w:rsidRPr="00500844" w:rsidRDefault="00833949" w:rsidP="00833949">
            <w:pPr>
              <w:spacing w:line="360" w:lineRule="auto"/>
              <w:rPr>
                <w:sz w:val="22"/>
                <w:szCs w:val="22"/>
              </w:rPr>
            </w:pPr>
            <w:r w:rsidRPr="00500844">
              <w:rPr>
                <w:sz w:val="22"/>
                <w:szCs w:val="22"/>
              </w:rPr>
              <w:t>Usunięcie złogów nazębnych ze wszystkich zębów</w:t>
            </w:r>
          </w:p>
          <w:p w14:paraId="79191DDF" w14:textId="77777777" w:rsidR="00833949" w:rsidRPr="00500844" w:rsidRDefault="00833949" w:rsidP="00833949">
            <w:pPr>
              <w:spacing w:line="360" w:lineRule="auto"/>
              <w:rPr>
                <w:sz w:val="22"/>
                <w:szCs w:val="22"/>
              </w:rPr>
            </w:pPr>
            <w:r w:rsidRPr="00500844">
              <w:rPr>
                <w:sz w:val="22"/>
                <w:szCs w:val="22"/>
              </w:rPr>
              <w:t>(1 raz na rok)</w:t>
            </w:r>
          </w:p>
          <w:p w14:paraId="4BC19EAE" w14:textId="77777777" w:rsidR="00833949" w:rsidRPr="00500844" w:rsidRDefault="00833949" w:rsidP="00B13DCA">
            <w:pPr>
              <w:spacing w:line="360" w:lineRule="auto"/>
              <w:rPr>
                <w:sz w:val="22"/>
                <w:szCs w:val="22"/>
              </w:rPr>
            </w:pPr>
          </w:p>
        </w:tc>
        <w:tc>
          <w:tcPr>
            <w:tcW w:w="3317" w:type="dxa"/>
            <w:vAlign w:val="center"/>
          </w:tcPr>
          <w:p w14:paraId="7D638326" w14:textId="3964D90A" w:rsidR="00833949" w:rsidRPr="00500844" w:rsidRDefault="006B6BE1" w:rsidP="00B13DCA">
            <w:pPr>
              <w:spacing w:line="360" w:lineRule="auto"/>
              <w:rPr>
                <w:sz w:val="22"/>
                <w:szCs w:val="22"/>
              </w:rPr>
            </w:pPr>
            <w:r w:rsidRPr="00500844">
              <w:rPr>
                <w:sz w:val="22"/>
                <w:szCs w:val="22"/>
              </w:rPr>
              <w:t>H</w:t>
            </w:r>
            <w:r w:rsidR="00833949" w:rsidRPr="00500844">
              <w:rPr>
                <w:sz w:val="22"/>
                <w:szCs w:val="22"/>
              </w:rPr>
              <w:t>igienizacja w zależności od wyniku OHI/API wraz ze skalingiem oraz z polerowaniem</w:t>
            </w:r>
            <w:r w:rsidR="00833949" w:rsidRPr="00202486">
              <w:rPr>
                <w:sz w:val="22"/>
                <w:szCs w:val="22"/>
              </w:rPr>
              <w:t xml:space="preserve">. Lakierowanie oraz profilaktyka zapalenia dziąseł </w:t>
            </w:r>
            <w:r w:rsidR="00002B56" w:rsidRPr="00202486">
              <w:rPr>
                <w:sz w:val="22"/>
                <w:szCs w:val="22"/>
              </w:rPr>
              <w:t>np. żelem chlorheksydynowym.</w:t>
            </w:r>
            <w:r w:rsidR="00002B56">
              <w:rPr>
                <w:sz w:val="22"/>
                <w:szCs w:val="22"/>
              </w:rPr>
              <w:t xml:space="preserve"> Z</w:t>
            </w:r>
            <w:r w:rsidR="00002B56" w:rsidRPr="00500844">
              <w:rPr>
                <w:sz w:val="22"/>
                <w:szCs w:val="22"/>
              </w:rPr>
              <w:t>alecane dodatkowo lakierowanie (jako osobna procedura)</w:t>
            </w:r>
            <w:r w:rsidR="00002B56">
              <w:rPr>
                <w:sz w:val="22"/>
                <w:szCs w:val="22"/>
              </w:rPr>
              <w:t>,</w:t>
            </w:r>
          </w:p>
          <w:p w14:paraId="5DF15812" w14:textId="6DAB4ACE" w:rsidR="00833949" w:rsidRPr="00500844" w:rsidRDefault="00833949" w:rsidP="00B13DCA">
            <w:pPr>
              <w:spacing w:line="360" w:lineRule="auto"/>
              <w:rPr>
                <w:sz w:val="22"/>
                <w:szCs w:val="22"/>
              </w:rPr>
            </w:pPr>
            <w:r w:rsidRPr="00500844">
              <w:rPr>
                <w:sz w:val="22"/>
                <w:szCs w:val="22"/>
              </w:rPr>
              <w:t>(jednostka rozliczeniowa: wizyta)</w:t>
            </w:r>
          </w:p>
        </w:tc>
      </w:tr>
      <w:tr w:rsidR="00B13DCA" w:rsidRPr="00531ECD" w14:paraId="42E8DC83" w14:textId="77777777" w:rsidTr="00E0479E">
        <w:tc>
          <w:tcPr>
            <w:tcW w:w="514" w:type="dxa"/>
            <w:vAlign w:val="center"/>
          </w:tcPr>
          <w:p w14:paraId="54926F42" w14:textId="603E0D78" w:rsidR="00B13DCA" w:rsidRPr="00530945" w:rsidRDefault="00FC033C" w:rsidP="00B13DCA">
            <w:pPr>
              <w:spacing w:line="360" w:lineRule="auto"/>
              <w:rPr>
                <w:rFonts w:cs="Arial Unicode MS"/>
                <w:sz w:val="22"/>
                <w:szCs w:val="22"/>
              </w:rPr>
            </w:pPr>
            <w:r w:rsidRPr="00530945">
              <w:rPr>
                <w:rFonts w:cs="Arial Unicode MS"/>
                <w:sz w:val="22"/>
                <w:szCs w:val="22"/>
              </w:rPr>
              <w:t>1</w:t>
            </w:r>
            <w:r w:rsidR="00500844" w:rsidRPr="00530945">
              <w:rPr>
                <w:rFonts w:cs="Arial Unicode MS"/>
                <w:sz w:val="22"/>
                <w:szCs w:val="22"/>
              </w:rPr>
              <w:t>2</w:t>
            </w:r>
            <w:r w:rsidR="00B13DCA" w:rsidRPr="00530945">
              <w:rPr>
                <w:rFonts w:cs="Arial Unicode MS"/>
                <w:sz w:val="22"/>
                <w:szCs w:val="22"/>
              </w:rPr>
              <w:t>.</w:t>
            </w:r>
          </w:p>
        </w:tc>
        <w:tc>
          <w:tcPr>
            <w:tcW w:w="2630" w:type="dxa"/>
            <w:vAlign w:val="center"/>
          </w:tcPr>
          <w:p w14:paraId="10C32905" w14:textId="77777777" w:rsidR="00B13DCA" w:rsidRPr="00530945" w:rsidRDefault="00B13DCA" w:rsidP="00B13DCA">
            <w:pPr>
              <w:spacing w:line="360" w:lineRule="auto"/>
              <w:rPr>
                <w:b/>
                <w:bCs/>
                <w:sz w:val="22"/>
                <w:szCs w:val="22"/>
              </w:rPr>
            </w:pPr>
            <w:r w:rsidRPr="00530945">
              <w:rPr>
                <w:b/>
                <w:bCs/>
                <w:sz w:val="22"/>
                <w:szCs w:val="22"/>
              </w:rPr>
              <w:t xml:space="preserve">Wymiana laku tymczasowego na lak ostateczny </w:t>
            </w:r>
            <w:r w:rsidRPr="00530945">
              <w:rPr>
                <w:b/>
                <w:sz w:val="22"/>
                <w:szCs w:val="22"/>
              </w:rPr>
              <w:t>kompozytowy</w:t>
            </w:r>
          </w:p>
        </w:tc>
        <w:tc>
          <w:tcPr>
            <w:tcW w:w="2601" w:type="dxa"/>
            <w:vAlign w:val="center"/>
          </w:tcPr>
          <w:p w14:paraId="2A0969D4" w14:textId="77777777" w:rsidR="00B13DCA" w:rsidRPr="00530945" w:rsidRDefault="00B13DCA" w:rsidP="00B13DCA">
            <w:pPr>
              <w:spacing w:line="360" w:lineRule="auto"/>
              <w:rPr>
                <w:sz w:val="22"/>
                <w:szCs w:val="22"/>
              </w:rPr>
            </w:pPr>
            <w:r w:rsidRPr="00530945">
              <w:rPr>
                <w:sz w:val="22"/>
                <w:szCs w:val="22"/>
              </w:rPr>
              <w:t>nie uwzględnia</w:t>
            </w:r>
          </w:p>
        </w:tc>
        <w:tc>
          <w:tcPr>
            <w:tcW w:w="3317" w:type="dxa"/>
            <w:vAlign w:val="center"/>
          </w:tcPr>
          <w:p w14:paraId="462DA8A8" w14:textId="2BE2AD2A" w:rsidR="00B13DCA" w:rsidRPr="00530945" w:rsidRDefault="00B13DCA" w:rsidP="00B13DCA">
            <w:pPr>
              <w:spacing w:line="360" w:lineRule="auto"/>
              <w:rPr>
                <w:sz w:val="22"/>
                <w:szCs w:val="22"/>
              </w:rPr>
            </w:pPr>
            <w:r w:rsidRPr="00530945">
              <w:rPr>
                <w:sz w:val="22"/>
                <w:szCs w:val="22"/>
              </w:rPr>
              <w:t xml:space="preserve">Wymiana laku tymczasowego na lak ostateczny </w:t>
            </w:r>
            <w:r w:rsidR="00B14F54" w:rsidRPr="00530945">
              <w:rPr>
                <w:sz w:val="22"/>
                <w:szCs w:val="22"/>
              </w:rPr>
              <w:t>zależnie od sytuacji klinicznej</w:t>
            </w:r>
            <w:r w:rsidRPr="00530945">
              <w:rPr>
                <w:sz w:val="22"/>
                <w:szCs w:val="22"/>
              </w:rPr>
              <w:t xml:space="preserve"> </w:t>
            </w:r>
          </w:p>
          <w:p w14:paraId="60AC092D" w14:textId="77777777" w:rsidR="00B13DCA" w:rsidRPr="00530945" w:rsidRDefault="00B13DCA" w:rsidP="00B13DCA">
            <w:pPr>
              <w:spacing w:line="360" w:lineRule="auto"/>
              <w:rPr>
                <w:sz w:val="22"/>
                <w:szCs w:val="22"/>
              </w:rPr>
            </w:pPr>
            <w:r w:rsidRPr="00530945">
              <w:rPr>
                <w:sz w:val="22"/>
                <w:szCs w:val="22"/>
              </w:rPr>
              <w:t xml:space="preserve">(jednostka rozliczeniowa: ząb) </w:t>
            </w:r>
            <w:r w:rsidRPr="00530945">
              <w:rPr>
                <w:b/>
                <w:sz w:val="22"/>
                <w:szCs w:val="22"/>
              </w:rPr>
              <w:t>(</w:t>
            </w:r>
            <w:r w:rsidRPr="00530945">
              <w:rPr>
                <w:b/>
                <w:bCs/>
                <w:sz w:val="22"/>
                <w:szCs w:val="22"/>
              </w:rPr>
              <w:t>„piątki”, „czwórki”,</w:t>
            </w:r>
            <w:r w:rsidRPr="00530945">
              <w:rPr>
                <w:b/>
                <w:sz w:val="22"/>
                <w:szCs w:val="22"/>
              </w:rPr>
              <w:t xml:space="preserve"> (</w:t>
            </w:r>
            <w:r w:rsidRPr="00530945">
              <w:rPr>
                <w:b/>
                <w:bCs/>
                <w:sz w:val="22"/>
                <w:szCs w:val="22"/>
              </w:rPr>
              <w:t>„szóstki</w:t>
            </w:r>
            <w:r w:rsidRPr="00530945">
              <w:rPr>
                <w:b/>
                <w:sz w:val="22"/>
                <w:szCs w:val="22"/>
              </w:rPr>
              <w:t>”, „siódemki</w:t>
            </w:r>
            <w:r w:rsidRPr="00530945">
              <w:rPr>
                <w:b/>
                <w:bCs/>
                <w:sz w:val="22"/>
                <w:szCs w:val="22"/>
              </w:rPr>
              <w:t>)</w:t>
            </w:r>
          </w:p>
        </w:tc>
      </w:tr>
      <w:tr w:rsidR="00B13DCA" w:rsidRPr="00B4217C" w14:paraId="5FF27BB5" w14:textId="77777777" w:rsidTr="00E0479E">
        <w:tc>
          <w:tcPr>
            <w:tcW w:w="514" w:type="dxa"/>
            <w:vAlign w:val="center"/>
          </w:tcPr>
          <w:p w14:paraId="7A606D45" w14:textId="1E4E1255" w:rsidR="00B13DCA" w:rsidRPr="00530945" w:rsidRDefault="00B13DCA" w:rsidP="005323B8">
            <w:pPr>
              <w:spacing w:line="360" w:lineRule="auto"/>
              <w:rPr>
                <w:rFonts w:cs="Arial Unicode MS"/>
                <w:sz w:val="22"/>
                <w:szCs w:val="22"/>
              </w:rPr>
            </w:pPr>
            <w:r w:rsidRPr="00530945">
              <w:rPr>
                <w:rFonts w:cs="Arial Unicode MS"/>
                <w:sz w:val="22"/>
                <w:szCs w:val="22"/>
              </w:rPr>
              <w:t>1</w:t>
            </w:r>
            <w:r w:rsidR="00500844" w:rsidRPr="00530945">
              <w:rPr>
                <w:rFonts w:cs="Arial Unicode MS"/>
                <w:sz w:val="22"/>
                <w:szCs w:val="22"/>
              </w:rPr>
              <w:t>3</w:t>
            </w:r>
            <w:r w:rsidRPr="00530945">
              <w:rPr>
                <w:rFonts w:cs="Arial Unicode MS"/>
                <w:sz w:val="22"/>
                <w:szCs w:val="22"/>
              </w:rPr>
              <w:t>.</w:t>
            </w:r>
          </w:p>
        </w:tc>
        <w:tc>
          <w:tcPr>
            <w:tcW w:w="2630" w:type="dxa"/>
            <w:vAlign w:val="center"/>
          </w:tcPr>
          <w:p w14:paraId="604CEE8B" w14:textId="77777777" w:rsidR="00B13DCA" w:rsidRPr="00530945" w:rsidRDefault="00B13DCA" w:rsidP="005323B8">
            <w:pPr>
              <w:spacing w:line="360" w:lineRule="auto"/>
              <w:rPr>
                <w:b/>
                <w:bCs/>
                <w:sz w:val="22"/>
                <w:szCs w:val="22"/>
              </w:rPr>
            </w:pPr>
            <w:r w:rsidRPr="00530945">
              <w:rPr>
                <w:b/>
                <w:bCs/>
                <w:sz w:val="22"/>
                <w:szCs w:val="22"/>
              </w:rPr>
              <w:t>Lakierowanie zębów</w:t>
            </w:r>
          </w:p>
          <w:p w14:paraId="02683BB8" w14:textId="77777777" w:rsidR="00B13DCA" w:rsidRPr="00530945" w:rsidRDefault="00B13DCA" w:rsidP="005323B8">
            <w:pPr>
              <w:spacing w:line="360" w:lineRule="auto"/>
              <w:rPr>
                <w:b/>
                <w:bCs/>
                <w:sz w:val="22"/>
                <w:szCs w:val="22"/>
              </w:rPr>
            </w:pPr>
          </w:p>
        </w:tc>
        <w:tc>
          <w:tcPr>
            <w:tcW w:w="2601" w:type="dxa"/>
            <w:vAlign w:val="center"/>
          </w:tcPr>
          <w:p w14:paraId="3E7CF78C" w14:textId="6EBAD48D" w:rsidR="00B13DCA" w:rsidRPr="00530945" w:rsidRDefault="00541342" w:rsidP="005323B8">
            <w:pPr>
              <w:spacing w:line="360" w:lineRule="auto"/>
              <w:rPr>
                <w:sz w:val="22"/>
                <w:szCs w:val="22"/>
              </w:rPr>
            </w:pPr>
            <w:r w:rsidRPr="00530945">
              <w:rPr>
                <w:sz w:val="22"/>
                <w:szCs w:val="22"/>
              </w:rPr>
              <w:t>lakierowanie zębów</w:t>
            </w:r>
          </w:p>
          <w:p w14:paraId="5B318655" w14:textId="77777777" w:rsidR="00B13DCA" w:rsidRPr="00530945" w:rsidRDefault="00B13DCA" w:rsidP="005323B8">
            <w:pPr>
              <w:spacing w:line="360" w:lineRule="auto"/>
              <w:rPr>
                <w:sz w:val="22"/>
                <w:szCs w:val="22"/>
              </w:rPr>
            </w:pPr>
          </w:p>
        </w:tc>
        <w:tc>
          <w:tcPr>
            <w:tcW w:w="3317" w:type="dxa"/>
            <w:vAlign w:val="center"/>
          </w:tcPr>
          <w:p w14:paraId="0EAEB8C1" w14:textId="53B93849" w:rsidR="00B13DCA" w:rsidRPr="00530945" w:rsidRDefault="00B13DCA" w:rsidP="005323B8">
            <w:pPr>
              <w:spacing w:line="360" w:lineRule="auto"/>
              <w:rPr>
                <w:sz w:val="22"/>
                <w:szCs w:val="22"/>
              </w:rPr>
            </w:pPr>
            <w:r w:rsidRPr="00530945">
              <w:rPr>
                <w:sz w:val="22"/>
                <w:szCs w:val="22"/>
              </w:rPr>
              <w:t>Lakierowanie lakierem</w:t>
            </w:r>
            <w:r w:rsidR="00995F08" w:rsidRPr="00530945">
              <w:rPr>
                <w:sz w:val="22"/>
                <w:szCs w:val="22"/>
              </w:rPr>
              <w:t xml:space="preserve"> fluorkowym lub</w:t>
            </w:r>
            <w:r w:rsidRPr="00530945">
              <w:rPr>
                <w:sz w:val="22"/>
                <w:szCs w:val="22"/>
              </w:rPr>
              <w:t xml:space="preserve"> chlorheksydynowym </w:t>
            </w:r>
            <w:r w:rsidR="00995F08" w:rsidRPr="00530945">
              <w:rPr>
                <w:sz w:val="22"/>
                <w:szCs w:val="22"/>
              </w:rPr>
              <w:t xml:space="preserve">w zależności od wyboru lekarza. </w:t>
            </w:r>
            <w:r w:rsidRPr="00530945">
              <w:rPr>
                <w:sz w:val="22"/>
                <w:szCs w:val="22"/>
              </w:rPr>
              <w:t>(jednostka rozliczeniowa: łuk górny i dolny)</w:t>
            </w:r>
          </w:p>
        </w:tc>
      </w:tr>
      <w:bookmarkEnd w:id="16"/>
    </w:tbl>
    <w:p w14:paraId="7480C669" w14:textId="77777777" w:rsidR="00FF52FA" w:rsidRPr="00B4217C" w:rsidRDefault="00FF52FA" w:rsidP="005323B8">
      <w:pPr>
        <w:spacing w:line="360" w:lineRule="auto"/>
        <w:rPr>
          <w:sz w:val="22"/>
          <w:szCs w:val="22"/>
        </w:rPr>
      </w:pPr>
    </w:p>
    <w:p w14:paraId="0B48AD6C" w14:textId="77777777" w:rsidR="005A3500" w:rsidRPr="00F25E79" w:rsidRDefault="005A3500" w:rsidP="005323B8">
      <w:pPr>
        <w:pStyle w:val="Default"/>
        <w:spacing w:after="120" w:line="360" w:lineRule="auto"/>
        <w:rPr>
          <w:rFonts w:ascii="Verdana" w:hAnsi="Verdana"/>
          <w:color w:val="auto"/>
          <w:sz w:val="22"/>
          <w:szCs w:val="22"/>
        </w:rPr>
      </w:pPr>
      <w:r w:rsidRPr="00F25E79">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F25E79" w:rsidRDefault="005A3500" w:rsidP="005323B8">
      <w:pPr>
        <w:numPr>
          <w:ilvl w:val="0"/>
          <w:numId w:val="41"/>
        </w:numPr>
        <w:autoSpaceDE w:val="0"/>
        <w:autoSpaceDN w:val="0"/>
        <w:adjustRightInd w:val="0"/>
        <w:spacing w:after="120" w:line="360" w:lineRule="auto"/>
        <w:ind w:left="714" w:hanging="357"/>
        <w:rPr>
          <w:color w:val="000000"/>
          <w:sz w:val="22"/>
          <w:szCs w:val="22"/>
        </w:rPr>
      </w:pPr>
      <w:r w:rsidRPr="00F25E79">
        <w:rPr>
          <w:sz w:val="22"/>
          <w:szCs w:val="22"/>
        </w:rPr>
        <w:lastRenderedPageBreak/>
        <w:t>dodatkowe badanie stomatologiczne dla ucznia w wieku 6-15 lat,</w:t>
      </w:r>
      <w:r w:rsidR="009F3AE4" w:rsidRPr="00F25E79">
        <w:rPr>
          <w:color w:val="000000"/>
          <w:sz w:val="22"/>
          <w:szCs w:val="22"/>
        </w:rPr>
        <w:t xml:space="preserve"> </w:t>
      </w:r>
      <w:r w:rsidR="009F3AE4" w:rsidRPr="00F25E79">
        <w:rPr>
          <w:color w:val="000000"/>
          <w:sz w:val="22"/>
          <w:szCs w:val="22"/>
        </w:rPr>
        <w:br/>
        <w:t>z edukacją:</w:t>
      </w:r>
      <w:r w:rsidRPr="00F25E79">
        <w:rPr>
          <w:color w:val="000000"/>
          <w:sz w:val="22"/>
          <w:szCs w:val="22"/>
        </w:rPr>
        <w:t xml:space="preserve"> </w:t>
      </w:r>
      <w:r w:rsidR="00FB1401" w:rsidRPr="00F25E79">
        <w:rPr>
          <w:color w:val="000000"/>
          <w:sz w:val="22"/>
          <w:szCs w:val="22"/>
        </w:rPr>
        <w:t>nauk</w:t>
      </w:r>
      <w:r w:rsidR="009F3AE4" w:rsidRPr="00F25E79">
        <w:rPr>
          <w:color w:val="000000"/>
          <w:sz w:val="22"/>
          <w:szCs w:val="22"/>
        </w:rPr>
        <w:t>ą</w:t>
      </w:r>
      <w:r w:rsidR="00FB1401" w:rsidRPr="00F25E79">
        <w:rPr>
          <w:color w:val="000000"/>
          <w:sz w:val="22"/>
          <w:szCs w:val="22"/>
        </w:rPr>
        <w:t xml:space="preserve"> stosowania nici dentystycznych, wybarwianie</w:t>
      </w:r>
      <w:r w:rsidR="009F3AE4" w:rsidRPr="00F25E79">
        <w:rPr>
          <w:color w:val="000000"/>
          <w:sz w:val="22"/>
          <w:szCs w:val="22"/>
        </w:rPr>
        <w:t>m</w:t>
      </w:r>
      <w:r w:rsidR="00FB1401" w:rsidRPr="00F25E79">
        <w:rPr>
          <w:color w:val="000000"/>
          <w:sz w:val="22"/>
          <w:szCs w:val="22"/>
        </w:rPr>
        <w:t xml:space="preserve"> płytki z nauką prawidłowego szczotkowania</w:t>
      </w:r>
      <w:r w:rsidR="009F3AE4" w:rsidRPr="00F25E79">
        <w:rPr>
          <w:color w:val="000000"/>
          <w:sz w:val="22"/>
          <w:szCs w:val="22"/>
        </w:rPr>
        <w:t>,</w:t>
      </w:r>
    </w:p>
    <w:p w14:paraId="5653F745" w14:textId="77777777" w:rsidR="00FB1401" w:rsidRPr="00F25E79" w:rsidRDefault="00FB1401" w:rsidP="005323B8">
      <w:pPr>
        <w:numPr>
          <w:ilvl w:val="0"/>
          <w:numId w:val="41"/>
        </w:numPr>
        <w:autoSpaceDE w:val="0"/>
        <w:autoSpaceDN w:val="0"/>
        <w:adjustRightInd w:val="0"/>
        <w:spacing w:after="120" w:line="360" w:lineRule="auto"/>
        <w:ind w:left="714" w:hanging="357"/>
        <w:rPr>
          <w:sz w:val="22"/>
          <w:szCs w:val="22"/>
        </w:rPr>
      </w:pPr>
      <w:r w:rsidRPr="00F25E79">
        <w:rPr>
          <w:sz w:val="22"/>
          <w:szCs w:val="22"/>
        </w:rPr>
        <w:t>lakowanie zębów stałych tj. wyrzynających się pierwszych trzonowych</w:t>
      </w:r>
      <w:r w:rsidR="002643DE" w:rsidRPr="00F25E79">
        <w:rPr>
          <w:sz w:val="22"/>
          <w:szCs w:val="22"/>
        </w:rPr>
        <w:t>,</w:t>
      </w:r>
      <w:r w:rsidR="002643DE" w:rsidRPr="00F25E79">
        <w:rPr>
          <w:strike/>
          <w:sz w:val="22"/>
          <w:szCs w:val="22"/>
        </w:rPr>
        <w:t xml:space="preserve"> </w:t>
      </w:r>
      <w:r w:rsidR="00EF064B" w:rsidRPr="00F25E79">
        <w:rPr>
          <w:sz w:val="22"/>
          <w:szCs w:val="22"/>
        </w:rPr>
        <w:t xml:space="preserve">wyrzynających </w:t>
      </w:r>
      <w:r w:rsidRPr="00F25E79">
        <w:rPr>
          <w:sz w:val="22"/>
          <w:szCs w:val="22"/>
        </w:rPr>
        <w:t>drugich trzonowych i przedtrzonowych</w:t>
      </w:r>
      <w:r w:rsidR="0063605A" w:rsidRPr="00F25E79">
        <w:rPr>
          <w:sz w:val="22"/>
          <w:szCs w:val="22"/>
        </w:rPr>
        <w:t>,</w:t>
      </w:r>
    </w:p>
    <w:p w14:paraId="6E41EFCD" w14:textId="77777777" w:rsidR="005A3500"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k</w:t>
      </w:r>
      <w:r w:rsidR="00FB1401" w:rsidRPr="00F25E79">
        <w:rPr>
          <w:rFonts w:ascii="Verdana" w:hAnsi="Verdana"/>
          <w:color w:val="auto"/>
          <w:sz w:val="22"/>
          <w:szCs w:val="22"/>
        </w:rPr>
        <w:t>ontrola zalakowanych zębów połączona z uzupełnieniem laku albo przy braku całkowitej retencji ponowne założenie laku szczelinowego</w:t>
      </w:r>
      <w:r w:rsidRPr="00F25E79">
        <w:rPr>
          <w:rFonts w:ascii="Verdana" w:hAnsi="Verdana"/>
          <w:color w:val="auto"/>
          <w:sz w:val="22"/>
          <w:szCs w:val="22"/>
        </w:rPr>
        <w:t>,</w:t>
      </w:r>
    </w:p>
    <w:p w14:paraId="72996E3A" w14:textId="77777777" w:rsidR="00FB1401"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s</w:t>
      </w:r>
      <w:r w:rsidR="00FB1401" w:rsidRPr="00F25E79">
        <w:rPr>
          <w:rFonts w:ascii="Verdana" w:hAnsi="Verdana"/>
          <w:color w:val="auto"/>
          <w:sz w:val="22"/>
          <w:szCs w:val="22"/>
        </w:rPr>
        <w:t>tabilizacja próchnicy zębów mlecznych</w:t>
      </w:r>
      <w:r w:rsidR="00D17413" w:rsidRPr="00F25E79">
        <w:rPr>
          <w:rFonts w:ascii="Verdana" w:hAnsi="Verdana"/>
          <w:color w:val="auto"/>
          <w:sz w:val="22"/>
          <w:szCs w:val="22"/>
        </w:rPr>
        <w:t>,</w:t>
      </w:r>
    </w:p>
    <w:p w14:paraId="03269080" w14:textId="77777777" w:rsidR="00FB1401"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l</w:t>
      </w:r>
      <w:r w:rsidR="00FB1401" w:rsidRPr="00F25E79">
        <w:rPr>
          <w:rFonts w:ascii="Verdana" w:hAnsi="Verdana"/>
          <w:color w:val="auto"/>
          <w:sz w:val="22"/>
          <w:szCs w:val="22"/>
        </w:rPr>
        <w:t>eczenie próchnicy „punktowej” w zębach stałych trzonowych</w:t>
      </w:r>
      <w:r w:rsidR="0063605A" w:rsidRPr="00F25E79">
        <w:rPr>
          <w:rFonts w:ascii="Verdana" w:hAnsi="Verdana"/>
          <w:color w:val="auto"/>
          <w:sz w:val="22"/>
          <w:szCs w:val="22"/>
        </w:rPr>
        <w:t xml:space="preserve"> </w:t>
      </w:r>
      <w:r w:rsidR="0063605A" w:rsidRPr="00F25E79">
        <w:rPr>
          <w:rFonts w:ascii="Verdana" w:hAnsi="Verdana"/>
          <w:color w:val="auto"/>
          <w:sz w:val="22"/>
          <w:szCs w:val="22"/>
        </w:rPr>
        <w:br/>
        <w:t>i przedtrzonowcach</w:t>
      </w:r>
      <w:r w:rsidRPr="00F25E79">
        <w:rPr>
          <w:rFonts w:ascii="Verdana" w:hAnsi="Verdana"/>
          <w:color w:val="auto"/>
          <w:sz w:val="22"/>
          <w:szCs w:val="22"/>
        </w:rPr>
        <w:t>,</w:t>
      </w:r>
    </w:p>
    <w:p w14:paraId="7982217D" w14:textId="12F10454" w:rsidR="00A0493B"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l</w:t>
      </w:r>
      <w:r w:rsidR="00A0493B" w:rsidRPr="00F25E79">
        <w:rPr>
          <w:rFonts w:ascii="Verdana" w:hAnsi="Verdana"/>
          <w:color w:val="auto"/>
          <w:sz w:val="22"/>
          <w:szCs w:val="22"/>
        </w:rPr>
        <w:t xml:space="preserve">akierowanie zębów lakierem </w:t>
      </w:r>
      <w:r w:rsidR="00263CAE" w:rsidRPr="00F25E79">
        <w:rPr>
          <w:rFonts w:ascii="Verdana" w:hAnsi="Verdana"/>
          <w:color w:val="auto"/>
          <w:sz w:val="22"/>
          <w:szCs w:val="22"/>
        </w:rPr>
        <w:t>fluorkowym lub chlorheksydynowym</w:t>
      </w:r>
      <w:r w:rsidR="00A0493B" w:rsidRPr="00F25E79">
        <w:rPr>
          <w:rFonts w:ascii="Verdana" w:hAnsi="Verdana"/>
          <w:color w:val="auto"/>
          <w:sz w:val="22"/>
          <w:szCs w:val="22"/>
        </w:rPr>
        <w:t>,</w:t>
      </w:r>
    </w:p>
    <w:p w14:paraId="104BB1F3" w14:textId="77777777" w:rsidR="005A3500" w:rsidRPr="00F25E79" w:rsidRDefault="005A3500" w:rsidP="005323B8">
      <w:pPr>
        <w:pStyle w:val="Default"/>
        <w:numPr>
          <w:ilvl w:val="0"/>
          <w:numId w:val="22"/>
        </w:numPr>
        <w:spacing w:after="120" w:line="360" w:lineRule="auto"/>
        <w:ind w:left="714" w:hanging="357"/>
        <w:rPr>
          <w:rFonts w:ascii="Verdana" w:hAnsi="Verdana"/>
          <w:color w:val="auto"/>
          <w:sz w:val="22"/>
          <w:szCs w:val="22"/>
        </w:rPr>
      </w:pPr>
      <w:r w:rsidRPr="00F25E79">
        <w:rPr>
          <w:rFonts w:ascii="Verdana" w:hAnsi="Verdana"/>
          <w:color w:val="auto"/>
          <w:sz w:val="22"/>
          <w:szCs w:val="22"/>
        </w:rPr>
        <w:t>edukacja w zakresie zdrowia jamy ustnej uczniów, ich rodziców oraz nauczycieli.</w:t>
      </w:r>
    </w:p>
    <w:p w14:paraId="42F6734C" w14:textId="77777777" w:rsidR="005A3500" w:rsidRPr="00B4217C" w:rsidRDefault="005A3500" w:rsidP="005323B8">
      <w:pPr>
        <w:pStyle w:val="Nagwek1"/>
        <w:spacing w:after="120" w:line="360" w:lineRule="auto"/>
        <w:rPr>
          <w:sz w:val="22"/>
          <w:szCs w:val="22"/>
        </w:rPr>
      </w:pPr>
      <w:bookmarkStart w:id="17" w:name="_Toc490035873"/>
      <w:r w:rsidRPr="00B4217C">
        <w:rPr>
          <w:sz w:val="22"/>
          <w:szCs w:val="22"/>
        </w:rPr>
        <w:t>5. Uzasadnienie potrzeby wdrożenia programu</w:t>
      </w:r>
      <w:bookmarkEnd w:id="17"/>
    </w:p>
    <w:p w14:paraId="03B1F10C" w14:textId="77777777" w:rsidR="005A3500" w:rsidRPr="00B4217C" w:rsidRDefault="005A3500" w:rsidP="001B75FD">
      <w:pPr>
        <w:spacing w:after="120" w:line="360" w:lineRule="auto"/>
        <w:rPr>
          <w:rFonts w:cs="Arial"/>
          <w:sz w:val="22"/>
          <w:szCs w:val="22"/>
        </w:rPr>
      </w:pPr>
      <w:r w:rsidRPr="00B4217C">
        <w:rPr>
          <w:rFonts w:cs="Arial"/>
          <w:sz w:val="22"/>
          <w:szCs w:val="22"/>
        </w:rPr>
        <w:t>Zdrowie jamy ustnej ma ogromny wpływ na ogólny stan zdrowia zarówno w wymiarze fizycznym, psychicznym jak i społecznym. T</w:t>
      </w:r>
      <w:r w:rsidR="002C79A9" w:rsidRPr="00B4217C">
        <w:rPr>
          <w:rFonts w:cs="Arial"/>
          <w:sz w:val="22"/>
          <w:szCs w:val="22"/>
        </w:rPr>
        <w:t xml:space="preserve">ymczasem </w:t>
      </w:r>
      <w:r w:rsidRPr="00B4217C">
        <w:rPr>
          <w:rFonts w:cs="Arial"/>
          <w:sz w:val="22"/>
          <w:szCs w:val="22"/>
        </w:rPr>
        <w:t>w Polsce próchnica zębów dotyczy niemal całego społ</w:t>
      </w:r>
      <w:r w:rsidR="00152154" w:rsidRPr="00B4217C">
        <w:rPr>
          <w:rFonts w:cs="Arial"/>
          <w:sz w:val="22"/>
          <w:szCs w:val="22"/>
        </w:rPr>
        <w:t xml:space="preserve">eczeństwa (frekwencja próchnicy </w:t>
      </w:r>
      <w:r w:rsidRPr="00B4217C">
        <w:rPr>
          <w:rFonts w:cs="Arial"/>
          <w:sz w:val="22"/>
          <w:szCs w:val="22"/>
        </w:rPr>
        <w:t>w wieku 35-44 lata wynosi 99,9%), a szczególnie szybko rozwija się u  dzieci i młodzieży.</w:t>
      </w:r>
    </w:p>
    <w:p w14:paraId="5C7902F1" w14:textId="77777777" w:rsidR="005A3500" w:rsidRPr="00B4217C" w:rsidRDefault="005A3500" w:rsidP="001B75FD">
      <w:pPr>
        <w:spacing w:after="120" w:line="360" w:lineRule="auto"/>
        <w:rPr>
          <w:color w:val="000000"/>
          <w:sz w:val="22"/>
          <w:szCs w:val="22"/>
        </w:rPr>
      </w:pPr>
      <w:r w:rsidRPr="00B4217C">
        <w:rPr>
          <w:color w:val="000000"/>
          <w:sz w:val="22"/>
          <w:szCs w:val="22"/>
        </w:rPr>
        <w:t>Nieleczona choroba próchnicowa w krótkim czasie prowadzi do destrukcji czę</w:t>
      </w:r>
      <w:r w:rsidR="00152154" w:rsidRPr="00B4217C">
        <w:rPr>
          <w:color w:val="000000"/>
          <w:sz w:val="22"/>
          <w:szCs w:val="22"/>
        </w:rPr>
        <w:t xml:space="preserve">ści </w:t>
      </w:r>
      <w:r w:rsidRPr="00B4217C">
        <w:rPr>
          <w:color w:val="000000"/>
          <w:sz w:val="22"/>
          <w:szCs w:val="22"/>
        </w:rPr>
        <w:t xml:space="preserve">koronowej zęba, </w:t>
      </w:r>
      <w:proofErr w:type="spellStart"/>
      <w:r w:rsidRPr="00B4217C">
        <w:rPr>
          <w:color w:val="000000"/>
          <w:sz w:val="22"/>
          <w:szCs w:val="22"/>
        </w:rPr>
        <w:t>pulpopat</w:t>
      </w:r>
      <w:r w:rsidR="00152154" w:rsidRPr="00B4217C">
        <w:rPr>
          <w:color w:val="000000"/>
          <w:sz w:val="22"/>
          <w:szCs w:val="22"/>
        </w:rPr>
        <w:t>ii</w:t>
      </w:r>
      <w:proofErr w:type="spellEnd"/>
      <w:r w:rsidR="00152154" w:rsidRPr="00B4217C">
        <w:rPr>
          <w:color w:val="000000"/>
          <w:sz w:val="22"/>
          <w:szCs w:val="22"/>
        </w:rPr>
        <w:t xml:space="preserve"> i zmian zapalnych w tkankach </w:t>
      </w:r>
      <w:r w:rsidRPr="00B4217C">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B4217C" w:rsidRDefault="005A3500" w:rsidP="001B75FD">
      <w:pPr>
        <w:spacing w:after="160" w:line="360" w:lineRule="auto"/>
        <w:rPr>
          <w:rStyle w:val="apple-converted-space"/>
          <w:color w:val="000000"/>
          <w:sz w:val="22"/>
          <w:szCs w:val="22"/>
          <w:shd w:val="clear" w:color="auto" w:fill="FFFFFF"/>
        </w:rPr>
      </w:pPr>
      <w:r w:rsidRPr="00B4217C">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14:paraId="34B50555" w14:textId="77777777" w:rsidR="005A3500" w:rsidRPr="00B4217C" w:rsidRDefault="00152154" w:rsidP="001B75FD">
      <w:pPr>
        <w:spacing w:after="160" w:line="360" w:lineRule="auto"/>
        <w:rPr>
          <w:rStyle w:val="apple-converted-space"/>
          <w:color w:val="000000"/>
          <w:sz w:val="22"/>
          <w:szCs w:val="22"/>
          <w:shd w:val="clear" w:color="auto" w:fill="FFFFFF"/>
        </w:rPr>
      </w:pPr>
      <w:r w:rsidRPr="00B4217C">
        <w:rPr>
          <w:color w:val="000000"/>
          <w:sz w:val="22"/>
          <w:szCs w:val="22"/>
        </w:rPr>
        <w:t xml:space="preserve">Badania </w:t>
      </w:r>
      <w:r w:rsidR="005A3500" w:rsidRPr="00B4217C">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B4217C">
        <w:rPr>
          <w:color w:val="000000"/>
          <w:sz w:val="22"/>
          <w:szCs w:val="22"/>
        </w:rPr>
        <w:t xml:space="preserve">ia wynosi średnio u dziewczynek </w:t>
      </w:r>
      <w:r w:rsidR="005A3500" w:rsidRPr="00B4217C">
        <w:rPr>
          <w:color w:val="000000"/>
          <w:sz w:val="22"/>
          <w:szCs w:val="22"/>
        </w:rPr>
        <w:t>15,3 miesięcy (wahając się od 5 do 32 miesięcy), a u chłopców 15,4 miesięcy (waha</w:t>
      </w:r>
      <w:r w:rsidRPr="00B4217C">
        <w:rPr>
          <w:color w:val="000000"/>
          <w:sz w:val="22"/>
          <w:szCs w:val="22"/>
        </w:rPr>
        <w:t xml:space="preserve">jąc się od 7 </w:t>
      </w:r>
      <w:r w:rsidRPr="00B4217C">
        <w:rPr>
          <w:color w:val="000000"/>
          <w:sz w:val="22"/>
          <w:szCs w:val="22"/>
        </w:rPr>
        <w:lastRenderedPageBreak/>
        <w:t xml:space="preserve">do 28 miesięcy). </w:t>
      </w:r>
      <w:r w:rsidR="005A3500" w:rsidRPr="00B4217C">
        <w:rPr>
          <w:color w:val="000000"/>
          <w:sz w:val="22"/>
          <w:szCs w:val="22"/>
        </w:rPr>
        <w:t>Natomiast przeciętnie czas wyrzy</w:t>
      </w:r>
      <w:r w:rsidRPr="00B4217C">
        <w:rPr>
          <w:color w:val="000000"/>
          <w:sz w:val="22"/>
          <w:szCs w:val="22"/>
        </w:rPr>
        <w:t>nania drugich zębów trzonowych </w:t>
      </w:r>
      <w:r w:rsidR="005A3500" w:rsidRPr="00B4217C">
        <w:rPr>
          <w:color w:val="000000"/>
          <w:sz w:val="22"/>
          <w:szCs w:val="22"/>
        </w:rPr>
        <w:t xml:space="preserve">u dziewczynek wynosi 27,1 miesięcy (12-44 mies.) i rozpoczyna się w  przedziale wieku od 8 lat 11 </w:t>
      </w:r>
      <w:r w:rsidRPr="00B4217C">
        <w:rPr>
          <w:color w:val="000000"/>
          <w:sz w:val="22"/>
          <w:szCs w:val="22"/>
        </w:rPr>
        <w:t>miesięcy do 14 lat 4 miesięcy (</w:t>
      </w:r>
      <w:r w:rsidR="005A3500" w:rsidRPr="00B4217C">
        <w:rPr>
          <w:color w:val="000000"/>
          <w:sz w:val="22"/>
          <w:szCs w:val="22"/>
        </w:rPr>
        <w:t>średnio w wieku 11,3 lat)</w:t>
      </w:r>
      <w:r w:rsidRPr="00B4217C">
        <w:rPr>
          <w:color w:val="000000"/>
          <w:sz w:val="22"/>
          <w:szCs w:val="22"/>
        </w:rPr>
        <w:t>,</w:t>
      </w:r>
      <w:r w:rsidR="005A3500" w:rsidRPr="00B4217C">
        <w:rPr>
          <w:color w:val="000000"/>
          <w:sz w:val="22"/>
          <w:szCs w:val="22"/>
        </w:rPr>
        <w:t xml:space="preserve"> a  u chłopców od 9 lat 11 miesięcy</w:t>
      </w:r>
      <w:r w:rsidRPr="00B4217C">
        <w:rPr>
          <w:color w:val="000000"/>
          <w:sz w:val="22"/>
          <w:szCs w:val="22"/>
        </w:rPr>
        <w:t xml:space="preserve"> do 13 lat 11 miesięcy, średnio </w:t>
      </w:r>
      <w:r w:rsidR="002F2590" w:rsidRPr="00B4217C">
        <w:rPr>
          <w:color w:val="000000"/>
          <w:sz w:val="22"/>
          <w:szCs w:val="22"/>
        </w:rPr>
        <w:t>12 lat.</w:t>
      </w:r>
    </w:p>
    <w:p w14:paraId="1F9A5104" w14:textId="77777777" w:rsidR="005A3500" w:rsidRPr="00B4217C" w:rsidRDefault="005A3500" w:rsidP="001B75FD">
      <w:pPr>
        <w:spacing w:after="120" w:line="360" w:lineRule="auto"/>
        <w:rPr>
          <w:color w:val="000000"/>
          <w:sz w:val="22"/>
          <w:szCs w:val="22"/>
        </w:rPr>
      </w:pPr>
      <w:r w:rsidRPr="00B4217C">
        <w:rPr>
          <w:rStyle w:val="apple-converted-space"/>
          <w:color w:val="000000"/>
          <w:sz w:val="22"/>
          <w:szCs w:val="22"/>
          <w:shd w:val="clear" w:color="auto" w:fill="FFFFFF"/>
        </w:rPr>
        <w:t>Rozwojowi próchnicy w tych zębach sprzyja</w:t>
      </w:r>
      <w:r w:rsidRPr="00B4217C">
        <w:rPr>
          <w:color w:val="000000"/>
          <w:sz w:val="22"/>
          <w:szCs w:val="22"/>
        </w:rPr>
        <w:t xml:space="preserve"> obecność głębokich bruzd na powierzchni żującej i długi czas wyrzynania zębów. Wyrzynający się ząb akumuluje więcej płytki niż ząb w pełni wyrznię</w:t>
      </w:r>
      <w:r w:rsidR="00152154" w:rsidRPr="00B4217C">
        <w:rPr>
          <w:color w:val="000000"/>
          <w:sz w:val="22"/>
          <w:szCs w:val="22"/>
        </w:rPr>
        <w:t xml:space="preserve">ty, gdy podczas okluzji z zębem </w:t>
      </w:r>
      <w:r w:rsidRPr="00B4217C">
        <w:rPr>
          <w:color w:val="000000"/>
          <w:sz w:val="22"/>
          <w:szCs w:val="22"/>
        </w:rPr>
        <w:t>przeciwstawnym część płytki jest usuwana mechaniczne w następstwie tego kontaktu.</w:t>
      </w:r>
    </w:p>
    <w:p w14:paraId="7E22D6B3" w14:textId="77777777" w:rsidR="005A3500" w:rsidRPr="00B4217C" w:rsidRDefault="005A3500" w:rsidP="001B75FD">
      <w:pPr>
        <w:spacing w:after="120" w:line="360" w:lineRule="auto"/>
        <w:rPr>
          <w:rFonts w:eastAsia="Arial Unicode MS"/>
          <w:color w:val="000000"/>
          <w:sz w:val="22"/>
          <w:szCs w:val="22"/>
          <w:lang w:eastAsia="en-US"/>
        </w:rPr>
      </w:pPr>
      <w:r w:rsidRPr="00B4217C">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B4217C">
        <w:rPr>
          <w:color w:val="000000"/>
          <w:sz w:val="22"/>
          <w:szCs w:val="22"/>
        </w:rPr>
        <w:t>kariogennego</w:t>
      </w:r>
      <w:proofErr w:type="spellEnd"/>
      <w:r w:rsidRPr="00B4217C">
        <w:rPr>
          <w:color w:val="000000"/>
          <w:sz w:val="22"/>
          <w:szCs w:val="22"/>
        </w:rPr>
        <w:t xml:space="preserve"> </w:t>
      </w:r>
      <w:proofErr w:type="spellStart"/>
      <w:r w:rsidRPr="00B4217C">
        <w:rPr>
          <w:color w:val="000000"/>
          <w:sz w:val="22"/>
          <w:szCs w:val="22"/>
        </w:rPr>
        <w:t>biofilmu</w:t>
      </w:r>
      <w:proofErr w:type="spellEnd"/>
      <w:r w:rsidRPr="00B4217C">
        <w:rPr>
          <w:color w:val="000000"/>
          <w:sz w:val="22"/>
          <w:szCs w:val="22"/>
        </w:rPr>
        <w:t xml:space="preserve"> u dziecka z próchnicą zębów mlecznych, powierzchnia wyrzynającego się zęba stałego jest zasiedlana przez </w:t>
      </w:r>
      <w:proofErr w:type="spellStart"/>
      <w:r w:rsidRPr="00B4217C">
        <w:rPr>
          <w:color w:val="000000"/>
          <w:sz w:val="22"/>
          <w:szCs w:val="22"/>
        </w:rPr>
        <w:t>próchnicotwórcze</w:t>
      </w:r>
      <w:proofErr w:type="spellEnd"/>
      <w:r w:rsidRPr="00B4217C">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B4217C" w:rsidRDefault="005A3500" w:rsidP="001B75FD">
      <w:pPr>
        <w:shd w:val="clear" w:color="auto" w:fill="FFFFFF"/>
        <w:spacing w:after="120" w:line="360" w:lineRule="auto"/>
        <w:rPr>
          <w:color w:val="000000"/>
          <w:sz w:val="22"/>
          <w:szCs w:val="22"/>
        </w:rPr>
      </w:pPr>
      <w:r w:rsidRPr="00B4217C">
        <w:rPr>
          <w:color w:val="000000"/>
          <w:sz w:val="22"/>
          <w:szCs w:val="22"/>
        </w:rPr>
        <w:t xml:space="preserve">Długi okres wyrzynania zębów stałych pierwszych jest zatem istotnym czynnikiem wczesnego rozwoju próchnicy w zębach trzonowych. </w:t>
      </w:r>
    </w:p>
    <w:p w14:paraId="4A8E14E8" w14:textId="77777777" w:rsidR="005A3500" w:rsidRPr="00B4217C" w:rsidRDefault="005A3500" w:rsidP="001B75FD">
      <w:pPr>
        <w:shd w:val="clear" w:color="auto" w:fill="FFFFFF"/>
        <w:spacing w:after="120" w:line="360" w:lineRule="auto"/>
        <w:rPr>
          <w:color w:val="000000"/>
          <w:sz w:val="22"/>
          <w:szCs w:val="22"/>
          <w:lang w:eastAsia="en-US"/>
        </w:rPr>
      </w:pPr>
      <w:r w:rsidRPr="00B4217C">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B4217C" w:rsidRDefault="005A3500" w:rsidP="001B75FD">
      <w:pPr>
        <w:shd w:val="clear" w:color="auto" w:fill="FFFFFF"/>
        <w:spacing w:after="120" w:line="360" w:lineRule="auto"/>
        <w:rPr>
          <w:color w:val="000000"/>
          <w:sz w:val="22"/>
          <w:szCs w:val="22"/>
          <w:lang w:eastAsia="en-US"/>
        </w:rPr>
      </w:pPr>
      <w:r w:rsidRPr="00B4217C">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B4217C">
        <w:rPr>
          <w:rStyle w:val="Odwoanieprzypisudolnego"/>
          <w:color w:val="000000"/>
          <w:sz w:val="22"/>
          <w:szCs w:val="22"/>
        </w:rPr>
        <w:footnoteReference w:id="11"/>
      </w:r>
    </w:p>
    <w:p w14:paraId="660CBD7A" w14:textId="77777777" w:rsidR="005A3500" w:rsidRPr="00B4217C" w:rsidRDefault="005A3500" w:rsidP="001B75FD">
      <w:pPr>
        <w:spacing w:after="120" w:line="360" w:lineRule="auto"/>
        <w:rPr>
          <w:rFonts w:cs="Arial"/>
          <w:sz w:val="22"/>
          <w:szCs w:val="22"/>
        </w:rPr>
      </w:pPr>
      <w:r w:rsidRPr="00B4217C">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B4217C" w:rsidRDefault="005A3500" w:rsidP="001B75FD">
      <w:pPr>
        <w:spacing w:line="360" w:lineRule="auto"/>
        <w:rPr>
          <w:rFonts w:cs="Arial"/>
          <w:sz w:val="22"/>
          <w:szCs w:val="22"/>
        </w:rPr>
      </w:pPr>
      <w:r w:rsidRPr="00B4217C">
        <w:rPr>
          <w:rFonts w:cs="Arial"/>
          <w:sz w:val="22"/>
          <w:szCs w:val="22"/>
        </w:rPr>
        <w:lastRenderedPageBreak/>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B4217C" w:rsidRDefault="005A3500" w:rsidP="001B75FD">
      <w:pPr>
        <w:spacing w:after="120" w:line="360" w:lineRule="auto"/>
        <w:rPr>
          <w:rFonts w:cs="Arial"/>
          <w:color w:val="000000"/>
          <w:sz w:val="22"/>
          <w:szCs w:val="22"/>
        </w:rPr>
      </w:pPr>
      <w:r w:rsidRPr="00B4217C">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B4217C" w:rsidRDefault="005A3500" w:rsidP="001B75FD">
      <w:pPr>
        <w:spacing w:after="120" w:line="360" w:lineRule="auto"/>
        <w:rPr>
          <w:rFonts w:cs="Arial"/>
          <w:color w:val="000000"/>
          <w:sz w:val="22"/>
          <w:szCs w:val="22"/>
        </w:rPr>
      </w:pPr>
      <w:r w:rsidRPr="00B4217C">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B4217C" w:rsidRDefault="005A3500" w:rsidP="001B75FD">
      <w:pPr>
        <w:spacing w:after="120" w:line="360" w:lineRule="auto"/>
        <w:rPr>
          <w:color w:val="000000"/>
          <w:sz w:val="22"/>
          <w:szCs w:val="22"/>
        </w:rPr>
      </w:pPr>
      <w:r w:rsidRPr="00B4217C">
        <w:rPr>
          <w:color w:val="000000"/>
          <w:sz w:val="22"/>
          <w:szCs w:val="22"/>
        </w:rPr>
        <w:t xml:space="preserve">Istotnym elementem promocji zdrowia są regularne wizyty kontrolne u stomatologa. Wczesne wykrycie </w:t>
      </w:r>
      <w:proofErr w:type="spellStart"/>
      <w:r w:rsidRPr="00B4217C">
        <w:rPr>
          <w:color w:val="000000"/>
          <w:sz w:val="22"/>
          <w:szCs w:val="22"/>
        </w:rPr>
        <w:t>bezubytkowych</w:t>
      </w:r>
      <w:proofErr w:type="spellEnd"/>
      <w:r w:rsidRPr="00B4217C">
        <w:rPr>
          <w:color w:val="000000"/>
          <w:sz w:val="22"/>
          <w:szCs w:val="22"/>
        </w:rPr>
        <w:t xml:space="preserve"> zmian próchnicowych pozwoli na odwrócenie  lub zatrzymanie procesu demineralizacji szkliwa i zapobiegnie postępowi zmiany. </w:t>
      </w:r>
    </w:p>
    <w:p w14:paraId="31047E4B" w14:textId="77777777" w:rsidR="005A3500" w:rsidRPr="00B4217C" w:rsidRDefault="005A3500" w:rsidP="001B75FD">
      <w:pPr>
        <w:spacing w:after="120" w:line="360" w:lineRule="auto"/>
        <w:rPr>
          <w:color w:val="000000"/>
          <w:sz w:val="22"/>
          <w:szCs w:val="22"/>
        </w:rPr>
      </w:pPr>
      <w:r w:rsidRPr="00B4217C">
        <w:rPr>
          <w:bCs/>
          <w:color w:val="000000"/>
          <w:sz w:val="22"/>
          <w:szCs w:val="22"/>
        </w:rPr>
        <w:t>Ponadto należy wziąć pod uwagę również skutki ekonomiczne. Wpływ</w:t>
      </w:r>
      <w:r w:rsidRPr="00B4217C">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B4217C" w:rsidRDefault="005A3500" w:rsidP="001B75FD">
      <w:pPr>
        <w:pBdr>
          <w:bottom w:val="single" w:sz="6" w:space="31" w:color="auto"/>
        </w:pBdr>
        <w:spacing w:after="120" w:line="360" w:lineRule="auto"/>
        <w:rPr>
          <w:color w:val="000000"/>
          <w:sz w:val="22"/>
          <w:szCs w:val="22"/>
        </w:rPr>
      </w:pPr>
      <w:r w:rsidRPr="00B4217C">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B4217C" w:rsidRDefault="005A3500" w:rsidP="001B75FD">
      <w:pPr>
        <w:pBdr>
          <w:bottom w:val="single" w:sz="6" w:space="31" w:color="auto"/>
        </w:pBdr>
        <w:spacing w:after="120" w:line="360" w:lineRule="auto"/>
        <w:rPr>
          <w:color w:val="000000"/>
          <w:sz w:val="22"/>
          <w:szCs w:val="22"/>
        </w:rPr>
      </w:pPr>
      <w:r w:rsidRPr="00B4217C">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B4217C" w:rsidRDefault="005A3500" w:rsidP="001B75FD">
      <w:pPr>
        <w:pBdr>
          <w:bottom w:val="single" w:sz="6" w:space="31" w:color="auto"/>
        </w:pBdr>
        <w:spacing w:after="120" w:line="360" w:lineRule="auto"/>
        <w:rPr>
          <w:sz w:val="22"/>
          <w:szCs w:val="22"/>
        </w:rPr>
      </w:pPr>
      <w:r w:rsidRPr="00B4217C">
        <w:rPr>
          <w:sz w:val="22"/>
          <w:szCs w:val="22"/>
        </w:rPr>
        <w:lastRenderedPageBreak/>
        <w:t xml:space="preserve">Koszty społeczne,  ekonomiczne i zdrowotne próchnicy wczesnego dzieciństwa wg </w:t>
      </w:r>
      <w:proofErr w:type="spellStart"/>
      <w:r w:rsidRPr="00B4217C">
        <w:rPr>
          <w:sz w:val="22"/>
          <w:szCs w:val="22"/>
        </w:rPr>
        <w:t>Casamassimo</w:t>
      </w:r>
      <w:proofErr w:type="spellEnd"/>
      <w:r w:rsidRPr="00B4217C">
        <w:rPr>
          <w:sz w:val="22"/>
          <w:szCs w:val="22"/>
        </w:rPr>
        <w:t xml:space="preserve"> prezentuje zamieszczona poniżej rycina.</w:t>
      </w:r>
      <w:r w:rsidRPr="00B4217C">
        <w:rPr>
          <w:rStyle w:val="Odwoanieprzypisudolnego"/>
          <w:color w:val="000000"/>
          <w:sz w:val="22"/>
          <w:szCs w:val="22"/>
        </w:rPr>
        <w:footnoteReference w:id="12"/>
      </w:r>
      <w:bookmarkStart w:id="18" w:name="_Toc490029790"/>
    </w:p>
    <w:p w14:paraId="3FFABCF5" w14:textId="77777777" w:rsidR="005A3500" w:rsidRPr="00B4217C" w:rsidRDefault="005A3500" w:rsidP="001B75FD">
      <w:pPr>
        <w:pBdr>
          <w:bottom w:val="single" w:sz="6" w:space="31" w:color="auto"/>
        </w:pBdr>
        <w:spacing w:after="120" w:line="360" w:lineRule="auto"/>
        <w:rPr>
          <w:b/>
          <w:bCs/>
          <w:color w:val="000000"/>
          <w:sz w:val="22"/>
          <w:szCs w:val="22"/>
        </w:rPr>
      </w:pPr>
      <w:r w:rsidRPr="00B4217C">
        <w:rPr>
          <w:b/>
          <w:bCs/>
          <w:sz w:val="22"/>
          <w:szCs w:val="22"/>
        </w:rPr>
        <w:t xml:space="preserve">Ryc. 4 Koszty społeczne, ekonomiczne i zdrowotne próchnicy wczesnego dzieciństwa wg </w:t>
      </w:r>
      <w:proofErr w:type="spellStart"/>
      <w:r w:rsidRPr="00B4217C">
        <w:rPr>
          <w:b/>
          <w:bCs/>
          <w:sz w:val="22"/>
          <w:szCs w:val="22"/>
        </w:rPr>
        <w:t>Casamassimo</w:t>
      </w:r>
      <w:proofErr w:type="spellEnd"/>
      <w:r w:rsidRPr="00B4217C">
        <w:rPr>
          <w:b/>
          <w:bCs/>
          <w:sz w:val="22"/>
          <w:szCs w:val="22"/>
        </w:rPr>
        <w:t xml:space="preserve"> et al.</w:t>
      </w:r>
      <w:bookmarkEnd w:id="18"/>
    </w:p>
    <w:p w14:paraId="112FCF0F" w14:textId="77777777" w:rsidR="005A3500" w:rsidRPr="00B4217C" w:rsidRDefault="00352BED" w:rsidP="001B75FD">
      <w:pPr>
        <w:spacing w:after="120" w:line="360" w:lineRule="auto"/>
        <w:ind w:right="-1188" w:hanging="1260"/>
        <w:rPr>
          <w:color w:val="000000"/>
          <w:sz w:val="22"/>
          <w:szCs w:val="22"/>
        </w:rPr>
      </w:pPr>
      <w:r w:rsidRPr="00B4217C">
        <w:rPr>
          <w:noProof/>
          <w:sz w:val="22"/>
          <w:szCs w:val="22"/>
        </w:rPr>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B4217C" w:rsidRDefault="005A3500" w:rsidP="001B75FD">
      <w:pPr>
        <w:spacing w:after="120" w:line="360" w:lineRule="auto"/>
        <w:rPr>
          <w:color w:val="000000"/>
          <w:sz w:val="22"/>
          <w:szCs w:val="22"/>
        </w:rPr>
      </w:pPr>
    </w:p>
    <w:p w14:paraId="65004E95" w14:textId="77777777" w:rsidR="005A3500" w:rsidRPr="00B4217C" w:rsidRDefault="005A3500" w:rsidP="001B75FD">
      <w:pPr>
        <w:autoSpaceDE w:val="0"/>
        <w:autoSpaceDN w:val="0"/>
        <w:adjustRightInd w:val="0"/>
        <w:spacing w:after="120" w:line="360" w:lineRule="auto"/>
        <w:rPr>
          <w:rFonts w:cs="TimesNewRomanPSMT"/>
          <w:sz w:val="22"/>
          <w:szCs w:val="22"/>
        </w:rPr>
      </w:pPr>
      <w:r w:rsidRPr="00B4217C">
        <w:rPr>
          <w:color w:val="000000"/>
          <w:sz w:val="22"/>
          <w:szCs w:val="22"/>
        </w:rPr>
        <w:t xml:space="preserve">Program polityki zdrowotnej pn. </w:t>
      </w:r>
      <w:r w:rsidRPr="00B4217C">
        <w:rPr>
          <w:b/>
          <w:bCs/>
          <w:color w:val="000000"/>
          <w:sz w:val="22"/>
          <w:szCs w:val="22"/>
        </w:rPr>
        <w:t>Zapobieganie próchnicy zębów u uczniów wrocławskich szkół podstawowych</w:t>
      </w:r>
      <w:r w:rsidRPr="00B4217C">
        <w:rPr>
          <w:color w:val="000000"/>
          <w:sz w:val="22"/>
          <w:szCs w:val="22"/>
        </w:rPr>
        <w:t>,</w:t>
      </w:r>
      <w:r w:rsidRPr="00B4217C">
        <w:rPr>
          <w:rFonts w:cs="TimesNewRomanPSMT"/>
          <w:sz w:val="22"/>
          <w:szCs w:val="22"/>
        </w:rPr>
        <w:t xml:space="preserve"> ma na celu ułatwienie uczniom dostępu do podstawowej opieki stomatologicznej.</w:t>
      </w:r>
    </w:p>
    <w:p w14:paraId="57D3A695" w14:textId="77777777" w:rsidR="005A3500" w:rsidRPr="00B4217C" w:rsidRDefault="005A3500" w:rsidP="001B75FD">
      <w:pPr>
        <w:spacing w:after="120" w:line="360" w:lineRule="auto"/>
        <w:rPr>
          <w:color w:val="FF0000"/>
          <w:sz w:val="22"/>
          <w:szCs w:val="22"/>
          <w:vertAlign w:val="superscript"/>
        </w:rPr>
      </w:pPr>
      <w:r w:rsidRPr="00B4217C">
        <w:rPr>
          <w:color w:val="000000"/>
          <w:sz w:val="22"/>
          <w:szCs w:val="22"/>
        </w:rPr>
        <w:t xml:space="preserve">Realizacja programu wynika z priorytetów zdrowotnych  Miasta zapisanych w Strategii – Wrocław w perspektywie </w:t>
      </w:r>
      <w:r w:rsidRPr="00B4217C">
        <w:rPr>
          <w:sz w:val="22"/>
          <w:szCs w:val="22"/>
        </w:rPr>
        <w:t>2020 plus, Narodowego Programu Zdrowia na lata 2016-2020,</w:t>
      </w:r>
      <w:r w:rsidRPr="00B4217C">
        <w:rPr>
          <w:color w:val="FF0000"/>
          <w:sz w:val="22"/>
          <w:szCs w:val="22"/>
        </w:rPr>
        <w:t xml:space="preserve"> </w:t>
      </w:r>
      <w:r w:rsidRPr="00B4217C">
        <w:rPr>
          <w:color w:val="000000"/>
          <w:sz w:val="22"/>
          <w:szCs w:val="22"/>
        </w:rPr>
        <w:t>regionalnej mapy potrzeb zdrow</w:t>
      </w:r>
      <w:r w:rsidR="00152154" w:rsidRPr="00B4217C">
        <w:rPr>
          <w:color w:val="000000"/>
          <w:sz w:val="22"/>
          <w:szCs w:val="22"/>
        </w:rPr>
        <w:t xml:space="preserve">otnych oraz planu </w:t>
      </w:r>
      <w:r w:rsidR="00152154" w:rsidRPr="00B4217C">
        <w:rPr>
          <w:color w:val="000000"/>
          <w:sz w:val="22"/>
          <w:szCs w:val="22"/>
        </w:rPr>
        <w:lastRenderedPageBreak/>
        <w:t>merytoryczno-</w:t>
      </w:r>
      <w:r w:rsidRPr="00B4217C">
        <w:rPr>
          <w:color w:val="000000"/>
          <w:sz w:val="22"/>
          <w:szCs w:val="22"/>
        </w:rPr>
        <w:t>finansowego na każdy rok realizacji zadań w obszarze ochrony zdrowia.</w:t>
      </w:r>
      <w:r w:rsidRPr="00B4217C">
        <w:rPr>
          <w:rStyle w:val="Odwoanieprzypisudolnego"/>
          <w:color w:val="000000"/>
          <w:sz w:val="22"/>
          <w:szCs w:val="22"/>
        </w:rPr>
        <w:footnoteReference w:id="13"/>
      </w:r>
    </w:p>
    <w:p w14:paraId="6DAA9704" w14:textId="77777777" w:rsidR="005A3500" w:rsidRPr="00B4217C" w:rsidRDefault="005A3500" w:rsidP="001B75FD">
      <w:pPr>
        <w:spacing w:after="120" w:line="360" w:lineRule="auto"/>
        <w:rPr>
          <w:rFonts w:cs="Arial"/>
          <w:color w:val="000000"/>
          <w:sz w:val="22"/>
          <w:szCs w:val="22"/>
        </w:rPr>
      </w:pPr>
      <w:r w:rsidRPr="00B4217C">
        <w:rPr>
          <w:sz w:val="22"/>
          <w:szCs w:val="22"/>
        </w:rPr>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B4217C">
        <w:rPr>
          <w:rFonts w:cs="Arial"/>
          <w:sz w:val="22"/>
          <w:szCs w:val="22"/>
        </w:rPr>
        <w:t>utrzymaniu zdrowia jamy</w:t>
      </w:r>
      <w:r w:rsidRPr="00B4217C">
        <w:rPr>
          <w:rFonts w:cs="Arial"/>
          <w:color w:val="000000"/>
          <w:sz w:val="22"/>
          <w:szCs w:val="22"/>
        </w:rPr>
        <w:t xml:space="preserve"> ustnej uczniów wrocławskich szkół podstawowych oraz poprawią jakość opieki stomatologicznej.</w:t>
      </w:r>
    </w:p>
    <w:p w14:paraId="44705C14" w14:textId="77777777" w:rsidR="005A3500" w:rsidRPr="00B4217C" w:rsidRDefault="005A3500" w:rsidP="001B75FD">
      <w:pPr>
        <w:pStyle w:val="Nagwek1"/>
        <w:spacing w:line="360" w:lineRule="auto"/>
        <w:rPr>
          <w:sz w:val="22"/>
          <w:szCs w:val="22"/>
        </w:rPr>
      </w:pPr>
      <w:bookmarkStart w:id="19" w:name="_Toc490035874"/>
      <w:r w:rsidRPr="00B4217C">
        <w:rPr>
          <w:sz w:val="22"/>
          <w:szCs w:val="22"/>
        </w:rPr>
        <w:t>Cele Programu</w:t>
      </w:r>
      <w:bookmarkEnd w:id="19"/>
    </w:p>
    <w:p w14:paraId="25894D33" w14:textId="77777777" w:rsidR="005A3500" w:rsidRPr="00B4217C" w:rsidRDefault="005A3500" w:rsidP="001B75FD">
      <w:pPr>
        <w:pStyle w:val="Nagwek1"/>
        <w:spacing w:line="360" w:lineRule="auto"/>
        <w:rPr>
          <w:sz w:val="22"/>
          <w:szCs w:val="22"/>
        </w:rPr>
      </w:pPr>
      <w:bookmarkStart w:id="20" w:name="_Toc490035875"/>
      <w:r w:rsidRPr="00B4217C">
        <w:rPr>
          <w:sz w:val="22"/>
          <w:szCs w:val="22"/>
        </w:rPr>
        <w:t>1. Cel główny</w:t>
      </w:r>
      <w:bookmarkEnd w:id="20"/>
    </w:p>
    <w:p w14:paraId="1F636084" w14:textId="77777777" w:rsidR="005A3500" w:rsidRPr="00B4217C" w:rsidRDefault="005A3500" w:rsidP="001B75FD">
      <w:pPr>
        <w:spacing w:line="360" w:lineRule="auto"/>
        <w:rPr>
          <w:sz w:val="22"/>
          <w:szCs w:val="22"/>
        </w:rPr>
      </w:pPr>
      <w:r w:rsidRPr="00B4217C">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B4217C" w:rsidRDefault="005A3500" w:rsidP="001B75FD">
      <w:pPr>
        <w:pStyle w:val="Nagwek1"/>
        <w:numPr>
          <w:ilvl w:val="0"/>
          <w:numId w:val="1"/>
        </w:numPr>
        <w:tabs>
          <w:tab w:val="clear" w:pos="720"/>
          <w:tab w:val="num" w:pos="360"/>
        </w:tabs>
        <w:spacing w:line="360" w:lineRule="auto"/>
        <w:ind w:hanging="720"/>
        <w:rPr>
          <w:sz w:val="22"/>
          <w:szCs w:val="22"/>
        </w:rPr>
      </w:pPr>
      <w:bookmarkStart w:id="21" w:name="_Toc490035876"/>
      <w:r w:rsidRPr="00B4217C">
        <w:rPr>
          <w:sz w:val="22"/>
          <w:szCs w:val="22"/>
        </w:rPr>
        <w:t>Cele szczegółowe</w:t>
      </w:r>
      <w:bookmarkEnd w:id="21"/>
    </w:p>
    <w:p w14:paraId="6D4B8306" w14:textId="77777777" w:rsidR="005A3500" w:rsidRPr="00B4217C" w:rsidRDefault="005A3500" w:rsidP="001B75FD">
      <w:pPr>
        <w:numPr>
          <w:ilvl w:val="1"/>
          <w:numId w:val="1"/>
        </w:numPr>
        <w:tabs>
          <w:tab w:val="clear" w:pos="1440"/>
        </w:tabs>
        <w:spacing w:after="120" w:line="360" w:lineRule="auto"/>
        <w:ind w:left="540"/>
        <w:rPr>
          <w:color w:val="000000"/>
          <w:sz w:val="22"/>
          <w:szCs w:val="22"/>
        </w:rPr>
      </w:pPr>
      <w:r w:rsidRPr="00B4217C">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color w:val="000000"/>
          <w:sz w:val="22"/>
          <w:szCs w:val="22"/>
        </w:rPr>
        <w:t>Objęcie nauką dbania o higienę jamy ustnej z prawidłowym szczotkowaniem zębów 95% uczniów, podczas ich wizyty w gabinecie dentystycznym i na zajęciach grupowych, w każdym roku realizacji programu</w:t>
      </w:r>
      <w:r w:rsidRPr="00B4217C">
        <w:rPr>
          <w:sz w:val="22"/>
          <w:szCs w:val="22"/>
        </w:rPr>
        <w:t>.</w:t>
      </w:r>
    </w:p>
    <w:p w14:paraId="4AAEFCF9"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rFonts w:cs="Arial"/>
          <w:sz w:val="22"/>
          <w:szCs w:val="22"/>
        </w:rPr>
        <w:t>Zmniejszanie u wszystkich uczniów poziomu lęku</w:t>
      </w:r>
      <w:r w:rsidRPr="00B4217C">
        <w:rPr>
          <w:rFonts w:cs="Arial"/>
          <w:color w:val="FF0000"/>
          <w:sz w:val="22"/>
          <w:szCs w:val="22"/>
        </w:rPr>
        <w:t xml:space="preserve"> </w:t>
      </w:r>
      <w:r w:rsidRPr="00B4217C">
        <w:rPr>
          <w:rFonts w:cs="Arial"/>
          <w:color w:val="000000"/>
          <w:sz w:val="22"/>
          <w:szCs w:val="22"/>
        </w:rPr>
        <w:t>dentystycznego  poprzez wcześniejsze przygotowanie edukacyjne dzieci i ich rodziców oraz właściwą komunikację podczas badania dentystycznego.</w:t>
      </w:r>
      <w:r w:rsidRPr="00B4217C">
        <w:rPr>
          <w:rFonts w:cs="Arial"/>
          <w:sz w:val="22"/>
          <w:szCs w:val="22"/>
        </w:rPr>
        <w:t xml:space="preserve"> </w:t>
      </w:r>
    </w:p>
    <w:p w14:paraId="362BA86F"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rFonts w:cs="Arial"/>
          <w:sz w:val="22"/>
          <w:szCs w:val="22"/>
        </w:rPr>
        <w:lastRenderedPageBreak/>
        <w:t>Ocena stanu zdrowia jamy ustnej u 95% uczniów objętych programem, przeprowadzona podczas badania stomatologicznego kwalifikującego do dalszeg</w:t>
      </w:r>
      <w:r w:rsidR="008A32A2" w:rsidRPr="00B4217C">
        <w:rPr>
          <w:rFonts w:cs="Arial"/>
          <w:sz w:val="22"/>
          <w:szCs w:val="22"/>
        </w:rPr>
        <w:t xml:space="preserve">o postępowania profilaktycznego </w:t>
      </w:r>
      <w:r w:rsidRPr="00B4217C">
        <w:rPr>
          <w:rFonts w:cs="Arial"/>
          <w:sz w:val="22"/>
          <w:szCs w:val="22"/>
        </w:rPr>
        <w:t xml:space="preserve">i leczniczego, </w:t>
      </w:r>
      <w:r w:rsidRPr="00B4217C">
        <w:rPr>
          <w:sz w:val="22"/>
          <w:szCs w:val="22"/>
        </w:rPr>
        <w:t>w każdej dwuletniej edycji programu,</w:t>
      </w:r>
    </w:p>
    <w:p w14:paraId="43E98B35" w14:textId="77777777" w:rsidR="005A3500" w:rsidRPr="00B4217C" w:rsidRDefault="005A3500" w:rsidP="001B75FD">
      <w:pPr>
        <w:numPr>
          <w:ilvl w:val="1"/>
          <w:numId w:val="1"/>
        </w:numPr>
        <w:tabs>
          <w:tab w:val="clear" w:pos="1440"/>
        </w:tabs>
        <w:spacing w:after="120" w:line="360" w:lineRule="auto"/>
        <w:ind w:left="540"/>
        <w:rPr>
          <w:rFonts w:cs="Arial"/>
          <w:sz w:val="22"/>
          <w:szCs w:val="22"/>
        </w:rPr>
      </w:pPr>
      <w:r w:rsidRPr="00B4217C">
        <w:rPr>
          <w:color w:val="000000"/>
          <w:sz w:val="22"/>
          <w:szCs w:val="22"/>
        </w:rPr>
        <w:t>O</w:t>
      </w:r>
      <w:r w:rsidRPr="00B4217C">
        <w:rPr>
          <w:rFonts w:cs="Arial"/>
          <w:color w:val="000000"/>
          <w:sz w:val="22"/>
          <w:szCs w:val="22"/>
        </w:rPr>
        <w:t xml:space="preserve">chrona przed próchnicą zębów stałych drugich trzonowych </w:t>
      </w:r>
      <w:r w:rsidRPr="00B4217C">
        <w:rPr>
          <w:sz w:val="22"/>
          <w:szCs w:val="22"/>
        </w:rPr>
        <w:t xml:space="preserve">„siódemek” oraz </w:t>
      </w:r>
      <w:r w:rsidRPr="00B4217C">
        <w:rPr>
          <w:rFonts w:cs="Arial"/>
          <w:sz w:val="22"/>
          <w:szCs w:val="22"/>
        </w:rPr>
        <w:t>pierwszych trzonowych wyrzynających się</w:t>
      </w:r>
      <w:r w:rsidRPr="00B4217C">
        <w:rPr>
          <w:sz w:val="22"/>
          <w:szCs w:val="22"/>
        </w:rPr>
        <w:t xml:space="preserve"> „szóstek”,</w:t>
      </w:r>
      <w:r w:rsidRPr="00B4217C">
        <w:rPr>
          <w:rFonts w:cs="Arial"/>
          <w:sz w:val="22"/>
          <w:szCs w:val="22"/>
        </w:rPr>
        <w:t xml:space="preserve"> i przedtrzonowych </w:t>
      </w:r>
      <w:r w:rsidRPr="00B4217C">
        <w:rPr>
          <w:sz w:val="22"/>
          <w:szCs w:val="22"/>
        </w:rPr>
        <w:t>„czwórek” i „piątek” u 65 % uczniów objętych programem, w każdym roku realizacji programu, których rodzice wyrazili zgodę na lakowanie zębów,</w:t>
      </w:r>
    </w:p>
    <w:p w14:paraId="718E44C5" w14:textId="77777777" w:rsidR="005A3500" w:rsidRPr="00B4217C" w:rsidRDefault="005A3500" w:rsidP="001B75FD">
      <w:pPr>
        <w:numPr>
          <w:ilvl w:val="1"/>
          <w:numId w:val="1"/>
        </w:numPr>
        <w:tabs>
          <w:tab w:val="clear" w:pos="1440"/>
        </w:tabs>
        <w:spacing w:after="120" w:line="360" w:lineRule="auto"/>
        <w:ind w:left="540"/>
        <w:rPr>
          <w:rFonts w:cs="Arial"/>
          <w:sz w:val="22"/>
          <w:szCs w:val="22"/>
        </w:rPr>
      </w:pPr>
      <w:r w:rsidRPr="00B4217C">
        <w:rPr>
          <w:sz w:val="22"/>
          <w:szCs w:val="22"/>
        </w:rPr>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B4217C" w:rsidRDefault="005A3500" w:rsidP="001B75FD">
      <w:pPr>
        <w:pStyle w:val="Nagwek1"/>
        <w:spacing w:line="360" w:lineRule="auto"/>
        <w:rPr>
          <w:sz w:val="22"/>
          <w:szCs w:val="22"/>
        </w:rPr>
      </w:pPr>
      <w:bookmarkStart w:id="22" w:name="_Toc490035877"/>
      <w:r w:rsidRPr="00B4217C">
        <w:rPr>
          <w:sz w:val="22"/>
          <w:szCs w:val="22"/>
        </w:rPr>
        <w:t>3. Oczekiwane efekty</w:t>
      </w:r>
      <w:bookmarkEnd w:id="22"/>
      <w:r w:rsidRPr="00B4217C">
        <w:rPr>
          <w:sz w:val="22"/>
          <w:szCs w:val="22"/>
        </w:rPr>
        <w:t xml:space="preserve"> </w:t>
      </w:r>
    </w:p>
    <w:p w14:paraId="35A1138E" w14:textId="77777777" w:rsidR="005A3500" w:rsidRPr="00B4217C" w:rsidRDefault="005A3500" w:rsidP="001B75FD">
      <w:pPr>
        <w:numPr>
          <w:ilvl w:val="0"/>
          <w:numId w:val="11"/>
        </w:numPr>
        <w:spacing w:after="120" w:line="360" w:lineRule="auto"/>
        <w:ind w:left="714" w:hanging="357"/>
        <w:rPr>
          <w:sz w:val="22"/>
          <w:szCs w:val="22"/>
        </w:rPr>
      </w:pPr>
      <w:r w:rsidRPr="00B4217C">
        <w:rPr>
          <w:sz w:val="22"/>
          <w:szCs w:val="22"/>
        </w:rPr>
        <w:t>Wzrost poziomu świadomości, wiedzy uczniów i ich rodziców o sposobach zapobiegania chorobie próchnicowej,</w:t>
      </w:r>
    </w:p>
    <w:p w14:paraId="7F780F9D"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Wczesne wykrywanie u dzieci i młodzieży zmian próchnicowych oraz  ich leczenie w ramach świadczeń NFZ,</w:t>
      </w:r>
    </w:p>
    <w:p w14:paraId="3BFC02DB"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Zabezpieczenie zębów przed próchnicą poprzez ich lakowanie,</w:t>
      </w:r>
    </w:p>
    <w:p w14:paraId="4E06591C"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Zmniejszenie zapadalności na chorobę próchnicową oraz częstości występowania ciężkiego j</w:t>
      </w:r>
      <w:r w:rsidR="00AB7639" w:rsidRPr="00B4217C">
        <w:rPr>
          <w:color w:val="000000"/>
          <w:sz w:val="22"/>
          <w:szCs w:val="22"/>
        </w:rPr>
        <w:t xml:space="preserve">ej przebiegu u uczniów objętych </w:t>
      </w:r>
      <w:r w:rsidRPr="00B4217C">
        <w:rPr>
          <w:color w:val="000000"/>
          <w:sz w:val="22"/>
          <w:szCs w:val="22"/>
        </w:rPr>
        <w:t>programem,</w:t>
      </w:r>
    </w:p>
    <w:p w14:paraId="649560EF" w14:textId="77777777" w:rsidR="005A3500" w:rsidRPr="00B4217C" w:rsidRDefault="005A3500" w:rsidP="001B75FD">
      <w:pPr>
        <w:numPr>
          <w:ilvl w:val="0"/>
          <w:numId w:val="11"/>
        </w:numPr>
        <w:spacing w:after="120" w:line="360" w:lineRule="auto"/>
        <w:ind w:left="714" w:hanging="357"/>
        <w:rPr>
          <w:sz w:val="22"/>
          <w:szCs w:val="22"/>
        </w:rPr>
      </w:pPr>
      <w:r w:rsidRPr="00B4217C">
        <w:rPr>
          <w:rFonts w:cs="Verdana"/>
          <w:color w:val="000000"/>
          <w:sz w:val="22"/>
          <w:szCs w:val="22"/>
        </w:rPr>
        <w:t>Zapobieganie następstwom późno wykrytych zmian próchnicowych zębów,</w:t>
      </w:r>
    </w:p>
    <w:p w14:paraId="51B4A1E4"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Wykształcenie prawidłowych nawyków higienicznych i żywieniowych u uczestników programu,</w:t>
      </w:r>
    </w:p>
    <w:p w14:paraId="19B38557"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Wzrost częstości wizyt kontrolnych u lekarzy stomatologów,</w:t>
      </w:r>
    </w:p>
    <w:p w14:paraId="170F2875"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Zmniejszenie kosztów leczenia choroby próchnicowej zarówno z budżetu państwa jak też domowego rodziców dzieci;</w:t>
      </w:r>
    </w:p>
    <w:p w14:paraId="3B8FDFC7" w14:textId="77777777" w:rsidR="005A3500" w:rsidRPr="00B4217C" w:rsidRDefault="005A3500" w:rsidP="001B75FD">
      <w:pPr>
        <w:pStyle w:val="Nagwek1"/>
        <w:spacing w:line="360" w:lineRule="auto"/>
        <w:rPr>
          <w:color w:val="000000"/>
          <w:sz w:val="22"/>
          <w:szCs w:val="22"/>
        </w:rPr>
      </w:pPr>
      <w:bookmarkStart w:id="23" w:name="_Toc490035878"/>
      <w:r w:rsidRPr="00B4217C">
        <w:rPr>
          <w:color w:val="000000"/>
          <w:sz w:val="22"/>
          <w:szCs w:val="22"/>
        </w:rPr>
        <w:t xml:space="preserve">4. Mierniki efektywności odpowiadające celom </w:t>
      </w:r>
      <w:r w:rsidR="0082212E" w:rsidRPr="00B4217C">
        <w:rPr>
          <w:color w:val="000000"/>
          <w:sz w:val="22"/>
          <w:szCs w:val="22"/>
        </w:rPr>
        <w:t>P</w:t>
      </w:r>
      <w:r w:rsidRPr="00B4217C">
        <w:rPr>
          <w:color w:val="000000"/>
          <w:sz w:val="22"/>
          <w:szCs w:val="22"/>
        </w:rPr>
        <w:t>rogramu</w:t>
      </w:r>
      <w:bookmarkEnd w:id="23"/>
      <w:r w:rsidRPr="00B4217C">
        <w:rPr>
          <w:color w:val="000000"/>
          <w:sz w:val="22"/>
          <w:szCs w:val="22"/>
        </w:rPr>
        <w:t xml:space="preserve"> </w:t>
      </w:r>
    </w:p>
    <w:p w14:paraId="1988B5E1"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 xml:space="preserve">liczba rodziców objęta edukacją w zakresie zdrowia jamy ustnej </w:t>
      </w:r>
    </w:p>
    <w:p w14:paraId="2CB63163"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 xml:space="preserve">liczba uczniów objęta </w:t>
      </w:r>
      <w:r w:rsidR="0082212E" w:rsidRPr="00B4217C">
        <w:rPr>
          <w:color w:val="000000"/>
          <w:sz w:val="22"/>
          <w:szCs w:val="22"/>
        </w:rPr>
        <w:t>P</w:t>
      </w:r>
      <w:r w:rsidRPr="00B4217C">
        <w:rPr>
          <w:color w:val="000000"/>
          <w:sz w:val="22"/>
          <w:szCs w:val="22"/>
        </w:rPr>
        <w:t>rogramem,</w:t>
      </w:r>
    </w:p>
    <w:p w14:paraId="649162BA"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ewaluacja wzrostu wiedzy w zakresie zdrowia jamy ustnej w konfrontacji z jej realizacją  przez uczniów (badanie ankietowe),</w:t>
      </w:r>
    </w:p>
    <w:p w14:paraId="38856984"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lastRenderedPageBreak/>
        <w:t>liczba wykonanych badań stomatologicznych z określeniem stanu jamy ustnej i potrzeb leczniczych oraz indywidualną edukacją,</w:t>
      </w:r>
    </w:p>
    <w:p w14:paraId="712DAEAA" w14:textId="77777777" w:rsidR="005A3500" w:rsidRPr="00B4217C" w:rsidRDefault="005A3500" w:rsidP="001B75FD">
      <w:pPr>
        <w:numPr>
          <w:ilvl w:val="0"/>
          <w:numId w:val="8"/>
        </w:numPr>
        <w:spacing w:after="120" w:line="360" w:lineRule="auto"/>
        <w:ind w:left="714" w:hanging="357"/>
        <w:rPr>
          <w:sz w:val="22"/>
          <w:szCs w:val="22"/>
        </w:rPr>
      </w:pPr>
      <w:r w:rsidRPr="00B4217C">
        <w:rPr>
          <w:color w:val="000000"/>
          <w:sz w:val="22"/>
          <w:szCs w:val="22"/>
        </w:rPr>
        <w:t>liczba wykonanych zabiegów lakowania</w:t>
      </w:r>
      <w:r w:rsidRPr="00B4217C">
        <w:rPr>
          <w:sz w:val="22"/>
          <w:szCs w:val="22"/>
        </w:rPr>
        <w:t xml:space="preserve"> zębów,</w:t>
      </w:r>
    </w:p>
    <w:p w14:paraId="00929511" w14:textId="77777777" w:rsidR="005A3500" w:rsidRPr="00B4217C" w:rsidRDefault="005A3500" w:rsidP="001B75FD">
      <w:pPr>
        <w:numPr>
          <w:ilvl w:val="0"/>
          <w:numId w:val="8"/>
        </w:numPr>
        <w:spacing w:after="120" w:line="360" w:lineRule="auto"/>
        <w:ind w:left="714" w:hanging="357"/>
        <w:rPr>
          <w:sz w:val="22"/>
          <w:szCs w:val="22"/>
        </w:rPr>
      </w:pPr>
      <w:r w:rsidRPr="00B4217C">
        <w:rPr>
          <w:rFonts w:cs="TimesNewRomanPSMT"/>
          <w:sz w:val="22"/>
          <w:szCs w:val="22"/>
        </w:rPr>
        <w:t xml:space="preserve">brak </w:t>
      </w:r>
      <w:r w:rsidRPr="00B4217C">
        <w:rPr>
          <w:rFonts w:cs="TimesNewRomanPSMT"/>
          <w:color w:val="000000"/>
          <w:sz w:val="22"/>
          <w:szCs w:val="22"/>
        </w:rPr>
        <w:t xml:space="preserve">nowych zmian próchnicowych lub </w:t>
      </w:r>
      <w:r w:rsidRPr="00B4217C">
        <w:rPr>
          <w:color w:val="000000"/>
          <w:sz w:val="22"/>
          <w:szCs w:val="22"/>
        </w:rPr>
        <w:t>rozwój rocznie nie więcej niż 1-3 nowych zmian u uczniów z wysoką</w:t>
      </w:r>
      <w:r w:rsidRPr="00B4217C">
        <w:rPr>
          <w:sz w:val="22"/>
          <w:szCs w:val="22"/>
        </w:rPr>
        <w:t xml:space="preserve"> aktywnością choroby.</w:t>
      </w:r>
    </w:p>
    <w:p w14:paraId="126D5078" w14:textId="77777777" w:rsidR="005A3500" w:rsidRPr="00B4217C" w:rsidRDefault="005A3500" w:rsidP="001B75FD">
      <w:pPr>
        <w:pStyle w:val="Nagwek1"/>
        <w:spacing w:line="360" w:lineRule="auto"/>
        <w:rPr>
          <w:sz w:val="22"/>
          <w:szCs w:val="22"/>
        </w:rPr>
      </w:pPr>
      <w:bookmarkStart w:id="24" w:name="_Toc490035879"/>
      <w:r w:rsidRPr="00B4217C">
        <w:rPr>
          <w:sz w:val="22"/>
          <w:szCs w:val="22"/>
        </w:rPr>
        <w:t>Adresaci Programu</w:t>
      </w:r>
      <w:bookmarkEnd w:id="24"/>
    </w:p>
    <w:p w14:paraId="06B4D447" w14:textId="77777777" w:rsidR="005A3500" w:rsidRPr="00B4217C" w:rsidRDefault="005A3500" w:rsidP="00481FA3">
      <w:pPr>
        <w:pStyle w:val="Nagwek1"/>
        <w:numPr>
          <w:ilvl w:val="1"/>
          <w:numId w:val="11"/>
        </w:numPr>
        <w:tabs>
          <w:tab w:val="clear" w:pos="1440"/>
          <w:tab w:val="num" w:pos="360"/>
        </w:tabs>
        <w:spacing w:line="360" w:lineRule="auto"/>
        <w:ind w:left="360"/>
        <w:rPr>
          <w:sz w:val="22"/>
          <w:szCs w:val="22"/>
        </w:rPr>
      </w:pPr>
      <w:bookmarkStart w:id="25" w:name="_Toc490035880"/>
      <w:r w:rsidRPr="00B4217C">
        <w:rPr>
          <w:sz w:val="22"/>
          <w:szCs w:val="22"/>
        </w:rPr>
        <w:t xml:space="preserve">Oszacowanie populacji, której włączenie do </w:t>
      </w:r>
      <w:r w:rsidR="0082212E" w:rsidRPr="00B4217C">
        <w:rPr>
          <w:sz w:val="22"/>
          <w:szCs w:val="22"/>
        </w:rPr>
        <w:t>P</w:t>
      </w:r>
      <w:r w:rsidRPr="00B4217C">
        <w:rPr>
          <w:sz w:val="22"/>
          <w:szCs w:val="22"/>
        </w:rPr>
        <w:t>rogramu jest możliwe</w:t>
      </w:r>
      <w:bookmarkEnd w:id="25"/>
    </w:p>
    <w:p w14:paraId="62406E1D" w14:textId="1F856DEF" w:rsidR="00F75297" w:rsidRPr="00B4217C" w:rsidRDefault="00F75297" w:rsidP="00481FA3">
      <w:pPr>
        <w:pStyle w:val="Tekstpodstawowywcity2"/>
        <w:spacing w:after="120" w:line="360" w:lineRule="auto"/>
        <w:ind w:left="0"/>
        <w:rPr>
          <w:sz w:val="22"/>
          <w:szCs w:val="22"/>
        </w:rPr>
      </w:pPr>
      <w:r w:rsidRPr="00B4217C">
        <w:rPr>
          <w:sz w:val="22"/>
          <w:szCs w:val="22"/>
        </w:rPr>
        <w:t xml:space="preserve">Programem polityki zdrowotnej </w:t>
      </w:r>
      <w:r w:rsidR="005A3500" w:rsidRPr="00B4217C">
        <w:rPr>
          <w:sz w:val="22"/>
          <w:szCs w:val="22"/>
        </w:rPr>
        <w:t>zostan</w:t>
      </w:r>
      <w:r w:rsidRPr="00B4217C">
        <w:rPr>
          <w:sz w:val="22"/>
          <w:szCs w:val="22"/>
        </w:rPr>
        <w:t xml:space="preserve">ą objęci uczniowie klas I-VIII </w:t>
      </w:r>
      <w:r w:rsidR="005A3500" w:rsidRPr="00B4217C">
        <w:rPr>
          <w:sz w:val="22"/>
          <w:szCs w:val="22"/>
        </w:rPr>
        <w:t>wrocławskich szkół pod</w:t>
      </w:r>
      <w:r w:rsidRPr="00B4217C">
        <w:rPr>
          <w:sz w:val="22"/>
          <w:szCs w:val="22"/>
        </w:rPr>
        <w:t xml:space="preserve">stawowych, w których w roku  </w:t>
      </w:r>
      <w:r w:rsidR="005A3500" w:rsidRPr="00B4217C">
        <w:rPr>
          <w:sz w:val="22"/>
          <w:szCs w:val="22"/>
        </w:rPr>
        <w:t>szkolnym 20</w:t>
      </w:r>
      <w:r w:rsidR="005E2958" w:rsidRPr="00B4217C">
        <w:rPr>
          <w:sz w:val="22"/>
          <w:szCs w:val="22"/>
        </w:rPr>
        <w:t>2</w:t>
      </w:r>
      <w:r w:rsidR="00266137" w:rsidRPr="00B4217C">
        <w:rPr>
          <w:sz w:val="22"/>
          <w:szCs w:val="22"/>
        </w:rPr>
        <w:t>4</w:t>
      </w:r>
      <w:r w:rsidR="005A3500" w:rsidRPr="00B4217C">
        <w:rPr>
          <w:sz w:val="22"/>
          <w:szCs w:val="22"/>
        </w:rPr>
        <w:t>/20</w:t>
      </w:r>
      <w:r w:rsidR="005E2958" w:rsidRPr="00B4217C">
        <w:rPr>
          <w:sz w:val="22"/>
          <w:szCs w:val="22"/>
        </w:rPr>
        <w:t>2</w:t>
      </w:r>
      <w:r w:rsidR="00266137" w:rsidRPr="00B4217C">
        <w:rPr>
          <w:sz w:val="22"/>
          <w:szCs w:val="22"/>
        </w:rPr>
        <w:t>5</w:t>
      </w:r>
      <w:r w:rsidR="00AB7639" w:rsidRPr="00B4217C">
        <w:rPr>
          <w:sz w:val="22"/>
          <w:szCs w:val="22"/>
        </w:rPr>
        <w:t xml:space="preserve"> </w:t>
      </w:r>
      <w:r w:rsidR="00FF52FA" w:rsidRPr="00B4217C">
        <w:rPr>
          <w:sz w:val="22"/>
          <w:szCs w:val="22"/>
        </w:rPr>
        <w:t>będzie około 6</w:t>
      </w:r>
      <w:r w:rsidRPr="00B4217C">
        <w:rPr>
          <w:sz w:val="22"/>
          <w:szCs w:val="22"/>
        </w:rPr>
        <w:t>0 000.</w:t>
      </w:r>
    </w:p>
    <w:p w14:paraId="5CCD2736" w14:textId="77777777" w:rsidR="005A3500" w:rsidRPr="00B4217C" w:rsidRDefault="0082212E" w:rsidP="00481FA3">
      <w:pPr>
        <w:pStyle w:val="Tekstpodstawowywcity2"/>
        <w:spacing w:after="120" w:line="360" w:lineRule="auto"/>
        <w:ind w:left="0"/>
        <w:rPr>
          <w:sz w:val="22"/>
          <w:szCs w:val="22"/>
        </w:rPr>
      </w:pPr>
      <w:r w:rsidRPr="00B4217C">
        <w:rPr>
          <w:sz w:val="22"/>
          <w:szCs w:val="22"/>
        </w:rPr>
        <w:t xml:space="preserve">Programem objętych będzie </w:t>
      </w:r>
      <w:r w:rsidR="00F75297" w:rsidRPr="00B4217C">
        <w:rPr>
          <w:sz w:val="22"/>
          <w:szCs w:val="22"/>
        </w:rPr>
        <w:t xml:space="preserve">około </w:t>
      </w:r>
      <w:r w:rsidR="00FF52FA" w:rsidRPr="00B4217C">
        <w:rPr>
          <w:b/>
          <w:bCs/>
          <w:sz w:val="22"/>
          <w:szCs w:val="22"/>
        </w:rPr>
        <w:t xml:space="preserve">9 000 </w:t>
      </w:r>
      <w:r w:rsidR="00F75297" w:rsidRPr="00B4217C">
        <w:rPr>
          <w:sz w:val="22"/>
          <w:szCs w:val="22"/>
        </w:rPr>
        <w:t xml:space="preserve">uczniów </w:t>
      </w:r>
      <w:r w:rsidR="005A3500" w:rsidRPr="00B4217C">
        <w:rPr>
          <w:sz w:val="22"/>
          <w:szCs w:val="22"/>
        </w:rPr>
        <w:t>uczęszczających do wrocławskich szkół podstawowych</w:t>
      </w:r>
      <w:r w:rsidR="00077E77" w:rsidRPr="00B4217C">
        <w:rPr>
          <w:sz w:val="22"/>
          <w:szCs w:val="22"/>
        </w:rPr>
        <w:t xml:space="preserve">, </w:t>
      </w:r>
      <w:r w:rsidR="00F75297" w:rsidRPr="00B4217C">
        <w:rPr>
          <w:sz w:val="22"/>
          <w:szCs w:val="22"/>
        </w:rPr>
        <w:t>ich rodziców</w:t>
      </w:r>
      <w:r w:rsidR="00077E77" w:rsidRPr="00B4217C">
        <w:rPr>
          <w:sz w:val="22"/>
          <w:szCs w:val="22"/>
        </w:rPr>
        <w:t xml:space="preserve"> oraz </w:t>
      </w:r>
      <w:r w:rsidR="00F75297" w:rsidRPr="00B4217C">
        <w:rPr>
          <w:sz w:val="22"/>
          <w:szCs w:val="22"/>
        </w:rPr>
        <w:t>nauczycieli</w:t>
      </w:r>
      <w:r w:rsidR="005A3500" w:rsidRPr="00B4217C">
        <w:rPr>
          <w:sz w:val="22"/>
          <w:szCs w:val="22"/>
        </w:rPr>
        <w:t xml:space="preserve"> uczestniczących w edukacji grupowej i indywidualnej.</w:t>
      </w:r>
    </w:p>
    <w:p w14:paraId="45662E84" w14:textId="77777777" w:rsidR="005A3500" w:rsidRPr="00B4217C" w:rsidRDefault="005A3500" w:rsidP="00481FA3">
      <w:pPr>
        <w:pStyle w:val="Tekstpodstawowywcity2"/>
        <w:spacing w:after="120" w:line="360" w:lineRule="auto"/>
        <w:ind w:left="0"/>
        <w:rPr>
          <w:sz w:val="22"/>
          <w:szCs w:val="22"/>
        </w:rPr>
      </w:pPr>
      <w:r w:rsidRPr="00B4217C">
        <w:rPr>
          <w:sz w:val="22"/>
          <w:szCs w:val="22"/>
        </w:rPr>
        <w:t>Wzrost liczby uczniów w Programie w kolejny</w:t>
      </w:r>
      <w:r w:rsidR="0082212E" w:rsidRPr="00B4217C">
        <w:rPr>
          <w:sz w:val="22"/>
          <w:szCs w:val="22"/>
        </w:rPr>
        <w:t xml:space="preserve">ch latach będzie uzależniony od </w:t>
      </w:r>
      <w:r w:rsidRPr="00B4217C">
        <w:rPr>
          <w:sz w:val="22"/>
          <w:szCs w:val="22"/>
        </w:rPr>
        <w:t>sukcesywnie rozwijającej się sieci gabinetów stomatologicznych organizowanych na terenie szkół.</w:t>
      </w:r>
    </w:p>
    <w:p w14:paraId="7C134701" w14:textId="77777777" w:rsidR="005A3500" w:rsidRPr="00B4217C" w:rsidRDefault="005A3500" w:rsidP="001B75FD">
      <w:pPr>
        <w:pStyle w:val="Nagwek1"/>
        <w:spacing w:before="0" w:after="120" w:line="360" w:lineRule="auto"/>
        <w:rPr>
          <w:sz w:val="22"/>
          <w:szCs w:val="22"/>
        </w:rPr>
      </w:pPr>
      <w:bookmarkStart w:id="26" w:name="_Toc490035881"/>
      <w:r w:rsidRPr="00B4217C">
        <w:rPr>
          <w:sz w:val="22"/>
          <w:szCs w:val="22"/>
        </w:rPr>
        <w:t xml:space="preserve">2. Tryb zapraszania do </w:t>
      </w:r>
      <w:r w:rsidR="0082212E" w:rsidRPr="00B4217C">
        <w:rPr>
          <w:sz w:val="22"/>
          <w:szCs w:val="22"/>
        </w:rPr>
        <w:t>P</w:t>
      </w:r>
      <w:r w:rsidRPr="00B4217C">
        <w:rPr>
          <w:sz w:val="22"/>
          <w:szCs w:val="22"/>
        </w:rPr>
        <w:t>rogramu</w:t>
      </w:r>
      <w:bookmarkEnd w:id="26"/>
    </w:p>
    <w:p w14:paraId="0A97F564" w14:textId="77777777" w:rsidR="005A3500" w:rsidRPr="00B4217C" w:rsidRDefault="005A3500" w:rsidP="001B75FD">
      <w:pPr>
        <w:spacing w:after="120" w:line="360" w:lineRule="auto"/>
        <w:rPr>
          <w:sz w:val="22"/>
          <w:szCs w:val="22"/>
        </w:rPr>
      </w:pPr>
      <w:r w:rsidRPr="00B4217C">
        <w:rPr>
          <w:sz w:val="22"/>
          <w:szCs w:val="22"/>
        </w:rPr>
        <w:t xml:space="preserve">Informacje o realizacji </w:t>
      </w:r>
      <w:r w:rsidR="0082212E" w:rsidRPr="00B4217C">
        <w:rPr>
          <w:sz w:val="22"/>
          <w:szCs w:val="22"/>
        </w:rPr>
        <w:t>P</w:t>
      </w:r>
      <w:r w:rsidRPr="00B4217C">
        <w:rPr>
          <w:sz w:val="22"/>
          <w:szCs w:val="22"/>
        </w:rPr>
        <w:t>rogramu polityki zdrowotnej pn.</w:t>
      </w:r>
      <w:r w:rsidRPr="00B4217C">
        <w:rPr>
          <w:b/>
          <w:bCs/>
          <w:sz w:val="22"/>
          <w:szCs w:val="22"/>
        </w:rPr>
        <w:t xml:space="preserve"> </w:t>
      </w:r>
      <w:r w:rsidRPr="00B4217C">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B4217C" w:rsidRDefault="005A3500" w:rsidP="001B75FD">
      <w:pPr>
        <w:spacing w:after="120" w:line="360" w:lineRule="auto"/>
        <w:rPr>
          <w:sz w:val="22"/>
          <w:szCs w:val="22"/>
        </w:rPr>
      </w:pPr>
      <w:r w:rsidRPr="00B4217C">
        <w:rPr>
          <w:sz w:val="22"/>
          <w:szCs w:val="22"/>
        </w:rPr>
        <w:t>W promocję Programu włączą się również pielęgniarki środowiska nauczania i wychowania, realizujące świadczenia zdrowotne na terenie swoich placówek oświatowych.</w:t>
      </w:r>
    </w:p>
    <w:p w14:paraId="5CB51CE3" w14:textId="77777777" w:rsidR="005A3500" w:rsidRPr="00B4217C" w:rsidRDefault="005A3500" w:rsidP="001B75FD">
      <w:pPr>
        <w:spacing w:after="120" w:line="360" w:lineRule="auto"/>
        <w:rPr>
          <w:sz w:val="22"/>
          <w:szCs w:val="22"/>
        </w:rPr>
      </w:pPr>
      <w:r w:rsidRPr="00B4217C">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B4217C" w:rsidRDefault="005A3500" w:rsidP="001B75FD">
      <w:pPr>
        <w:spacing w:after="120" w:line="360" w:lineRule="auto"/>
        <w:rPr>
          <w:sz w:val="22"/>
          <w:szCs w:val="22"/>
        </w:rPr>
      </w:pPr>
      <w:r w:rsidRPr="00B4217C">
        <w:rPr>
          <w:sz w:val="22"/>
          <w:szCs w:val="22"/>
        </w:rPr>
        <w:t>Należy zaznaczyć, że nie obowiązuje zależność pomiędzy szkołą do której uczęszcza uczeń, a rejestracją do gabinetu i wizytą u stomatologa.</w:t>
      </w:r>
    </w:p>
    <w:p w14:paraId="53D57C4E" w14:textId="77777777" w:rsidR="005A3500" w:rsidRPr="00B4217C" w:rsidRDefault="005A3500" w:rsidP="001B75FD">
      <w:pPr>
        <w:spacing w:after="120" w:line="360" w:lineRule="auto"/>
        <w:rPr>
          <w:sz w:val="22"/>
          <w:szCs w:val="22"/>
        </w:rPr>
      </w:pPr>
      <w:r w:rsidRPr="00B4217C">
        <w:rPr>
          <w:sz w:val="22"/>
          <w:szCs w:val="22"/>
        </w:rPr>
        <w:lastRenderedPageBreak/>
        <w:t xml:space="preserve">Ze świadczeń zdrowotnych w gabinecie </w:t>
      </w:r>
      <w:r w:rsidR="00AB7639" w:rsidRPr="00B4217C">
        <w:rPr>
          <w:sz w:val="22"/>
          <w:szCs w:val="22"/>
        </w:rPr>
        <w:t>dentystycznym</w:t>
      </w:r>
      <w:r w:rsidRPr="00B4217C">
        <w:rPr>
          <w:sz w:val="22"/>
          <w:szCs w:val="22"/>
        </w:rPr>
        <w:t xml:space="preserve"> szkoły może korzystać każdy uczeń, który uczęszcza do innej szkoły np. takiej, która gabinetu nie posiada.</w:t>
      </w:r>
    </w:p>
    <w:p w14:paraId="400E8F82" w14:textId="77777777" w:rsidR="005A3500" w:rsidRPr="00B4217C" w:rsidRDefault="005A3500" w:rsidP="001B75FD">
      <w:pPr>
        <w:spacing w:line="360" w:lineRule="auto"/>
        <w:rPr>
          <w:sz w:val="22"/>
          <w:szCs w:val="22"/>
        </w:rPr>
      </w:pPr>
      <w:r w:rsidRPr="00B4217C">
        <w:rPr>
          <w:sz w:val="22"/>
          <w:szCs w:val="22"/>
        </w:rPr>
        <w:t xml:space="preserve">Ponadto informacje o Programie zostaną zamieszczone na stronach internetowych </w:t>
      </w:r>
      <w:hyperlink r:id="rId16" w:history="1">
        <w:r w:rsidRPr="00B4217C">
          <w:rPr>
            <w:rStyle w:val="Hipercze"/>
            <w:sz w:val="22"/>
            <w:szCs w:val="22"/>
          </w:rPr>
          <w:t>www.wroclaw.pl</w:t>
        </w:r>
      </w:hyperlink>
      <w:r w:rsidRPr="00B4217C">
        <w:rPr>
          <w:sz w:val="22"/>
          <w:szCs w:val="22"/>
        </w:rPr>
        <w:t xml:space="preserve">; </w:t>
      </w:r>
      <w:hyperlink r:id="rId17" w:history="1">
        <w:r w:rsidRPr="00B4217C">
          <w:rPr>
            <w:rStyle w:val="Hipercze"/>
            <w:sz w:val="22"/>
            <w:szCs w:val="22"/>
          </w:rPr>
          <w:t>www.szkolawformie</w:t>
        </w:r>
      </w:hyperlink>
      <w:r w:rsidRPr="00B4217C">
        <w:rPr>
          <w:sz w:val="22"/>
          <w:szCs w:val="22"/>
        </w:rPr>
        <w:t xml:space="preserve"> oraz przedstawione w lokalnych mediach.</w:t>
      </w:r>
    </w:p>
    <w:p w14:paraId="09A43988" w14:textId="77777777" w:rsidR="005A3500" w:rsidRPr="00B4217C" w:rsidRDefault="005A3500" w:rsidP="001B75FD">
      <w:pPr>
        <w:pStyle w:val="Nagwek1"/>
        <w:spacing w:line="360" w:lineRule="auto"/>
        <w:rPr>
          <w:sz w:val="22"/>
          <w:szCs w:val="22"/>
        </w:rPr>
      </w:pPr>
      <w:bookmarkStart w:id="27" w:name="_Toc490035882"/>
      <w:r w:rsidRPr="00B4217C">
        <w:rPr>
          <w:sz w:val="22"/>
          <w:szCs w:val="22"/>
        </w:rPr>
        <w:t>Organizacja Programu</w:t>
      </w:r>
      <w:bookmarkEnd w:id="27"/>
      <w:r w:rsidRPr="00B4217C">
        <w:rPr>
          <w:sz w:val="22"/>
          <w:szCs w:val="22"/>
        </w:rPr>
        <w:t xml:space="preserve"> </w:t>
      </w:r>
    </w:p>
    <w:p w14:paraId="7C3FDEEF" w14:textId="77777777" w:rsidR="005A3500" w:rsidRPr="00B4217C" w:rsidRDefault="005A3500" w:rsidP="001B75FD">
      <w:pPr>
        <w:pStyle w:val="Nagwek1"/>
        <w:numPr>
          <w:ilvl w:val="0"/>
          <w:numId w:val="9"/>
        </w:numPr>
        <w:tabs>
          <w:tab w:val="clear" w:pos="720"/>
          <w:tab w:val="num" w:pos="360"/>
        </w:tabs>
        <w:spacing w:line="360" w:lineRule="auto"/>
        <w:ind w:hanging="720"/>
        <w:rPr>
          <w:sz w:val="22"/>
          <w:szCs w:val="22"/>
        </w:rPr>
      </w:pPr>
      <w:bookmarkStart w:id="28" w:name="_Toc490035883"/>
      <w:r w:rsidRPr="00B4217C">
        <w:rPr>
          <w:sz w:val="22"/>
          <w:szCs w:val="22"/>
        </w:rPr>
        <w:t>Części składowe, etapy i działania organizacyjne</w:t>
      </w:r>
      <w:bookmarkEnd w:id="28"/>
    </w:p>
    <w:p w14:paraId="3958706F" w14:textId="77777777" w:rsidR="005A3500" w:rsidRPr="00B4217C"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B4217C">
        <w:rPr>
          <w:b/>
          <w:bCs/>
          <w:sz w:val="22"/>
          <w:szCs w:val="22"/>
        </w:rPr>
        <w:t xml:space="preserve">PRZYGOTOWANIE </w:t>
      </w:r>
    </w:p>
    <w:p w14:paraId="10DE24AC"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sz w:val="22"/>
          <w:szCs w:val="22"/>
        </w:rPr>
        <w:t xml:space="preserve">Zorganizowanie spotkania zespołu merytorycznego ds. zdrowia dzieci i młodzieży dotyczącego </w:t>
      </w:r>
      <w:r w:rsidRPr="00B4217C">
        <w:rPr>
          <w:color w:val="000000"/>
          <w:sz w:val="22"/>
          <w:szCs w:val="22"/>
        </w:rPr>
        <w:t>omówienia koncepcji, strategii i organizacji Programu.</w:t>
      </w:r>
    </w:p>
    <w:p w14:paraId="4CB4DEC9"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color w:val="000000"/>
          <w:sz w:val="22"/>
          <w:szCs w:val="22"/>
        </w:rPr>
        <w:t xml:space="preserve">Zaproszenie do współpracy przedstawicieli instytucji odpowiedzialnych za zdrowie dzieci i młodzieży. </w:t>
      </w:r>
    </w:p>
    <w:p w14:paraId="51D39425" w14:textId="77777777" w:rsidR="005A3500" w:rsidRPr="00B4217C" w:rsidRDefault="005A3500" w:rsidP="001B75FD">
      <w:pPr>
        <w:numPr>
          <w:ilvl w:val="0"/>
          <w:numId w:val="39"/>
        </w:numPr>
        <w:tabs>
          <w:tab w:val="left" w:pos="360"/>
        </w:tabs>
        <w:spacing w:after="120" w:line="360" w:lineRule="auto"/>
        <w:ind w:hanging="229"/>
        <w:rPr>
          <w:color w:val="000000"/>
          <w:sz w:val="22"/>
          <w:szCs w:val="22"/>
        </w:rPr>
      </w:pPr>
      <w:r w:rsidRPr="00B4217C">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B4217C" w:rsidRDefault="005A3500" w:rsidP="001B75FD">
      <w:pPr>
        <w:numPr>
          <w:ilvl w:val="0"/>
          <w:numId w:val="39"/>
        </w:numPr>
        <w:tabs>
          <w:tab w:val="left" w:pos="360"/>
        </w:tabs>
        <w:spacing w:after="120" w:line="360" w:lineRule="auto"/>
        <w:rPr>
          <w:sz w:val="22"/>
          <w:szCs w:val="22"/>
        </w:rPr>
      </w:pPr>
      <w:r w:rsidRPr="00B4217C">
        <w:rPr>
          <w:sz w:val="22"/>
          <w:szCs w:val="22"/>
        </w:rPr>
        <w:t>Określenie zadań dla poszczególnych podmiotów/instytucji</w:t>
      </w:r>
      <w:r w:rsidRPr="00B4217C">
        <w:rPr>
          <w:color w:val="000000"/>
          <w:sz w:val="22"/>
          <w:szCs w:val="22"/>
        </w:rPr>
        <w:t>.</w:t>
      </w:r>
    </w:p>
    <w:p w14:paraId="0A138D3F" w14:textId="77777777" w:rsidR="005A3500" w:rsidRPr="00B4217C" w:rsidRDefault="005A3500" w:rsidP="001B75FD">
      <w:pPr>
        <w:numPr>
          <w:ilvl w:val="0"/>
          <w:numId w:val="33"/>
        </w:numPr>
        <w:tabs>
          <w:tab w:val="left" w:pos="360"/>
        </w:tabs>
        <w:spacing w:after="120" w:line="360" w:lineRule="auto"/>
        <w:rPr>
          <w:b/>
          <w:bCs/>
          <w:sz w:val="22"/>
          <w:szCs w:val="22"/>
        </w:rPr>
      </w:pPr>
      <w:r w:rsidRPr="00B4217C">
        <w:rPr>
          <w:b/>
          <w:bCs/>
          <w:sz w:val="22"/>
          <w:szCs w:val="22"/>
        </w:rPr>
        <w:t>DIAGNOZA STANU WYJŚCIOWEGO</w:t>
      </w:r>
    </w:p>
    <w:p w14:paraId="2B1E68E7" w14:textId="77777777" w:rsidR="00AB7639"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color w:val="000000"/>
          <w:sz w:val="22"/>
          <w:szCs w:val="22"/>
        </w:rPr>
        <w:t xml:space="preserve">Analiza epidemiologiczna i zdrowotna dotycząca choroby próchnicowej  dzieci i młodzieży, tj. pozyskiwanie danych </w:t>
      </w:r>
      <w:r w:rsidRPr="00B4217C">
        <w:rPr>
          <w:rFonts w:cs="Arial"/>
          <w:color w:val="000000"/>
          <w:sz w:val="22"/>
          <w:szCs w:val="22"/>
        </w:rPr>
        <w:t>światowych, krajowych oraz lokalnych dotyczących zapadalności/chorobowości na chorobę próchnicową.</w:t>
      </w:r>
    </w:p>
    <w:p w14:paraId="48AB368A" w14:textId="77777777" w:rsidR="005A3500"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color w:val="000000"/>
          <w:sz w:val="22"/>
          <w:szCs w:val="22"/>
        </w:rPr>
        <w:t>Opracowanie diagnozy problemów i potrzeb zdrowotnych odbiorców Programu.</w:t>
      </w:r>
    </w:p>
    <w:p w14:paraId="6B58370E" w14:textId="77777777" w:rsidR="005A3500"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rFonts w:cs="Arial"/>
          <w:color w:val="000000"/>
          <w:sz w:val="22"/>
          <w:szCs w:val="22"/>
        </w:rPr>
        <w:t>Sporządzenie wykazu zadań wyznaczonych do realizacji.</w:t>
      </w:r>
    </w:p>
    <w:p w14:paraId="3244F5A5" w14:textId="77777777" w:rsidR="005A3500" w:rsidRPr="00B4217C" w:rsidRDefault="005A3500" w:rsidP="001B75FD">
      <w:pPr>
        <w:numPr>
          <w:ilvl w:val="0"/>
          <w:numId w:val="38"/>
        </w:numPr>
        <w:tabs>
          <w:tab w:val="left" w:pos="1134"/>
        </w:tabs>
        <w:spacing w:before="120" w:after="120" w:line="360" w:lineRule="auto"/>
        <w:ind w:left="1134" w:hanging="425"/>
        <w:rPr>
          <w:sz w:val="22"/>
          <w:szCs w:val="22"/>
        </w:rPr>
      </w:pPr>
      <w:r w:rsidRPr="00B4217C">
        <w:rPr>
          <w:color w:val="000000"/>
          <w:sz w:val="22"/>
          <w:szCs w:val="22"/>
        </w:rPr>
        <w:t xml:space="preserve">Ocena ryzyka i możliwości realizacji Programu. </w:t>
      </w:r>
    </w:p>
    <w:p w14:paraId="1A90819A" w14:textId="77777777" w:rsidR="005A3500" w:rsidRPr="00B4217C" w:rsidRDefault="005A3500" w:rsidP="001B75FD">
      <w:pPr>
        <w:numPr>
          <w:ilvl w:val="0"/>
          <w:numId w:val="33"/>
        </w:numPr>
        <w:spacing w:before="120" w:after="120" w:line="360" w:lineRule="auto"/>
        <w:ind w:hanging="357"/>
        <w:rPr>
          <w:b/>
          <w:bCs/>
          <w:color w:val="000000"/>
          <w:sz w:val="22"/>
          <w:szCs w:val="22"/>
        </w:rPr>
      </w:pPr>
      <w:r w:rsidRPr="00B4217C">
        <w:rPr>
          <w:b/>
          <w:bCs/>
          <w:sz w:val="22"/>
          <w:szCs w:val="22"/>
        </w:rPr>
        <w:lastRenderedPageBreak/>
        <w:t>BUDOWANIE PLANU DZIALAŃ I ICH EWALUACJI</w:t>
      </w:r>
    </w:p>
    <w:p w14:paraId="34C8AF70" w14:textId="77777777" w:rsidR="005A3500" w:rsidRPr="00B4217C" w:rsidRDefault="005A3500" w:rsidP="001B75FD">
      <w:pPr>
        <w:numPr>
          <w:ilvl w:val="0"/>
          <w:numId w:val="34"/>
        </w:numPr>
        <w:spacing w:before="120" w:after="120" w:line="360" w:lineRule="auto"/>
        <w:ind w:hanging="357"/>
        <w:rPr>
          <w:color w:val="000000"/>
          <w:sz w:val="22"/>
          <w:szCs w:val="22"/>
        </w:rPr>
      </w:pPr>
      <w:r w:rsidRPr="00B4217C">
        <w:rPr>
          <w:color w:val="000000"/>
          <w:sz w:val="22"/>
          <w:szCs w:val="22"/>
        </w:rPr>
        <w:t xml:space="preserve">Ustalenie podstaw prawnych i organizacyjnych oraz zasad finansowania Programu. </w:t>
      </w:r>
    </w:p>
    <w:p w14:paraId="11FF21E6" w14:textId="77777777" w:rsidR="005A3500" w:rsidRPr="00B4217C" w:rsidRDefault="005A3500" w:rsidP="001B75FD">
      <w:pPr>
        <w:numPr>
          <w:ilvl w:val="0"/>
          <w:numId w:val="34"/>
        </w:numPr>
        <w:spacing w:after="120" w:line="360" w:lineRule="auto"/>
        <w:rPr>
          <w:color w:val="000000"/>
          <w:sz w:val="22"/>
          <w:szCs w:val="22"/>
        </w:rPr>
      </w:pPr>
      <w:r w:rsidRPr="00B4217C">
        <w:rPr>
          <w:color w:val="000000"/>
          <w:sz w:val="22"/>
          <w:szCs w:val="22"/>
        </w:rPr>
        <w:t>Opracowanie metodologii Programu i planu finansowego.</w:t>
      </w:r>
    </w:p>
    <w:p w14:paraId="03C42F9A" w14:textId="77777777" w:rsidR="005A3500" w:rsidRPr="00B4217C" w:rsidRDefault="005A3500" w:rsidP="001B75FD">
      <w:pPr>
        <w:numPr>
          <w:ilvl w:val="0"/>
          <w:numId w:val="34"/>
        </w:numPr>
        <w:spacing w:after="120" w:line="360" w:lineRule="auto"/>
        <w:rPr>
          <w:color w:val="000000"/>
          <w:sz w:val="22"/>
          <w:szCs w:val="22"/>
        </w:rPr>
      </w:pPr>
      <w:r w:rsidRPr="00B4217C">
        <w:rPr>
          <w:color w:val="000000"/>
          <w:sz w:val="22"/>
          <w:szCs w:val="22"/>
        </w:rPr>
        <w:t>Sformułowanie celu ogólnego i celów szczegółowych.</w:t>
      </w:r>
    </w:p>
    <w:p w14:paraId="1862DF85" w14:textId="77777777" w:rsidR="005A3500" w:rsidRPr="00B4217C" w:rsidRDefault="005A3500" w:rsidP="001B75FD">
      <w:pPr>
        <w:numPr>
          <w:ilvl w:val="0"/>
          <w:numId w:val="34"/>
        </w:numPr>
        <w:spacing w:after="120" w:line="360" w:lineRule="auto"/>
        <w:rPr>
          <w:rFonts w:eastAsia="Arial Unicode MS" w:cs="Arial Unicode MS"/>
          <w:color w:val="000000"/>
          <w:sz w:val="22"/>
          <w:szCs w:val="22"/>
        </w:rPr>
      </w:pPr>
      <w:r w:rsidRPr="00B4217C">
        <w:rPr>
          <w:color w:val="000000"/>
          <w:sz w:val="22"/>
          <w:szCs w:val="22"/>
        </w:rPr>
        <w:t>Opracowanie harmonogramu realizowanych zadań Programu.</w:t>
      </w:r>
    </w:p>
    <w:p w14:paraId="2425AA1D" w14:textId="77777777" w:rsidR="005A3500" w:rsidRPr="00B4217C" w:rsidRDefault="005A3500" w:rsidP="001B75FD">
      <w:pPr>
        <w:numPr>
          <w:ilvl w:val="0"/>
          <w:numId w:val="34"/>
        </w:numPr>
        <w:spacing w:before="120" w:after="120" w:line="360" w:lineRule="auto"/>
        <w:ind w:hanging="357"/>
        <w:rPr>
          <w:sz w:val="22"/>
          <w:szCs w:val="22"/>
        </w:rPr>
      </w:pPr>
      <w:r w:rsidRPr="00B4217C">
        <w:rPr>
          <w:color w:val="000000"/>
          <w:sz w:val="22"/>
          <w:szCs w:val="22"/>
        </w:rPr>
        <w:t>Konsultacje merytoryczne ekspertów.</w:t>
      </w:r>
    </w:p>
    <w:p w14:paraId="53FBE83C" w14:textId="77777777" w:rsidR="005A3500" w:rsidRPr="00B4217C" w:rsidRDefault="005A3500" w:rsidP="001B75FD">
      <w:pPr>
        <w:numPr>
          <w:ilvl w:val="0"/>
          <w:numId w:val="33"/>
        </w:numPr>
        <w:spacing w:before="120" w:after="120" w:line="360" w:lineRule="auto"/>
        <w:ind w:hanging="357"/>
        <w:rPr>
          <w:b/>
          <w:bCs/>
          <w:sz w:val="22"/>
          <w:szCs w:val="22"/>
        </w:rPr>
      </w:pPr>
      <w:r w:rsidRPr="00B4217C">
        <w:rPr>
          <w:b/>
          <w:bCs/>
          <w:sz w:val="22"/>
          <w:szCs w:val="22"/>
        </w:rPr>
        <w:t>DZIAŁANIA</w:t>
      </w:r>
    </w:p>
    <w:p w14:paraId="02092D80" w14:textId="77777777" w:rsidR="005A3500" w:rsidRPr="00B4217C" w:rsidRDefault="005A3500" w:rsidP="001B75FD">
      <w:pPr>
        <w:numPr>
          <w:ilvl w:val="0"/>
          <w:numId w:val="35"/>
        </w:numPr>
        <w:tabs>
          <w:tab w:val="left" w:pos="360"/>
        </w:tabs>
        <w:spacing w:before="120" w:after="120" w:line="360" w:lineRule="auto"/>
        <w:ind w:hanging="357"/>
        <w:rPr>
          <w:sz w:val="22"/>
          <w:szCs w:val="22"/>
        </w:rPr>
      </w:pPr>
      <w:r w:rsidRPr="00B4217C">
        <w:rPr>
          <w:sz w:val="22"/>
          <w:szCs w:val="22"/>
        </w:rPr>
        <w:t xml:space="preserve">Wybór podmiotów </w:t>
      </w:r>
      <w:r w:rsidR="00AB7639" w:rsidRPr="00B4217C">
        <w:rPr>
          <w:sz w:val="22"/>
          <w:szCs w:val="22"/>
        </w:rPr>
        <w:t>wykonujących działalność leczniczą</w:t>
      </w:r>
      <w:r w:rsidRPr="00B4217C">
        <w:rPr>
          <w:sz w:val="22"/>
          <w:szCs w:val="22"/>
        </w:rPr>
        <w:t xml:space="preserve"> do realizacji Programu pn. Zapobieganie próchnicy zębów u uczniów wrocławskich szkół podstawowych z zastosowaniem procedury konkursowej.</w:t>
      </w:r>
    </w:p>
    <w:p w14:paraId="352349F6"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Podpisanie umów z realizatorami Programu pn. Zapobieganie próchnicy zębów u uczniów wrocławskich szkół podstawowych.</w:t>
      </w:r>
    </w:p>
    <w:p w14:paraId="25D940A2"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Opracowanie strony internetowej z informacją o Programie.</w:t>
      </w:r>
    </w:p>
    <w:p w14:paraId="510FD355"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Opracowanie materiałów informacyjno-edukacyjnych: list do rodziców, karta badania lekarskiego, Kar</w:t>
      </w:r>
      <w:r w:rsidR="0082212E" w:rsidRPr="00B4217C">
        <w:rPr>
          <w:sz w:val="22"/>
          <w:szCs w:val="22"/>
        </w:rPr>
        <w:t>ta Stomatologiczna dla ucznia i.</w:t>
      </w:r>
      <w:r w:rsidRPr="00B4217C">
        <w:rPr>
          <w:sz w:val="22"/>
          <w:szCs w:val="22"/>
        </w:rPr>
        <w:t>in.</w:t>
      </w:r>
    </w:p>
    <w:p w14:paraId="672B4908"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Przygotowanie i prowadzenie elektronicznej bazy danych oraz dokumentacji medycznej Programu.</w:t>
      </w:r>
    </w:p>
    <w:p w14:paraId="029D99FE" w14:textId="77777777" w:rsidR="005A3500" w:rsidRPr="00B4217C" w:rsidRDefault="005A3500" w:rsidP="001B75FD">
      <w:pPr>
        <w:numPr>
          <w:ilvl w:val="0"/>
          <w:numId w:val="35"/>
        </w:numPr>
        <w:tabs>
          <w:tab w:val="left" w:pos="360"/>
        </w:tabs>
        <w:spacing w:after="120" w:line="360" w:lineRule="auto"/>
        <w:rPr>
          <w:color w:val="000000"/>
          <w:sz w:val="22"/>
          <w:szCs w:val="22"/>
        </w:rPr>
      </w:pPr>
      <w:r w:rsidRPr="00B4217C">
        <w:rPr>
          <w:sz w:val="22"/>
          <w:szCs w:val="22"/>
        </w:rPr>
        <w:t>Promocja Programu – zorgani</w:t>
      </w:r>
      <w:r w:rsidR="00AB7639" w:rsidRPr="00B4217C">
        <w:rPr>
          <w:sz w:val="22"/>
          <w:szCs w:val="22"/>
        </w:rPr>
        <w:t xml:space="preserve">zowanie konferencji prasowych </w:t>
      </w:r>
      <w:r w:rsidRPr="00B4217C">
        <w:rPr>
          <w:sz w:val="22"/>
          <w:szCs w:val="22"/>
        </w:rPr>
        <w:t>z udziałem lekarzy stomatologów, nagranie i emisja w telewizji regionalnej materiału informacyjno-edukacyjnego prezentującego Program.</w:t>
      </w:r>
    </w:p>
    <w:p w14:paraId="73294FD4" w14:textId="77777777" w:rsidR="005A3500" w:rsidRPr="00B4217C" w:rsidRDefault="005A3500" w:rsidP="001B75FD">
      <w:pPr>
        <w:numPr>
          <w:ilvl w:val="0"/>
          <w:numId w:val="35"/>
        </w:numPr>
        <w:tabs>
          <w:tab w:val="left" w:pos="360"/>
        </w:tabs>
        <w:spacing w:after="120" w:line="360" w:lineRule="auto"/>
        <w:rPr>
          <w:color w:val="000000"/>
          <w:sz w:val="22"/>
          <w:szCs w:val="22"/>
        </w:rPr>
      </w:pPr>
      <w:r w:rsidRPr="00B4217C">
        <w:rPr>
          <w:sz w:val="22"/>
          <w:szCs w:val="22"/>
        </w:rPr>
        <w:t>Realizacja Programu z podziałem na cześć edukacyjną i profilaktyczną.</w:t>
      </w:r>
    </w:p>
    <w:p w14:paraId="12E87ED1" w14:textId="77777777" w:rsidR="005A3500" w:rsidRPr="00B4217C" w:rsidRDefault="005A3500" w:rsidP="001B75FD">
      <w:pPr>
        <w:numPr>
          <w:ilvl w:val="0"/>
          <w:numId w:val="35"/>
        </w:numPr>
        <w:tabs>
          <w:tab w:val="left" w:pos="360"/>
        </w:tabs>
        <w:spacing w:after="120" w:line="360" w:lineRule="auto"/>
        <w:rPr>
          <w:rFonts w:cs="Verdana"/>
          <w:sz w:val="22"/>
          <w:szCs w:val="22"/>
        </w:rPr>
      </w:pPr>
      <w:r w:rsidRPr="00B4217C">
        <w:rPr>
          <w:rFonts w:cs="Verdana"/>
          <w:sz w:val="22"/>
          <w:szCs w:val="22"/>
        </w:rPr>
        <w:t>Uzyskanie zgody rodziców/opiekunów prawnych uczniów na uczestnictwo w Programie polityki zdrowotnej.</w:t>
      </w:r>
    </w:p>
    <w:p w14:paraId="7C55D9A2" w14:textId="77777777" w:rsidR="005A3500" w:rsidRPr="00B4217C" w:rsidRDefault="005A3500" w:rsidP="001B75FD">
      <w:pPr>
        <w:numPr>
          <w:ilvl w:val="0"/>
          <w:numId w:val="35"/>
        </w:numPr>
        <w:tabs>
          <w:tab w:val="left" w:pos="360"/>
        </w:tabs>
        <w:spacing w:after="120" w:line="360" w:lineRule="auto"/>
        <w:rPr>
          <w:rFonts w:cs="Verdana"/>
          <w:sz w:val="22"/>
          <w:szCs w:val="22"/>
        </w:rPr>
      </w:pPr>
      <w:r w:rsidRPr="00B4217C">
        <w:rPr>
          <w:rFonts w:cs="Verdana"/>
          <w:sz w:val="22"/>
          <w:szCs w:val="22"/>
        </w:rPr>
        <w:t>Monitorowanie działań oraz dokonywanie niezbędnych korekt dla osiągnięcia celów.</w:t>
      </w:r>
    </w:p>
    <w:p w14:paraId="048B2786" w14:textId="77777777" w:rsidR="005A3500" w:rsidRPr="00B4217C" w:rsidRDefault="005A3500" w:rsidP="001B75FD">
      <w:pPr>
        <w:numPr>
          <w:ilvl w:val="0"/>
          <w:numId w:val="33"/>
        </w:numPr>
        <w:tabs>
          <w:tab w:val="left" w:pos="360"/>
        </w:tabs>
        <w:spacing w:after="120" w:line="360" w:lineRule="auto"/>
        <w:rPr>
          <w:rFonts w:cs="Verdana"/>
          <w:b/>
          <w:bCs/>
          <w:sz w:val="22"/>
          <w:szCs w:val="22"/>
        </w:rPr>
      </w:pPr>
      <w:r w:rsidRPr="00B4217C">
        <w:rPr>
          <w:rFonts w:cs="Verdana"/>
          <w:b/>
          <w:bCs/>
          <w:sz w:val="22"/>
          <w:szCs w:val="22"/>
        </w:rPr>
        <w:lastRenderedPageBreak/>
        <w:t>EWALUACJA WYNIKÓW Z REALIZACJI PROGRAMU</w:t>
      </w:r>
    </w:p>
    <w:p w14:paraId="6977E2F8" w14:textId="77777777" w:rsidR="005A3500" w:rsidRPr="00B4217C" w:rsidRDefault="005A3500" w:rsidP="001B75FD">
      <w:pPr>
        <w:numPr>
          <w:ilvl w:val="0"/>
          <w:numId w:val="36"/>
        </w:numPr>
        <w:tabs>
          <w:tab w:val="left" w:pos="360"/>
        </w:tabs>
        <w:spacing w:after="120" w:line="360" w:lineRule="auto"/>
        <w:rPr>
          <w:rFonts w:cs="Verdana"/>
          <w:sz w:val="22"/>
          <w:szCs w:val="22"/>
        </w:rPr>
      </w:pPr>
      <w:r w:rsidRPr="00B4217C">
        <w:rPr>
          <w:rFonts w:cs="Verdana"/>
          <w:sz w:val="22"/>
          <w:szCs w:val="22"/>
        </w:rPr>
        <w:t>Sprawdzenie czy cele zostały osiągnięte.</w:t>
      </w:r>
    </w:p>
    <w:p w14:paraId="374B3323" w14:textId="77777777" w:rsidR="005A3500" w:rsidRPr="00B4217C" w:rsidRDefault="005A3500" w:rsidP="001B75FD">
      <w:pPr>
        <w:numPr>
          <w:ilvl w:val="0"/>
          <w:numId w:val="36"/>
        </w:numPr>
        <w:tabs>
          <w:tab w:val="left" w:pos="360"/>
        </w:tabs>
        <w:spacing w:after="120" w:line="360" w:lineRule="auto"/>
        <w:rPr>
          <w:rFonts w:cs="Verdana"/>
          <w:sz w:val="22"/>
          <w:szCs w:val="22"/>
        </w:rPr>
      </w:pPr>
      <w:r w:rsidRPr="00B4217C">
        <w:rPr>
          <w:rFonts w:cs="Verdana"/>
          <w:sz w:val="22"/>
          <w:szCs w:val="22"/>
        </w:rPr>
        <w:t>Ocena skuteczności i efektywności realizacji zadań Programu.</w:t>
      </w:r>
    </w:p>
    <w:p w14:paraId="5AF5A6E5" w14:textId="77777777" w:rsidR="005A3500" w:rsidRPr="00B4217C" w:rsidRDefault="005A3500" w:rsidP="001B75FD">
      <w:pPr>
        <w:pStyle w:val="Nagwek1"/>
        <w:spacing w:line="360" w:lineRule="auto"/>
        <w:rPr>
          <w:sz w:val="22"/>
          <w:szCs w:val="22"/>
        </w:rPr>
      </w:pPr>
      <w:bookmarkStart w:id="29" w:name="_Toc490035884"/>
      <w:r w:rsidRPr="00B4217C">
        <w:rPr>
          <w:sz w:val="22"/>
          <w:szCs w:val="22"/>
        </w:rPr>
        <w:t>2. Planowane interwencje</w:t>
      </w:r>
      <w:bookmarkEnd w:id="29"/>
    </w:p>
    <w:p w14:paraId="1D108F96" w14:textId="77777777" w:rsidR="005A3500" w:rsidRPr="00B4217C" w:rsidRDefault="005A3500" w:rsidP="001B75FD">
      <w:pPr>
        <w:spacing w:line="360" w:lineRule="auto"/>
        <w:rPr>
          <w:b/>
          <w:bCs/>
          <w:sz w:val="22"/>
          <w:szCs w:val="22"/>
        </w:rPr>
      </w:pPr>
      <w:r w:rsidRPr="00B4217C">
        <w:rPr>
          <w:b/>
          <w:bCs/>
          <w:sz w:val="22"/>
          <w:szCs w:val="22"/>
        </w:rPr>
        <w:t>Program składać się będzie z części organizacyjnej, edukacyjnej i profilaktycznej</w:t>
      </w:r>
    </w:p>
    <w:p w14:paraId="1F6132A7" w14:textId="77777777" w:rsidR="005A3500" w:rsidRPr="00B4217C" w:rsidRDefault="0088291F" w:rsidP="00767EF6">
      <w:pPr>
        <w:pStyle w:val="Spistreci1"/>
        <w:spacing w:before="360" w:line="360" w:lineRule="auto"/>
        <w:rPr>
          <w:rFonts w:ascii="Verdana" w:hAnsi="Verdana"/>
          <w:sz w:val="22"/>
          <w:szCs w:val="22"/>
        </w:rPr>
      </w:pPr>
      <w:r w:rsidRPr="00B4217C">
        <w:rPr>
          <w:rFonts w:ascii="Verdana" w:hAnsi="Verdana"/>
          <w:sz w:val="22"/>
          <w:szCs w:val="22"/>
        </w:rPr>
        <w:t>1) Czę</w:t>
      </w:r>
      <w:r w:rsidR="005A3500" w:rsidRPr="00B4217C">
        <w:rPr>
          <w:rFonts w:ascii="Verdana" w:hAnsi="Verdana"/>
          <w:sz w:val="22"/>
          <w:szCs w:val="22"/>
        </w:rPr>
        <w:t xml:space="preserve">ść organizacyjna </w:t>
      </w:r>
    </w:p>
    <w:p w14:paraId="6EE0FD3E" w14:textId="77777777" w:rsidR="005A3500" w:rsidRPr="00B4217C" w:rsidRDefault="005A3500" w:rsidP="001B75FD">
      <w:pPr>
        <w:spacing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486025CA" w14:textId="77777777" w:rsidR="005A3500" w:rsidRPr="00B4217C" w:rsidRDefault="005A3500" w:rsidP="001B75FD">
      <w:pPr>
        <w:numPr>
          <w:ilvl w:val="0"/>
          <w:numId w:val="12"/>
        </w:numPr>
        <w:spacing w:after="120" w:line="360" w:lineRule="auto"/>
        <w:rPr>
          <w:sz w:val="22"/>
          <w:szCs w:val="22"/>
        </w:rPr>
      </w:pPr>
      <w:r w:rsidRPr="00B4217C">
        <w:rPr>
          <w:sz w:val="22"/>
          <w:szCs w:val="22"/>
        </w:rPr>
        <w:t>prowadzi promocję programu polityki zdrowotnej,</w:t>
      </w:r>
    </w:p>
    <w:p w14:paraId="2B969060" w14:textId="77777777" w:rsidR="005A3500" w:rsidRPr="00B4217C" w:rsidRDefault="005A3500" w:rsidP="001B75FD">
      <w:pPr>
        <w:numPr>
          <w:ilvl w:val="0"/>
          <w:numId w:val="12"/>
        </w:numPr>
        <w:spacing w:after="120" w:line="360" w:lineRule="auto"/>
        <w:rPr>
          <w:sz w:val="22"/>
          <w:szCs w:val="22"/>
        </w:rPr>
      </w:pPr>
      <w:r w:rsidRPr="00B4217C">
        <w:rPr>
          <w:sz w:val="22"/>
          <w:szCs w:val="22"/>
        </w:rPr>
        <w:t>organizuje spotkania z rodzicami, gronem pedagogicznym, uczniami,</w:t>
      </w:r>
    </w:p>
    <w:p w14:paraId="4A2D6C1F" w14:textId="77777777" w:rsidR="005A3500" w:rsidRPr="00B4217C" w:rsidRDefault="005A3500" w:rsidP="001B75FD">
      <w:pPr>
        <w:numPr>
          <w:ilvl w:val="0"/>
          <w:numId w:val="12"/>
        </w:numPr>
        <w:spacing w:after="120" w:line="360" w:lineRule="auto"/>
        <w:rPr>
          <w:sz w:val="22"/>
          <w:szCs w:val="22"/>
        </w:rPr>
      </w:pPr>
      <w:r w:rsidRPr="00B4217C">
        <w:rPr>
          <w:sz w:val="22"/>
          <w:szCs w:val="22"/>
        </w:rPr>
        <w:t>uzyskuje zgodę rodzica/opiekuna prawnego ucznia na udział w programie,</w:t>
      </w:r>
    </w:p>
    <w:p w14:paraId="4B99B269" w14:textId="77777777" w:rsidR="005A3500" w:rsidRPr="00B4217C" w:rsidRDefault="005A3500" w:rsidP="001B75FD">
      <w:pPr>
        <w:numPr>
          <w:ilvl w:val="0"/>
          <w:numId w:val="12"/>
        </w:numPr>
        <w:spacing w:after="120" w:line="360" w:lineRule="auto"/>
        <w:rPr>
          <w:sz w:val="22"/>
          <w:szCs w:val="22"/>
        </w:rPr>
      </w:pPr>
      <w:r w:rsidRPr="00B4217C">
        <w:rPr>
          <w:sz w:val="22"/>
          <w:szCs w:val="22"/>
        </w:rPr>
        <w:t>rejestruje dziecko na wizytę w szkolnym gabinecie dentystycznym (telefonicznie, osobiście),</w:t>
      </w:r>
    </w:p>
    <w:p w14:paraId="625E351E" w14:textId="77777777" w:rsidR="005A3500" w:rsidRPr="00B4217C" w:rsidRDefault="005A3500" w:rsidP="001B75FD">
      <w:pPr>
        <w:numPr>
          <w:ilvl w:val="0"/>
          <w:numId w:val="12"/>
        </w:numPr>
        <w:spacing w:after="120" w:line="360" w:lineRule="auto"/>
        <w:rPr>
          <w:sz w:val="22"/>
          <w:szCs w:val="22"/>
        </w:rPr>
      </w:pPr>
      <w:r w:rsidRPr="00B4217C">
        <w:rPr>
          <w:sz w:val="22"/>
          <w:szCs w:val="22"/>
        </w:rPr>
        <w:t xml:space="preserve">prowadzi dokumentację z realizacji zadań programu. </w:t>
      </w:r>
    </w:p>
    <w:p w14:paraId="5328AAF8" w14:textId="77777777" w:rsidR="005A3500" w:rsidRPr="00B4217C" w:rsidRDefault="005A3500" w:rsidP="001B75FD">
      <w:pPr>
        <w:pStyle w:val="Stopka"/>
        <w:tabs>
          <w:tab w:val="clear" w:pos="4536"/>
          <w:tab w:val="clear" w:pos="9072"/>
        </w:tabs>
        <w:spacing w:after="120" w:line="360" w:lineRule="auto"/>
        <w:rPr>
          <w:b/>
          <w:bCs/>
          <w:sz w:val="22"/>
          <w:szCs w:val="22"/>
        </w:rPr>
      </w:pPr>
      <w:r w:rsidRPr="00B4217C">
        <w:rPr>
          <w:b/>
          <w:bCs/>
          <w:sz w:val="22"/>
          <w:szCs w:val="22"/>
        </w:rPr>
        <w:t xml:space="preserve">2) Część edukacyjna </w:t>
      </w:r>
    </w:p>
    <w:p w14:paraId="5A33DB96" w14:textId="77777777" w:rsidR="005A3500" w:rsidRPr="00B4217C" w:rsidRDefault="005A3500" w:rsidP="001B75FD">
      <w:pPr>
        <w:spacing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127BEE20" w14:textId="77777777" w:rsidR="005A3500" w:rsidRPr="00B4217C" w:rsidRDefault="005A3500" w:rsidP="001B75FD">
      <w:pPr>
        <w:numPr>
          <w:ilvl w:val="0"/>
          <w:numId w:val="13"/>
        </w:numPr>
        <w:spacing w:after="120" w:line="360" w:lineRule="auto"/>
        <w:rPr>
          <w:sz w:val="22"/>
          <w:szCs w:val="22"/>
        </w:rPr>
      </w:pPr>
      <w:r w:rsidRPr="00B4217C">
        <w:rPr>
          <w:sz w:val="22"/>
          <w:szCs w:val="22"/>
        </w:rPr>
        <w:t>jest patronem szkoły w zakresie zdrowia jamy ustnej,</w:t>
      </w:r>
    </w:p>
    <w:p w14:paraId="376AF2EE" w14:textId="77777777" w:rsidR="005A3500" w:rsidRPr="00B4217C" w:rsidRDefault="005A3500" w:rsidP="001B75FD">
      <w:pPr>
        <w:numPr>
          <w:ilvl w:val="0"/>
          <w:numId w:val="13"/>
        </w:numPr>
        <w:spacing w:after="120" w:line="360" w:lineRule="auto"/>
        <w:rPr>
          <w:sz w:val="22"/>
          <w:szCs w:val="22"/>
        </w:rPr>
      </w:pPr>
      <w:r w:rsidRPr="00B4217C">
        <w:rPr>
          <w:sz w:val="22"/>
          <w:szCs w:val="22"/>
        </w:rPr>
        <w:t xml:space="preserve">prowadzi spotkania edukacyjne dla rodziców, kadry pedagogicznej, </w:t>
      </w:r>
    </w:p>
    <w:p w14:paraId="1CF65BDF" w14:textId="77777777" w:rsidR="005A3500" w:rsidRPr="00B4217C" w:rsidRDefault="005A3500" w:rsidP="001B75FD">
      <w:pPr>
        <w:numPr>
          <w:ilvl w:val="0"/>
          <w:numId w:val="13"/>
        </w:numPr>
        <w:spacing w:after="120" w:line="360" w:lineRule="auto"/>
        <w:rPr>
          <w:sz w:val="22"/>
          <w:szCs w:val="22"/>
        </w:rPr>
      </w:pPr>
      <w:r w:rsidRPr="00B4217C">
        <w:rPr>
          <w:sz w:val="22"/>
          <w:szCs w:val="22"/>
        </w:rPr>
        <w:t>prowadzi indywidualną/grupową edukację zdrowotną dla uczniów,</w:t>
      </w:r>
    </w:p>
    <w:p w14:paraId="322F3176" w14:textId="77777777" w:rsidR="005A3500" w:rsidRPr="00B4217C" w:rsidRDefault="005A3500" w:rsidP="001B75FD">
      <w:pPr>
        <w:numPr>
          <w:ilvl w:val="0"/>
          <w:numId w:val="13"/>
        </w:numPr>
        <w:spacing w:after="120" w:line="360" w:lineRule="auto"/>
        <w:rPr>
          <w:sz w:val="22"/>
          <w:szCs w:val="22"/>
        </w:rPr>
      </w:pPr>
      <w:r w:rsidRPr="00B4217C">
        <w:rPr>
          <w:sz w:val="22"/>
          <w:szCs w:val="22"/>
        </w:rPr>
        <w:t>współpracuje ze szk</w:t>
      </w:r>
      <w:r w:rsidR="00FB1401" w:rsidRPr="00B4217C">
        <w:rPr>
          <w:sz w:val="22"/>
          <w:szCs w:val="22"/>
        </w:rPr>
        <w:t xml:space="preserve">ołą w przygotowaniu szkolnych </w:t>
      </w:r>
      <w:r w:rsidRPr="00B4217C">
        <w:rPr>
          <w:sz w:val="22"/>
          <w:szCs w:val="22"/>
        </w:rPr>
        <w:t>kampanii zdrowotnych z zakresu profilaktyki próchnicy zębów,</w:t>
      </w:r>
    </w:p>
    <w:p w14:paraId="57893F3A" w14:textId="77777777" w:rsidR="005A3500" w:rsidRPr="00B4217C" w:rsidRDefault="005A3500" w:rsidP="001B75FD">
      <w:pPr>
        <w:numPr>
          <w:ilvl w:val="0"/>
          <w:numId w:val="13"/>
        </w:numPr>
        <w:spacing w:after="120" w:line="360" w:lineRule="auto"/>
        <w:rPr>
          <w:color w:val="000000"/>
          <w:sz w:val="22"/>
          <w:szCs w:val="22"/>
        </w:rPr>
      </w:pPr>
      <w:r w:rsidRPr="00B4217C">
        <w:rPr>
          <w:sz w:val="22"/>
          <w:szCs w:val="22"/>
        </w:rPr>
        <w:t xml:space="preserve">prowadzi sesję nadzorowanego szczotkowania zębów i </w:t>
      </w:r>
      <w:r w:rsidRPr="00B4217C">
        <w:rPr>
          <w:color w:val="000000"/>
          <w:sz w:val="22"/>
          <w:szCs w:val="22"/>
        </w:rPr>
        <w:t>uczy stosowania nitki dentystycznej do oczyszczania płytki z powierzchni stycznych zębów,</w:t>
      </w:r>
    </w:p>
    <w:p w14:paraId="474B7939" w14:textId="77777777" w:rsidR="005A3500" w:rsidRPr="00B4217C" w:rsidRDefault="005A3500" w:rsidP="001B75FD">
      <w:pPr>
        <w:numPr>
          <w:ilvl w:val="0"/>
          <w:numId w:val="13"/>
        </w:numPr>
        <w:spacing w:after="120" w:line="360" w:lineRule="auto"/>
        <w:rPr>
          <w:color w:val="000000"/>
          <w:sz w:val="22"/>
          <w:szCs w:val="22"/>
        </w:rPr>
      </w:pPr>
      <w:r w:rsidRPr="00B4217C">
        <w:rPr>
          <w:color w:val="000000"/>
          <w:sz w:val="22"/>
          <w:szCs w:val="22"/>
        </w:rPr>
        <w:t>motywuje do utrzymania prawidłowego poziomu higieny jamy ustnej poprzez wybarwianie  przetrwałej płytki,</w:t>
      </w:r>
    </w:p>
    <w:p w14:paraId="357661CA" w14:textId="77777777" w:rsidR="005A3500" w:rsidRPr="00B4217C" w:rsidRDefault="005A3500" w:rsidP="001B75FD">
      <w:pPr>
        <w:numPr>
          <w:ilvl w:val="0"/>
          <w:numId w:val="13"/>
        </w:numPr>
        <w:spacing w:after="120" w:line="360" w:lineRule="auto"/>
        <w:rPr>
          <w:color w:val="000000"/>
          <w:sz w:val="22"/>
          <w:szCs w:val="22"/>
        </w:rPr>
      </w:pPr>
      <w:r w:rsidRPr="00B4217C">
        <w:rPr>
          <w:color w:val="000000"/>
          <w:sz w:val="22"/>
          <w:szCs w:val="22"/>
        </w:rPr>
        <w:t xml:space="preserve">motywuje do systematycznego oczyszczania zębów pastą do zębów z fluorem (1450 </w:t>
      </w:r>
      <w:proofErr w:type="spellStart"/>
      <w:r w:rsidRPr="00B4217C">
        <w:rPr>
          <w:color w:val="000000"/>
          <w:sz w:val="22"/>
          <w:szCs w:val="22"/>
        </w:rPr>
        <w:t>ppm</w:t>
      </w:r>
      <w:proofErr w:type="spellEnd"/>
      <w:r w:rsidRPr="00B4217C">
        <w:rPr>
          <w:color w:val="000000"/>
          <w:sz w:val="22"/>
          <w:szCs w:val="22"/>
        </w:rPr>
        <w:t xml:space="preserve">) – dwa razy dziennie, przez 2 min, po zakończeniu oczyszczenia wypluć  pastę, a nie płukać jamy ustnej wodą, </w:t>
      </w:r>
    </w:p>
    <w:p w14:paraId="1992534F" w14:textId="77777777" w:rsidR="005A3500" w:rsidRPr="00B4217C" w:rsidRDefault="005A3500" w:rsidP="001B75FD">
      <w:pPr>
        <w:numPr>
          <w:ilvl w:val="0"/>
          <w:numId w:val="13"/>
        </w:numPr>
        <w:spacing w:after="120" w:line="360" w:lineRule="auto"/>
        <w:rPr>
          <w:sz w:val="22"/>
          <w:szCs w:val="22"/>
        </w:rPr>
      </w:pPr>
      <w:r w:rsidRPr="00B4217C">
        <w:rPr>
          <w:color w:val="000000"/>
          <w:sz w:val="22"/>
          <w:szCs w:val="22"/>
        </w:rPr>
        <w:lastRenderedPageBreak/>
        <w:t>motywuje do ograniczania w diecie cukrów (słodyczy, chipsów, słodkich napojów),</w:t>
      </w:r>
    </w:p>
    <w:p w14:paraId="1D92B7C5" w14:textId="77777777" w:rsidR="005A3500" w:rsidRPr="00B4217C" w:rsidRDefault="005A3500" w:rsidP="001B75FD">
      <w:pPr>
        <w:numPr>
          <w:ilvl w:val="0"/>
          <w:numId w:val="13"/>
        </w:numPr>
        <w:spacing w:after="120" w:line="360" w:lineRule="auto"/>
        <w:rPr>
          <w:sz w:val="22"/>
          <w:szCs w:val="22"/>
        </w:rPr>
      </w:pPr>
      <w:r w:rsidRPr="00B4217C">
        <w:rPr>
          <w:color w:val="000000"/>
          <w:sz w:val="22"/>
          <w:szCs w:val="22"/>
        </w:rPr>
        <w:t>uczy właściwego postępowania po uszkodzeniach pourazowych zębów stałych  (postery).</w:t>
      </w:r>
    </w:p>
    <w:p w14:paraId="20A0D1A4" w14:textId="77777777" w:rsidR="005A3500" w:rsidRPr="00B4217C" w:rsidRDefault="005A3500" w:rsidP="001B75FD">
      <w:pPr>
        <w:pStyle w:val="Spistreci1"/>
        <w:spacing w:before="0" w:line="360" w:lineRule="auto"/>
        <w:rPr>
          <w:rFonts w:ascii="Verdana" w:hAnsi="Verdana"/>
          <w:sz w:val="22"/>
          <w:szCs w:val="22"/>
        </w:rPr>
      </w:pPr>
      <w:r w:rsidRPr="00B4217C">
        <w:rPr>
          <w:rFonts w:ascii="Verdana" w:hAnsi="Verdana"/>
          <w:sz w:val="22"/>
          <w:szCs w:val="22"/>
        </w:rPr>
        <w:t xml:space="preserve">3) Cześć profilaktyczna </w:t>
      </w:r>
    </w:p>
    <w:p w14:paraId="54974895"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b/>
          <w:bCs/>
          <w:sz w:val="22"/>
          <w:szCs w:val="22"/>
        </w:rPr>
        <w:t>I grupa</w:t>
      </w:r>
      <w:r w:rsidRPr="00B4217C">
        <w:rPr>
          <w:rFonts w:cs="TimesNewRomanPSMT"/>
          <w:sz w:val="22"/>
          <w:szCs w:val="22"/>
        </w:rPr>
        <w:t xml:space="preserve"> od 6 do 7 roku życia (</w:t>
      </w:r>
      <w:r w:rsidR="001B356D" w:rsidRPr="00B4217C">
        <w:rPr>
          <w:rFonts w:cs="TimesNewRomanPSMT"/>
          <w:sz w:val="22"/>
          <w:szCs w:val="22"/>
        </w:rPr>
        <w:t xml:space="preserve">0, </w:t>
      </w:r>
      <w:r w:rsidRPr="00B4217C">
        <w:rPr>
          <w:rFonts w:cs="TimesNewRomanPSMT"/>
          <w:sz w:val="22"/>
          <w:szCs w:val="22"/>
        </w:rPr>
        <w:t xml:space="preserve">I </w:t>
      </w:r>
      <w:proofErr w:type="spellStart"/>
      <w:r w:rsidRPr="00B4217C">
        <w:rPr>
          <w:rFonts w:cs="TimesNewRomanPSMT"/>
          <w:sz w:val="22"/>
          <w:szCs w:val="22"/>
        </w:rPr>
        <w:t>i</w:t>
      </w:r>
      <w:proofErr w:type="spellEnd"/>
      <w:r w:rsidRPr="00B4217C">
        <w:rPr>
          <w:rFonts w:cs="TimesNewRomanPSMT"/>
          <w:sz w:val="22"/>
          <w:szCs w:val="22"/>
        </w:rPr>
        <w:t xml:space="preserve"> II klasa ) – zęby mleczne i pierwsze trzonowe stałe,</w:t>
      </w:r>
    </w:p>
    <w:p w14:paraId="05CA17E9"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b/>
          <w:bCs/>
          <w:sz w:val="22"/>
          <w:szCs w:val="22"/>
        </w:rPr>
        <w:t>II grupa</w:t>
      </w:r>
      <w:r w:rsidRPr="00B4217C">
        <w:rPr>
          <w:rFonts w:cs="TimesNewRomanPSMT"/>
          <w:sz w:val="22"/>
          <w:szCs w:val="22"/>
        </w:rPr>
        <w:t xml:space="preserve"> od 8 do 12 roku życia (III – VI klasy) – uzębienie mieszane,</w:t>
      </w:r>
    </w:p>
    <w:p w14:paraId="3504076F"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sz w:val="22"/>
          <w:szCs w:val="22"/>
        </w:rPr>
        <w:t>pojawiają się drugie zęby trzonowe stałe,</w:t>
      </w:r>
    </w:p>
    <w:p w14:paraId="769DF33B" w14:textId="77777777" w:rsidR="005A3500" w:rsidRPr="00B4217C" w:rsidRDefault="005A3500" w:rsidP="001B75FD">
      <w:pPr>
        <w:spacing w:line="360" w:lineRule="auto"/>
        <w:rPr>
          <w:sz w:val="22"/>
          <w:szCs w:val="22"/>
        </w:rPr>
      </w:pPr>
      <w:r w:rsidRPr="00B4217C">
        <w:rPr>
          <w:rFonts w:cs="TimesNewRomanPSMT"/>
          <w:b/>
          <w:bCs/>
          <w:sz w:val="22"/>
          <w:szCs w:val="22"/>
        </w:rPr>
        <w:t>III grupa</w:t>
      </w:r>
      <w:r w:rsidRPr="00B4217C">
        <w:rPr>
          <w:rFonts w:cs="TimesNewRomanPSMT"/>
          <w:sz w:val="22"/>
          <w:szCs w:val="22"/>
        </w:rPr>
        <w:t xml:space="preserve"> od 13 do 15 roku życia (klasa VII-VIII) – uzębienie stałe.</w:t>
      </w:r>
    </w:p>
    <w:p w14:paraId="24890A55" w14:textId="77777777" w:rsidR="005A3500" w:rsidRPr="00B4217C" w:rsidRDefault="005A3500" w:rsidP="00767EF6">
      <w:pPr>
        <w:spacing w:before="120"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385E27EF" w14:textId="77777777" w:rsidR="005A3500" w:rsidRPr="00E306F9" w:rsidRDefault="005A3500" w:rsidP="001B75FD">
      <w:pPr>
        <w:spacing w:after="120" w:line="360" w:lineRule="auto"/>
        <w:rPr>
          <w:sz w:val="22"/>
          <w:szCs w:val="22"/>
        </w:rPr>
      </w:pPr>
      <w:r w:rsidRPr="00E306F9">
        <w:rPr>
          <w:sz w:val="22"/>
          <w:szCs w:val="22"/>
        </w:rPr>
        <w:t>Wykonuje czynności i zabiegi profilaktyczno-lecznicze, w tym:</w:t>
      </w:r>
    </w:p>
    <w:p w14:paraId="0F2ED97D" w14:textId="77777777" w:rsidR="005A3500" w:rsidRPr="00E306F9" w:rsidRDefault="005A3500" w:rsidP="001B75FD">
      <w:pPr>
        <w:numPr>
          <w:ilvl w:val="0"/>
          <w:numId w:val="14"/>
        </w:numPr>
        <w:spacing w:after="120" w:line="360" w:lineRule="auto"/>
        <w:rPr>
          <w:sz w:val="22"/>
          <w:szCs w:val="22"/>
        </w:rPr>
      </w:pPr>
      <w:r w:rsidRPr="00E306F9">
        <w:rPr>
          <w:sz w:val="22"/>
          <w:szCs w:val="22"/>
        </w:rPr>
        <w:t>uzyskuje zgodę rodziców na wykonanie badania stomatologicznego dziecka oraz</w:t>
      </w:r>
      <w:r w:rsidR="00BD1CAC" w:rsidRPr="00E306F9">
        <w:rPr>
          <w:color w:val="FF0000"/>
          <w:sz w:val="22"/>
          <w:szCs w:val="22"/>
        </w:rPr>
        <w:t xml:space="preserve"> </w:t>
      </w:r>
      <w:r w:rsidR="00BD1CAC" w:rsidRPr="00E306F9">
        <w:rPr>
          <w:sz w:val="22"/>
          <w:szCs w:val="22"/>
        </w:rPr>
        <w:t>wykonanie zabiegów profilaktycznych</w:t>
      </w:r>
      <w:r w:rsidRPr="00E306F9">
        <w:rPr>
          <w:sz w:val="22"/>
          <w:szCs w:val="22"/>
        </w:rPr>
        <w:t>;</w:t>
      </w:r>
    </w:p>
    <w:p w14:paraId="135A45D6" w14:textId="63F6EE20" w:rsidR="005A3500" w:rsidRPr="00E306F9" w:rsidRDefault="005A3500" w:rsidP="001B75FD">
      <w:pPr>
        <w:numPr>
          <w:ilvl w:val="0"/>
          <w:numId w:val="14"/>
        </w:numPr>
        <w:spacing w:after="120" w:line="360" w:lineRule="auto"/>
        <w:rPr>
          <w:sz w:val="22"/>
          <w:szCs w:val="22"/>
        </w:rPr>
      </w:pPr>
      <w:r w:rsidRPr="00E306F9">
        <w:rPr>
          <w:sz w:val="22"/>
          <w:szCs w:val="22"/>
        </w:rPr>
        <w:t xml:space="preserve">przeprowadza kliniczne badanie stomatologiczne z oceną </w:t>
      </w:r>
      <w:r w:rsidRPr="00E306F9">
        <w:rPr>
          <w:rFonts w:eastAsia="TimesNewRomanPS-BoldMT" w:cs="TimesNewRomanPSMT"/>
          <w:sz w:val="22"/>
          <w:szCs w:val="22"/>
        </w:rPr>
        <w:t>stanu uzębienia za pomocą wskaźnika intensywności próchnicy</w:t>
      </w:r>
      <w:r w:rsidR="00FF7983" w:rsidRPr="00E306F9">
        <w:rPr>
          <w:rFonts w:eastAsia="TimesNewRomanPS-BoldMT" w:cs="TimesNewRomanPSMT"/>
          <w:sz w:val="22"/>
          <w:szCs w:val="22"/>
        </w:rPr>
        <w:t xml:space="preserve"> API</w:t>
      </w:r>
      <w:r w:rsidRPr="00E306F9">
        <w:rPr>
          <w:rFonts w:eastAsia="TimesNewRomanPS-BoldMT" w:cs="TimesNewRomanPSMT"/>
          <w:sz w:val="22"/>
          <w:szCs w:val="22"/>
        </w:rPr>
        <w:t xml:space="preserve"> dla zębów mlecznych i dla zębów stałych, kontrolą higieny jamy ustnej</w:t>
      </w:r>
      <w:r w:rsidRPr="00E306F9">
        <w:rPr>
          <w:sz w:val="22"/>
          <w:szCs w:val="22"/>
        </w:rPr>
        <w:t xml:space="preserve"> </w:t>
      </w:r>
      <w:r w:rsidR="00995C3C" w:rsidRPr="00E306F9">
        <w:rPr>
          <w:sz w:val="22"/>
          <w:szCs w:val="22"/>
        </w:rPr>
        <w:t xml:space="preserve">za pomocą wskaźnika higieny jamy ustnej OHI </w:t>
      </w:r>
      <w:r w:rsidRPr="00E306F9">
        <w:rPr>
          <w:sz w:val="22"/>
          <w:szCs w:val="22"/>
        </w:rPr>
        <w:t>oraz określeniem potrzeb profilaktycznych i leczniczych;</w:t>
      </w:r>
    </w:p>
    <w:p w14:paraId="0935E9C7" w14:textId="77777777" w:rsidR="005A3500" w:rsidRPr="00E306F9" w:rsidRDefault="00FB1401" w:rsidP="001B75FD">
      <w:pPr>
        <w:numPr>
          <w:ilvl w:val="0"/>
          <w:numId w:val="14"/>
        </w:numPr>
        <w:spacing w:after="120" w:line="360" w:lineRule="auto"/>
        <w:rPr>
          <w:sz w:val="22"/>
          <w:szCs w:val="22"/>
        </w:rPr>
      </w:pPr>
      <w:r w:rsidRPr="00E306F9">
        <w:rPr>
          <w:sz w:val="22"/>
          <w:szCs w:val="22"/>
        </w:rPr>
        <w:t xml:space="preserve">motywuje dziecko </w:t>
      </w:r>
      <w:r w:rsidR="005A3500" w:rsidRPr="00E306F9">
        <w:rPr>
          <w:sz w:val="22"/>
          <w:szCs w:val="22"/>
        </w:rPr>
        <w:t>i rod</w:t>
      </w:r>
      <w:r w:rsidRPr="00E306F9">
        <w:rPr>
          <w:sz w:val="22"/>
          <w:szCs w:val="22"/>
        </w:rPr>
        <w:t xml:space="preserve">ziców do przestrzegania zaleceń higienicznych i </w:t>
      </w:r>
      <w:r w:rsidR="005A3500" w:rsidRPr="00E306F9">
        <w:rPr>
          <w:sz w:val="22"/>
          <w:szCs w:val="22"/>
        </w:rPr>
        <w:t xml:space="preserve">dietetycznych </w:t>
      </w:r>
      <w:r w:rsidR="005A3500" w:rsidRPr="00E306F9">
        <w:rPr>
          <w:color w:val="000000"/>
          <w:sz w:val="22"/>
          <w:szCs w:val="22"/>
        </w:rPr>
        <w:t>w</w:t>
      </w:r>
      <w:r w:rsidRPr="00E306F9">
        <w:rPr>
          <w:color w:val="000000"/>
          <w:sz w:val="22"/>
          <w:szCs w:val="22"/>
        </w:rPr>
        <w:t xml:space="preserve">raz z instruktażem higieny jamy </w:t>
      </w:r>
      <w:r w:rsidR="005A3500" w:rsidRPr="00E306F9">
        <w:rPr>
          <w:color w:val="000000"/>
          <w:sz w:val="22"/>
          <w:szCs w:val="22"/>
        </w:rPr>
        <w:t>ustnej,</w:t>
      </w:r>
    </w:p>
    <w:p w14:paraId="74563242" w14:textId="2065CB2A" w:rsidR="005A3500" w:rsidRPr="00E306F9" w:rsidRDefault="005A3500" w:rsidP="001B75FD">
      <w:pPr>
        <w:numPr>
          <w:ilvl w:val="0"/>
          <w:numId w:val="14"/>
        </w:numPr>
        <w:spacing w:after="120" w:line="360" w:lineRule="auto"/>
        <w:rPr>
          <w:color w:val="000000"/>
          <w:sz w:val="22"/>
          <w:szCs w:val="22"/>
        </w:rPr>
      </w:pPr>
      <w:r w:rsidRPr="00E306F9">
        <w:rPr>
          <w:color w:val="000000"/>
          <w:sz w:val="22"/>
          <w:szCs w:val="22"/>
        </w:rPr>
        <w:t>lakuje zęby poprzez stosowanie glassjonomeru</w:t>
      </w:r>
      <w:r w:rsidR="00017E46" w:rsidRPr="00E306F9">
        <w:rPr>
          <w:color w:val="000000"/>
          <w:sz w:val="22"/>
          <w:szCs w:val="22"/>
        </w:rPr>
        <w:t>/materiałów kompozytowych</w:t>
      </w:r>
      <w:r w:rsidRPr="00E306F9">
        <w:rPr>
          <w:color w:val="000000"/>
          <w:sz w:val="22"/>
          <w:szCs w:val="22"/>
        </w:rPr>
        <w:t xml:space="preserve"> jako tymczasowego laku szczelinowego zabezpieczającego przed rozwojem próchnicy</w:t>
      </w:r>
      <w:r w:rsidR="00DA1120" w:rsidRPr="00E306F9">
        <w:rPr>
          <w:color w:val="000000"/>
          <w:sz w:val="22"/>
          <w:szCs w:val="22"/>
        </w:rPr>
        <w:t xml:space="preserve"> </w:t>
      </w:r>
      <w:r w:rsidRPr="00E306F9">
        <w:rPr>
          <w:color w:val="000000"/>
          <w:sz w:val="22"/>
          <w:szCs w:val="22"/>
        </w:rPr>
        <w:t xml:space="preserve">w wyrzynających się zębach trzonowych i monitorowanie jego retencji w odstępach 4-miesięcznych, </w:t>
      </w:r>
    </w:p>
    <w:p w14:paraId="29D30C4F" w14:textId="71032561" w:rsidR="005A3500" w:rsidRPr="00E306F9" w:rsidRDefault="005A3500" w:rsidP="001B75FD">
      <w:pPr>
        <w:numPr>
          <w:ilvl w:val="0"/>
          <w:numId w:val="14"/>
        </w:numPr>
        <w:spacing w:after="120" w:line="360" w:lineRule="auto"/>
        <w:rPr>
          <w:color w:val="000000"/>
          <w:sz w:val="22"/>
          <w:szCs w:val="22"/>
        </w:rPr>
      </w:pPr>
      <w:r w:rsidRPr="00E306F9">
        <w:rPr>
          <w:color w:val="000000"/>
          <w:sz w:val="22"/>
          <w:szCs w:val="22"/>
        </w:rPr>
        <w:t>leczy próchnicę „punktową” w zębach stałych trzonowych</w:t>
      </w:r>
      <w:r w:rsidR="0063605A" w:rsidRPr="00E306F9">
        <w:rPr>
          <w:color w:val="000000"/>
          <w:sz w:val="22"/>
          <w:szCs w:val="22"/>
        </w:rPr>
        <w:t xml:space="preserve"> </w:t>
      </w:r>
      <w:r w:rsidR="0063605A" w:rsidRPr="00E306F9">
        <w:rPr>
          <w:color w:val="000000"/>
          <w:sz w:val="22"/>
          <w:szCs w:val="22"/>
        </w:rPr>
        <w:br/>
        <w:t>i</w:t>
      </w:r>
      <w:r w:rsidRPr="00E306F9">
        <w:rPr>
          <w:color w:val="000000"/>
          <w:sz w:val="22"/>
          <w:szCs w:val="22"/>
        </w:rPr>
        <w:t xml:space="preserve"> </w:t>
      </w:r>
      <w:r w:rsidR="00BD1CAC" w:rsidRPr="00E306F9">
        <w:rPr>
          <w:bCs/>
          <w:color w:val="000000"/>
          <w:sz w:val="22"/>
          <w:szCs w:val="22"/>
        </w:rPr>
        <w:t>przedtrzonowcach</w:t>
      </w:r>
      <w:r w:rsidR="00BD1CAC" w:rsidRPr="00E306F9">
        <w:rPr>
          <w:color w:val="000000"/>
          <w:sz w:val="22"/>
          <w:szCs w:val="22"/>
        </w:rPr>
        <w:t xml:space="preserve"> </w:t>
      </w:r>
      <w:r w:rsidRPr="00E306F9">
        <w:rPr>
          <w:color w:val="000000"/>
          <w:sz w:val="22"/>
          <w:szCs w:val="22"/>
        </w:rPr>
        <w:t xml:space="preserve">poprzez </w:t>
      </w:r>
      <w:r w:rsidR="00017E46" w:rsidRPr="00E306F9">
        <w:rPr>
          <w:color w:val="000000"/>
          <w:sz w:val="22"/>
          <w:szCs w:val="22"/>
        </w:rPr>
        <w:t xml:space="preserve">PRR1- </w:t>
      </w:r>
      <w:r w:rsidR="001209A9" w:rsidRPr="00E306F9">
        <w:rPr>
          <w:color w:val="000000"/>
          <w:sz w:val="22"/>
          <w:szCs w:val="22"/>
        </w:rPr>
        <w:t>poszerzone lakowanie/</w:t>
      </w:r>
      <w:r w:rsidR="00017E46" w:rsidRPr="00E306F9">
        <w:rPr>
          <w:color w:val="000000"/>
          <w:sz w:val="22"/>
          <w:szCs w:val="22"/>
        </w:rPr>
        <w:t xml:space="preserve"> PRR2- </w:t>
      </w:r>
      <w:r w:rsidRPr="00E306F9">
        <w:rPr>
          <w:color w:val="000000"/>
          <w:sz w:val="22"/>
          <w:szCs w:val="22"/>
        </w:rPr>
        <w:t xml:space="preserve">wypełnienie zapobiegawcze, </w:t>
      </w:r>
    </w:p>
    <w:p w14:paraId="208BEFC5" w14:textId="1BAC52C6" w:rsidR="005A3500" w:rsidRPr="00E306F9" w:rsidRDefault="005A3500" w:rsidP="001B75FD">
      <w:pPr>
        <w:numPr>
          <w:ilvl w:val="0"/>
          <w:numId w:val="14"/>
        </w:numPr>
        <w:tabs>
          <w:tab w:val="clear" w:pos="720"/>
        </w:tabs>
        <w:spacing w:after="120" w:line="360" w:lineRule="auto"/>
        <w:rPr>
          <w:color w:val="000000"/>
          <w:sz w:val="22"/>
          <w:szCs w:val="22"/>
        </w:rPr>
      </w:pPr>
      <w:r w:rsidRPr="00E306F9">
        <w:rPr>
          <w:color w:val="000000"/>
          <w:sz w:val="22"/>
          <w:szCs w:val="22"/>
        </w:rPr>
        <w:t>stabilizuje próchnicę poprzez</w:t>
      </w:r>
      <w:r w:rsidR="0015748A" w:rsidRPr="00E306F9">
        <w:rPr>
          <w:rFonts w:eastAsia="Verdana" w:cstheme="minorHAnsi"/>
          <w:sz w:val="22"/>
          <w:szCs w:val="22"/>
        </w:rPr>
        <w:t xml:space="preserve"> tymczasowe wypełnienie terapeutyczne/ atraumatyczne leczenie zębów</w:t>
      </w:r>
      <w:r w:rsidR="0063605A" w:rsidRPr="00E306F9">
        <w:rPr>
          <w:sz w:val="22"/>
          <w:szCs w:val="22"/>
        </w:rPr>
        <w:t>,</w:t>
      </w:r>
    </w:p>
    <w:p w14:paraId="337A0D78" w14:textId="77777777" w:rsidR="005A3500" w:rsidRPr="00E306F9" w:rsidRDefault="005A3500" w:rsidP="001B75FD">
      <w:pPr>
        <w:numPr>
          <w:ilvl w:val="0"/>
          <w:numId w:val="14"/>
        </w:numPr>
        <w:spacing w:after="120" w:line="360" w:lineRule="auto"/>
        <w:rPr>
          <w:color w:val="000000"/>
          <w:sz w:val="22"/>
          <w:szCs w:val="22"/>
        </w:rPr>
      </w:pPr>
      <w:r w:rsidRPr="00E306F9">
        <w:rPr>
          <w:sz w:val="22"/>
          <w:szCs w:val="22"/>
        </w:rPr>
        <w:lastRenderedPageBreak/>
        <w:t xml:space="preserve">wykonuje świadczenia zdrowotne, refundowane </w:t>
      </w:r>
      <w:r w:rsidRPr="00E306F9">
        <w:rPr>
          <w:color w:val="000000"/>
          <w:sz w:val="22"/>
          <w:szCs w:val="22"/>
        </w:rPr>
        <w:t xml:space="preserve">przez NFZ, </w:t>
      </w:r>
      <w:r w:rsidR="00295EF3" w:rsidRPr="00E306F9">
        <w:rPr>
          <w:color w:val="000000"/>
          <w:sz w:val="22"/>
          <w:szCs w:val="22"/>
        </w:rPr>
        <w:br/>
      </w:r>
      <w:r w:rsidRPr="00E306F9">
        <w:rPr>
          <w:color w:val="000000"/>
          <w:sz w:val="22"/>
          <w:szCs w:val="22"/>
        </w:rPr>
        <w:t>w obecności rodzica.</w:t>
      </w:r>
    </w:p>
    <w:p w14:paraId="6C637135" w14:textId="77777777" w:rsidR="005A3500" w:rsidRPr="00B4217C"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B4217C">
        <w:rPr>
          <w:color w:val="000000"/>
          <w:sz w:val="22"/>
          <w:szCs w:val="22"/>
        </w:rPr>
        <w:t>Dokumentuje wyniki badania stanu jamy ustnej w karcie badania oraz wykonane zabiegi.</w:t>
      </w:r>
    </w:p>
    <w:p w14:paraId="3DFAFC6F" w14:textId="77777777" w:rsidR="005A3500" w:rsidRPr="00B4217C"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B4217C">
        <w:rPr>
          <w:color w:val="000000"/>
          <w:sz w:val="22"/>
          <w:szCs w:val="22"/>
        </w:rPr>
        <w:t>Prowadzi monitorowanie i ewaluację programu</w:t>
      </w:r>
      <w:r w:rsidR="00FB1401" w:rsidRPr="00B4217C">
        <w:rPr>
          <w:color w:val="000000"/>
          <w:sz w:val="22"/>
          <w:szCs w:val="22"/>
        </w:rPr>
        <w:t xml:space="preserve"> oraz przygotowuje sprawozdania</w:t>
      </w:r>
      <w:r w:rsidRPr="00B4217C">
        <w:rPr>
          <w:color w:val="000000"/>
          <w:sz w:val="22"/>
          <w:szCs w:val="22"/>
        </w:rPr>
        <w:t>.</w:t>
      </w:r>
    </w:p>
    <w:p w14:paraId="60B303AA" w14:textId="77777777" w:rsidR="005A3500" w:rsidRPr="0091699B" w:rsidRDefault="005A3500" w:rsidP="001B75FD">
      <w:pPr>
        <w:pStyle w:val="Wykresy"/>
        <w:spacing w:line="360" w:lineRule="auto"/>
        <w:jc w:val="left"/>
        <w:rPr>
          <w:sz w:val="22"/>
          <w:szCs w:val="22"/>
        </w:rPr>
      </w:pPr>
      <w:bookmarkStart w:id="30" w:name="_Toc489524757"/>
      <w:bookmarkStart w:id="31" w:name="_Toc490029791"/>
      <w:r w:rsidRPr="0091699B">
        <w:rPr>
          <w:sz w:val="22"/>
          <w:szCs w:val="22"/>
        </w:rPr>
        <w:t>Tab. 2 Wykaz zabiegów finansowanych w programie polityki zdrowotnej</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883"/>
        <w:gridCol w:w="2112"/>
        <w:gridCol w:w="3553"/>
      </w:tblGrid>
      <w:tr w:rsidR="00FF52FA" w:rsidRPr="0091699B" w14:paraId="1BADBBE0" w14:textId="77777777" w:rsidTr="00571CEB">
        <w:trPr>
          <w:jc w:val="center"/>
        </w:trPr>
        <w:tc>
          <w:tcPr>
            <w:tcW w:w="0" w:type="auto"/>
            <w:vAlign w:val="center"/>
          </w:tcPr>
          <w:p w14:paraId="4EA08CB0" w14:textId="77777777" w:rsidR="00FF52FA" w:rsidRPr="0091699B" w:rsidRDefault="00FF52FA" w:rsidP="001B75FD">
            <w:pPr>
              <w:spacing w:line="360" w:lineRule="auto"/>
              <w:rPr>
                <w:rFonts w:cs="Arial Unicode MS"/>
                <w:sz w:val="22"/>
                <w:szCs w:val="22"/>
              </w:rPr>
            </w:pPr>
            <w:bookmarkStart w:id="32" w:name="_Toc490035885"/>
            <w:r w:rsidRPr="0091699B">
              <w:rPr>
                <w:rFonts w:cs="Arial Unicode MS"/>
                <w:b/>
                <w:bCs/>
                <w:sz w:val="22"/>
                <w:szCs w:val="22"/>
              </w:rPr>
              <w:t>Lp.</w:t>
            </w:r>
          </w:p>
        </w:tc>
        <w:tc>
          <w:tcPr>
            <w:tcW w:w="2883" w:type="dxa"/>
            <w:vAlign w:val="center"/>
          </w:tcPr>
          <w:p w14:paraId="0042266A" w14:textId="77777777" w:rsidR="00FF52FA" w:rsidRPr="0091699B" w:rsidRDefault="00FF52FA" w:rsidP="001B75FD">
            <w:pPr>
              <w:pStyle w:val="Wykresy"/>
              <w:spacing w:line="360" w:lineRule="auto"/>
              <w:jc w:val="left"/>
              <w:rPr>
                <w:sz w:val="22"/>
                <w:szCs w:val="22"/>
              </w:rPr>
            </w:pPr>
            <w:bookmarkStart w:id="33" w:name="_Toc489524758"/>
            <w:bookmarkStart w:id="34" w:name="_Toc489524961"/>
            <w:bookmarkStart w:id="35" w:name="_Toc490029792"/>
            <w:r w:rsidRPr="0091699B">
              <w:rPr>
                <w:rFonts w:cs="Arial Unicode MS"/>
                <w:sz w:val="22"/>
                <w:szCs w:val="22"/>
                <w:lang w:eastAsia="en-US"/>
              </w:rPr>
              <w:t>Zabiegi profilaktyczne</w:t>
            </w:r>
            <w:bookmarkEnd w:id="33"/>
            <w:bookmarkEnd w:id="34"/>
            <w:bookmarkEnd w:id="35"/>
          </w:p>
        </w:tc>
        <w:tc>
          <w:tcPr>
            <w:tcW w:w="2112" w:type="dxa"/>
            <w:vAlign w:val="center"/>
          </w:tcPr>
          <w:p w14:paraId="04C86842" w14:textId="1AD71C4D" w:rsidR="00FF52FA" w:rsidRPr="0091699B" w:rsidRDefault="00FF52FA" w:rsidP="001B75FD">
            <w:pPr>
              <w:spacing w:line="360" w:lineRule="auto"/>
              <w:rPr>
                <w:b/>
                <w:bCs/>
                <w:sz w:val="22"/>
                <w:szCs w:val="22"/>
              </w:rPr>
            </w:pPr>
            <w:r w:rsidRPr="0091699B">
              <w:rPr>
                <w:rFonts w:cs="Arial Unicode MS"/>
                <w:b/>
                <w:bCs/>
                <w:sz w:val="22"/>
                <w:szCs w:val="22"/>
              </w:rPr>
              <w:t>Wiek</w:t>
            </w:r>
            <w:r w:rsidR="00571CEB" w:rsidRPr="0091699B">
              <w:rPr>
                <w:rFonts w:cs="Arial Unicode MS"/>
                <w:b/>
                <w:bCs/>
                <w:sz w:val="22"/>
                <w:szCs w:val="22"/>
              </w:rPr>
              <w:t>/Ryzyko</w:t>
            </w:r>
          </w:p>
        </w:tc>
        <w:tc>
          <w:tcPr>
            <w:tcW w:w="0" w:type="auto"/>
            <w:vAlign w:val="center"/>
          </w:tcPr>
          <w:p w14:paraId="175464DA" w14:textId="77777777" w:rsidR="00FF52FA" w:rsidRPr="0091699B" w:rsidRDefault="00FF52FA" w:rsidP="001B75FD">
            <w:pPr>
              <w:autoSpaceDE w:val="0"/>
              <w:autoSpaceDN w:val="0"/>
              <w:adjustRightInd w:val="0"/>
              <w:spacing w:line="360" w:lineRule="auto"/>
              <w:rPr>
                <w:b/>
                <w:bCs/>
                <w:sz w:val="22"/>
                <w:szCs w:val="22"/>
              </w:rPr>
            </w:pPr>
            <w:r w:rsidRPr="0091699B">
              <w:rPr>
                <w:b/>
                <w:bCs/>
                <w:sz w:val="22"/>
                <w:szCs w:val="22"/>
              </w:rPr>
              <w:t>Zabiegi finansowane przez Miasto</w:t>
            </w:r>
          </w:p>
        </w:tc>
      </w:tr>
      <w:tr w:rsidR="00EF44E2" w:rsidRPr="00531ECD" w14:paraId="69D7388F" w14:textId="77777777" w:rsidTr="00571CEB">
        <w:trPr>
          <w:jc w:val="center"/>
        </w:trPr>
        <w:tc>
          <w:tcPr>
            <w:tcW w:w="0" w:type="auto"/>
            <w:vAlign w:val="center"/>
          </w:tcPr>
          <w:p w14:paraId="730D4844" w14:textId="77777777" w:rsidR="00EF44E2" w:rsidRPr="0091699B" w:rsidRDefault="00EF44E2" w:rsidP="001B75FD">
            <w:pPr>
              <w:spacing w:line="360" w:lineRule="auto"/>
              <w:rPr>
                <w:rFonts w:cs="Arial Unicode MS"/>
                <w:sz w:val="22"/>
                <w:szCs w:val="22"/>
              </w:rPr>
            </w:pPr>
            <w:r w:rsidRPr="0091699B">
              <w:rPr>
                <w:rFonts w:cs="Arial Unicode MS"/>
                <w:sz w:val="22"/>
                <w:szCs w:val="22"/>
              </w:rPr>
              <w:t>1.</w:t>
            </w:r>
          </w:p>
        </w:tc>
        <w:tc>
          <w:tcPr>
            <w:tcW w:w="2883" w:type="dxa"/>
            <w:vAlign w:val="center"/>
          </w:tcPr>
          <w:p w14:paraId="5F9A50A0" w14:textId="62F70EB8" w:rsidR="00E306F9" w:rsidRPr="0091699B" w:rsidRDefault="00EF44E2" w:rsidP="001B75FD">
            <w:pPr>
              <w:spacing w:line="360" w:lineRule="auto"/>
              <w:rPr>
                <w:sz w:val="22"/>
                <w:szCs w:val="22"/>
              </w:rPr>
            </w:pPr>
            <w:r w:rsidRPr="0091699B">
              <w:rPr>
                <w:b/>
                <w:bCs/>
                <w:sz w:val="22"/>
                <w:szCs w:val="22"/>
              </w:rPr>
              <w:t>Badanie stomatologiczne</w:t>
            </w:r>
            <w:r w:rsidRPr="0091699B">
              <w:rPr>
                <w:sz w:val="22"/>
                <w:szCs w:val="22"/>
              </w:rPr>
              <w:t xml:space="preserve"> </w:t>
            </w:r>
            <w:r w:rsidRPr="0091699B">
              <w:rPr>
                <w:sz w:val="22"/>
                <w:szCs w:val="22"/>
              </w:rPr>
              <w:br/>
              <w:t xml:space="preserve">z określeniem stanu jamy ustnej, potrzeb profilaktycznych </w:t>
            </w:r>
            <w:r w:rsidRPr="0091699B">
              <w:rPr>
                <w:sz w:val="22"/>
                <w:szCs w:val="22"/>
              </w:rPr>
              <w:br/>
              <w:t>i leczniczych</w:t>
            </w:r>
            <w:r w:rsidR="001C57F5" w:rsidRPr="0091699B">
              <w:rPr>
                <w:sz w:val="22"/>
                <w:szCs w:val="22"/>
              </w:rPr>
              <w:t xml:space="preserve"> oraz określenie ryzyka próchnicy wg CAMBRA</w:t>
            </w:r>
          </w:p>
        </w:tc>
        <w:tc>
          <w:tcPr>
            <w:tcW w:w="2112" w:type="dxa"/>
            <w:vAlign w:val="center"/>
          </w:tcPr>
          <w:p w14:paraId="3E13EC5B" w14:textId="77777777" w:rsidR="00EF44E2" w:rsidRPr="0091699B" w:rsidRDefault="00EF44E2" w:rsidP="001B75FD">
            <w:pPr>
              <w:spacing w:line="360" w:lineRule="auto"/>
              <w:rPr>
                <w:b/>
                <w:sz w:val="22"/>
                <w:szCs w:val="22"/>
              </w:rPr>
            </w:pPr>
            <w:r w:rsidRPr="0091699B">
              <w:rPr>
                <w:b/>
                <w:sz w:val="22"/>
                <w:szCs w:val="22"/>
              </w:rPr>
              <w:t>6-15 lat</w:t>
            </w:r>
          </w:p>
        </w:tc>
        <w:tc>
          <w:tcPr>
            <w:tcW w:w="0" w:type="auto"/>
            <w:vAlign w:val="center"/>
          </w:tcPr>
          <w:p w14:paraId="1D5F3DEC" w14:textId="18123283" w:rsidR="00EF44E2" w:rsidRPr="00E306F9" w:rsidRDefault="00E306F9" w:rsidP="001B75FD">
            <w:pPr>
              <w:autoSpaceDE w:val="0"/>
              <w:autoSpaceDN w:val="0"/>
              <w:adjustRightInd w:val="0"/>
              <w:spacing w:line="360" w:lineRule="auto"/>
              <w:rPr>
                <w:sz w:val="22"/>
                <w:szCs w:val="22"/>
              </w:rPr>
            </w:pPr>
            <w:r w:rsidRPr="0091699B">
              <w:rPr>
                <w:sz w:val="22"/>
                <w:szCs w:val="22"/>
              </w:rPr>
              <w:t>Dodatkowa ocena stanu zdrowotnego jamy ustnej z edukacją (1x w roku): nauka stosowania nici dentystycznych, wybarwianie płytki z nauką prawidłowego szczotkowania</w:t>
            </w:r>
          </w:p>
        </w:tc>
      </w:tr>
      <w:tr w:rsidR="00EF44E2" w:rsidRPr="00531ECD" w14:paraId="7B7E5D64" w14:textId="77777777" w:rsidTr="00571CEB">
        <w:trPr>
          <w:jc w:val="center"/>
        </w:trPr>
        <w:tc>
          <w:tcPr>
            <w:tcW w:w="0" w:type="auto"/>
            <w:vAlign w:val="center"/>
          </w:tcPr>
          <w:p w14:paraId="00A1BE23" w14:textId="77777777" w:rsidR="00EF44E2" w:rsidRPr="0091699B" w:rsidRDefault="00EF44E2" w:rsidP="001B75FD">
            <w:pPr>
              <w:spacing w:line="360" w:lineRule="auto"/>
              <w:rPr>
                <w:rFonts w:cs="Arial Unicode MS"/>
                <w:sz w:val="22"/>
                <w:szCs w:val="22"/>
              </w:rPr>
            </w:pPr>
            <w:r w:rsidRPr="0091699B">
              <w:rPr>
                <w:rFonts w:cs="Arial Unicode MS"/>
                <w:sz w:val="22"/>
                <w:szCs w:val="22"/>
              </w:rPr>
              <w:t>2.</w:t>
            </w:r>
          </w:p>
        </w:tc>
        <w:tc>
          <w:tcPr>
            <w:tcW w:w="2883" w:type="dxa"/>
            <w:vAlign w:val="center"/>
          </w:tcPr>
          <w:p w14:paraId="580805AD" w14:textId="77777777" w:rsidR="00EF44E2" w:rsidRPr="0091699B" w:rsidRDefault="00EF44E2" w:rsidP="001B75FD">
            <w:pPr>
              <w:spacing w:line="360" w:lineRule="auto"/>
              <w:rPr>
                <w:rFonts w:cs="Arial Unicode MS"/>
                <w:b/>
                <w:bCs/>
                <w:sz w:val="22"/>
                <w:szCs w:val="22"/>
              </w:rPr>
            </w:pPr>
            <w:r w:rsidRPr="0091699B">
              <w:rPr>
                <w:b/>
                <w:bCs/>
                <w:sz w:val="22"/>
                <w:szCs w:val="22"/>
              </w:rPr>
              <w:t>Stabilizacja próchnicy zębów mlecznych</w:t>
            </w:r>
          </w:p>
        </w:tc>
        <w:tc>
          <w:tcPr>
            <w:tcW w:w="2112" w:type="dxa"/>
            <w:vAlign w:val="center"/>
          </w:tcPr>
          <w:p w14:paraId="46CEAA32" w14:textId="77777777" w:rsidR="00EF44E2" w:rsidRPr="0091699B" w:rsidRDefault="00EF44E2" w:rsidP="001B75FD">
            <w:pPr>
              <w:spacing w:line="360" w:lineRule="auto"/>
              <w:rPr>
                <w:b/>
                <w:sz w:val="22"/>
                <w:szCs w:val="22"/>
              </w:rPr>
            </w:pPr>
            <w:r w:rsidRPr="0091699B">
              <w:rPr>
                <w:b/>
                <w:sz w:val="22"/>
                <w:szCs w:val="22"/>
              </w:rPr>
              <w:t>6-11</w:t>
            </w:r>
          </w:p>
        </w:tc>
        <w:tc>
          <w:tcPr>
            <w:tcW w:w="0" w:type="auto"/>
            <w:vAlign w:val="center"/>
          </w:tcPr>
          <w:p w14:paraId="77FE8D44" w14:textId="60CE609D" w:rsidR="00EF44E2" w:rsidRPr="0091699B" w:rsidRDefault="001C57F5" w:rsidP="0091699B">
            <w:pPr>
              <w:autoSpaceDE w:val="0"/>
              <w:autoSpaceDN w:val="0"/>
              <w:adjustRightInd w:val="0"/>
              <w:spacing w:line="360" w:lineRule="auto"/>
              <w:rPr>
                <w:i/>
                <w:iCs/>
                <w:sz w:val="22"/>
                <w:szCs w:val="22"/>
              </w:rPr>
            </w:pPr>
            <w:r w:rsidRPr="0091699B">
              <w:rPr>
                <w:sz w:val="22"/>
                <w:szCs w:val="22"/>
              </w:rPr>
              <w:t>ITR - wype</w:t>
            </w:r>
            <w:r w:rsidRPr="0091699B">
              <w:rPr>
                <w:rFonts w:cs="Verdana"/>
                <w:sz w:val="22"/>
                <w:szCs w:val="22"/>
              </w:rPr>
              <w:t>ł</w:t>
            </w:r>
            <w:r w:rsidRPr="0091699B">
              <w:rPr>
                <w:sz w:val="22"/>
                <w:szCs w:val="22"/>
              </w:rPr>
              <w:t>nienie materia</w:t>
            </w:r>
            <w:r w:rsidRPr="0091699B">
              <w:rPr>
                <w:rFonts w:cs="Verdana"/>
                <w:sz w:val="22"/>
                <w:szCs w:val="22"/>
              </w:rPr>
              <w:t>ł</w:t>
            </w:r>
            <w:r w:rsidRPr="0091699B">
              <w:rPr>
                <w:sz w:val="22"/>
                <w:szCs w:val="22"/>
              </w:rPr>
              <w:t>em (</w:t>
            </w:r>
            <w:proofErr w:type="spellStart"/>
            <w:r w:rsidRPr="0091699B">
              <w:rPr>
                <w:sz w:val="22"/>
                <w:szCs w:val="22"/>
              </w:rPr>
              <w:t>chemo</w:t>
            </w:r>
            <w:proofErr w:type="spellEnd"/>
            <w:r w:rsidRPr="0091699B">
              <w:rPr>
                <w:sz w:val="22"/>
                <w:szCs w:val="22"/>
              </w:rPr>
              <w:t>/</w:t>
            </w:r>
            <w:r w:rsidRPr="0091699B">
              <w:rPr>
                <w:rFonts w:cs="Verdana"/>
                <w:sz w:val="22"/>
                <w:szCs w:val="22"/>
              </w:rPr>
              <w:t>ś</w:t>
            </w:r>
            <w:r w:rsidRPr="0091699B">
              <w:rPr>
                <w:sz w:val="22"/>
                <w:szCs w:val="22"/>
              </w:rPr>
              <w:t>wiat</w:t>
            </w:r>
            <w:r w:rsidRPr="0091699B">
              <w:rPr>
                <w:rFonts w:cs="Verdana"/>
                <w:sz w:val="22"/>
                <w:szCs w:val="22"/>
              </w:rPr>
              <w:t>ł</w:t>
            </w:r>
            <w:r w:rsidRPr="0091699B">
              <w:rPr>
                <w:sz w:val="22"/>
                <w:szCs w:val="22"/>
              </w:rPr>
              <w:t xml:space="preserve">o utwardzalnym, glassjonomerowym, cement tlenkowo-cynkowo </w:t>
            </w:r>
            <w:proofErr w:type="spellStart"/>
            <w:r w:rsidRPr="0091699B">
              <w:rPr>
                <w:sz w:val="22"/>
                <w:szCs w:val="22"/>
              </w:rPr>
              <w:t>eugenolowy</w:t>
            </w:r>
            <w:proofErr w:type="spellEnd"/>
            <w:r w:rsidRPr="0091699B">
              <w:rPr>
                <w:sz w:val="22"/>
                <w:szCs w:val="22"/>
              </w:rPr>
              <w:t xml:space="preserve">). </w:t>
            </w:r>
            <w:r w:rsidR="00EF44E2" w:rsidRPr="0091699B">
              <w:rPr>
                <w:i/>
                <w:iCs/>
                <w:sz w:val="22"/>
                <w:szCs w:val="22"/>
              </w:rPr>
              <w:t xml:space="preserve">Uwaga tak jak w tabeli 1 punkt 2. </w:t>
            </w:r>
          </w:p>
        </w:tc>
      </w:tr>
      <w:tr w:rsidR="0091699B" w:rsidRPr="00531ECD" w14:paraId="02978430" w14:textId="77777777" w:rsidTr="00571CEB">
        <w:trPr>
          <w:jc w:val="center"/>
        </w:trPr>
        <w:tc>
          <w:tcPr>
            <w:tcW w:w="0" w:type="auto"/>
            <w:vAlign w:val="center"/>
          </w:tcPr>
          <w:p w14:paraId="28E08ECC" w14:textId="12F9709C" w:rsidR="0091699B" w:rsidRPr="0091699B" w:rsidRDefault="0091699B" w:rsidP="001B75FD">
            <w:pPr>
              <w:spacing w:line="360" w:lineRule="auto"/>
              <w:rPr>
                <w:rFonts w:cs="Arial Unicode MS"/>
                <w:sz w:val="22"/>
                <w:szCs w:val="22"/>
              </w:rPr>
            </w:pPr>
            <w:r w:rsidRPr="0091699B">
              <w:rPr>
                <w:rFonts w:cs="Arial Unicode MS"/>
                <w:sz w:val="22"/>
                <w:szCs w:val="22"/>
              </w:rPr>
              <w:t>3.</w:t>
            </w:r>
          </w:p>
        </w:tc>
        <w:tc>
          <w:tcPr>
            <w:tcW w:w="2883" w:type="dxa"/>
            <w:vAlign w:val="center"/>
          </w:tcPr>
          <w:p w14:paraId="49D2F2BD" w14:textId="3895CD0C" w:rsidR="0091699B" w:rsidRPr="0091699B" w:rsidRDefault="0091699B" w:rsidP="001B75FD">
            <w:pPr>
              <w:spacing w:line="360" w:lineRule="auto"/>
              <w:rPr>
                <w:b/>
                <w:bCs/>
                <w:sz w:val="22"/>
                <w:szCs w:val="22"/>
              </w:rPr>
            </w:pPr>
            <w:r w:rsidRPr="0091699B">
              <w:rPr>
                <w:b/>
                <w:bCs/>
                <w:color w:val="000000" w:themeColor="text1"/>
                <w:sz w:val="22"/>
                <w:szCs w:val="22"/>
              </w:rPr>
              <w:t>Stabilizacja próchnicy wykorzystujące leczenie próchnicy zębów mlecznych</w:t>
            </w:r>
          </w:p>
        </w:tc>
        <w:tc>
          <w:tcPr>
            <w:tcW w:w="2112" w:type="dxa"/>
            <w:vAlign w:val="center"/>
          </w:tcPr>
          <w:p w14:paraId="3CB71334" w14:textId="4F8B068C" w:rsidR="0091699B" w:rsidRPr="0091699B" w:rsidRDefault="0091699B" w:rsidP="001B75FD">
            <w:pPr>
              <w:spacing w:line="360" w:lineRule="auto"/>
              <w:rPr>
                <w:b/>
                <w:sz w:val="22"/>
                <w:szCs w:val="22"/>
              </w:rPr>
            </w:pPr>
            <w:r w:rsidRPr="0091699B">
              <w:rPr>
                <w:b/>
                <w:sz w:val="22"/>
                <w:szCs w:val="22"/>
              </w:rPr>
              <w:t>6-11</w:t>
            </w:r>
          </w:p>
        </w:tc>
        <w:tc>
          <w:tcPr>
            <w:tcW w:w="0" w:type="auto"/>
            <w:vAlign w:val="center"/>
          </w:tcPr>
          <w:p w14:paraId="566883DC" w14:textId="2386FD4E" w:rsidR="0091699B" w:rsidRPr="0091699B" w:rsidRDefault="0091699B" w:rsidP="001B75FD">
            <w:pPr>
              <w:autoSpaceDE w:val="0"/>
              <w:autoSpaceDN w:val="0"/>
              <w:adjustRightInd w:val="0"/>
              <w:spacing w:line="360" w:lineRule="auto"/>
              <w:rPr>
                <w:sz w:val="22"/>
                <w:szCs w:val="22"/>
              </w:rPr>
            </w:pPr>
            <w:r w:rsidRPr="0091699B">
              <w:rPr>
                <w:sz w:val="22"/>
                <w:szCs w:val="22"/>
              </w:rPr>
              <w:t xml:space="preserve">Atraumatyczne leczenie zębów z zastosowaniem materiałów </w:t>
            </w:r>
            <w:proofErr w:type="spellStart"/>
            <w:r w:rsidRPr="0091699B">
              <w:rPr>
                <w:sz w:val="22"/>
                <w:szCs w:val="22"/>
              </w:rPr>
              <w:t>glass-jonomerowych</w:t>
            </w:r>
            <w:proofErr w:type="spellEnd"/>
            <w:r w:rsidRPr="0091699B">
              <w:rPr>
                <w:sz w:val="22"/>
                <w:szCs w:val="22"/>
              </w:rPr>
              <w:t xml:space="preserve">, tlenek cynku jako opatrunek tymczasowy lub </w:t>
            </w:r>
            <w:proofErr w:type="spellStart"/>
            <w:r w:rsidRPr="0091699B">
              <w:rPr>
                <w:sz w:val="22"/>
                <w:szCs w:val="22"/>
              </w:rPr>
              <w:t>glass-jonomer</w:t>
            </w:r>
            <w:proofErr w:type="spellEnd"/>
            <w:r w:rsidRPr="0091699B">
              <w:rPr>
                <w:sz w:val="22"/>
                <w:szCs w:val="22"/>
              </w:rPr>
              <w:t xml:space="preserve">. </w:t>
            </w:r>
            <w:r w:rsidRPr="0091699B">
              <w:rPr>
                <w:i/>
                <w:iCs/>
                <w:sz w:val="22"/>
                <w:szCs w:val="22"/>
              </w:rPr>
              <w:t>Uwaga tak jak w tabeli 1 punkt 3.</w:t>
            </w:r>
          </w:p>
        </w:tc>
      </w:tr>
      <w:tr w:rsidR="00EF44E2" w:rsidRPr="00531ECD" w14:paraId="30329A71" w14:textId="77777777" w:rsidTr="00571CEB">
        <w:trPr>
          <w:jc w:val="center"/>
        </w:trPr>
        <w:tc>
          <w:tcPr>
            <w:tcW w:w="0" w:type="auto"/>
            <w:vAlign w:val="center"/>
          </w:tcPr>
          <w:p w14:paraId="39D1BC17" w14:textId="5B45E2AF" w:rsidR="00EF44E2" w:rsidRPr="00A45EC5" w:rsidRDefault="0091699B" w:rsidP="001B75FD">
            <w:pPr>
              <w:spacing w:line="360" w:lineRule="auto"/>
              <w:rPr>
                <w:rFonts w:cs="Arial Unicode MS"/>
                <w:sz w:val="22"/>
                <w:szCs w:val="22"/>
              </w:rPr>
            </w:pPr>
            <w:r w:rsidRPr="00A45EC5">
              <w:rPr>
                <w:rFonts w:cs="Arial Unicode MS"/>
                <w:sz w:val="22"/>
                <w:szCs w:val="22"/>
              </w:rPr>
              <w:t>4</w:t>
            </w:r>
            <w:r w:rsidR="00EF44E2" w:rsidRPr="00A45EC5">
              <w:rPr>
                <w:rFonts w:cs="Arial Unicode MS"/>
                <w:sz w:val="22"/>
                <w:szCs w:val="22"/>
              </w:rPr>
              <w:t>.</w:t>
            </w:r>
          </w:p>
        </w:tc>
        <w:tc>
          <w:tcPr>
            <w:tcW w:w="2883" w:type="dxa"/>
            <w:vAlign w:val="center"/>
          </w:tcPr>
          <w:p w14:paraId="3E299473" w14:textId="77777777" w:rsidR="00EF44E2" w:rsidRPr="00A45EC5" w:rsidRDefault="00EF44E2" w:rsidP="001B75FD">
            <w:pPr>
              <w:spacing w:line="360" w:lineRule="auto"/>
              <w:rPr>
                <w:rFonts w:cs="Arial Unicode MS"/>
                <w:sz w:val="22"/>
                <w:szCs w:val="22"/>
              </w:rPr>
            </w:pPr>
            <w:r w:rsidRPr="00A45EC5">
              <w:rPr>
                <w:rFonts w:cs="Arial Unicode MS"/>
                <w:b/>
                <w:bCs/>
                <w:sz w:val="22"/>
                <w:szCs w:val="22"/>
              </w:rPr>
              <w:t>Lakowanie zębów stałych</w:t>
            </w:r>
            <w:r w:rsidRPr="00A45EC5">
              <w:rPr>
                <w:rFonts w:cs="Arial Unicode MS"/>
                <w:sz w:val="22"/>
                <w:szCs w:val="22"/>
              </w:rPr>
              <w:t xml:space="preserve">: </w:t>
            </w:r>
            <w:r w:rsidRPr="00A45EC5">
              <w:rPr>
                <w:sz w:val="22"/>
                <w:szCs w:val="22"/>
              </w:rPr>
              <w:t>górne i dolne trzonowe (</w:t>
            </w:r>
            <w:r w:rsidRPr="00A45EC5">
              <w:rPr>
                <w:b/>
                <w:bCs/>
                <w:sz w:val="22"/>
                <w:szCs w:val="22"/>
              </w:rPr>
              <w:t>„szóstki</w:t>
            </w:r>
            <w:r w:rsidRPr="00A45EC5">
              <w:rPr>
                <w:sz w:val="22"/>
                <w:szCs w:val="22"/>
              </w:rPr>
              <w:t>”)</w:t>
            </w:r>
          </w:p>
        </w:tc>
        <w:tc>
          <w:tcPr>
            <w:tcW w:w="2112" w:type="dxa"/>
            <w:vAlign w:val="center"/>
          </w:tcPr>
          <w:p w14:paraId="5C30CE4D" w14:textId="77777777" w:rsidR="00EF44E2" w:rsidRPr="00A45EC5" w:rsidRDefault="00EF44E2" w:rsidP="001B75FD">
            <w:pPr>
              <w:spacing w:line="360" w:lineRule="auto"/>
              <w:rPr>
                <w:rFonts w:cs="Arial Unicode MS"/>
                <w:sz w:val="22"/>
                <w:szCs w:val="22"/>
              </w:rPr>
            </w:pPr>
            <w:r w:rsidRPr="00A45EC5">
              <w:rPr>
                <w:sz w:val="22"/>
                <w:szCs w:val="22"/>
              </w:rPr>
              <w:t xml:space="preserve">pojawiają się między 6 a 7 </w:t>
            </w:r>
            <w:r w:rsidRPr="00A45EC5">
              <w:rPr>
                <w:sz w:val="22"/>
                <w:szCs w:val="22"/>
              </w:rPr>
              <w:lastRenderedPageBreak/>
              <w:t>rokiem życia dziecka</w:t>
            </w:r>
          </w:p>
        </w:tc>
        <w:tc>
          <w:tcPr>
            <w:tcW w:w="0" w:type="auto"/>
            <w:vAlign w:val="center"/>
          </w:tcPr>
          <w:p w14:paraId="57674799" w14:textId="032DF06A" w:rsidR="00EF44E2" w:rsidRPr="00A45EC5" w:rsidRDefault="002E78E5" w:rsidP="001B75FD">
            <w:pPr>
              <w:autoSpaceDE w:val="0"/>
              <w:autoSpaceDN w:val="0"/>
              <w:adjustRightInd w:val="0"/>
              <w:spacing w:line="360" w:lineRule="auto"/>
              <w:rPr>
                <w:sz w:val="22"/>
                <w:szCs w:val="22"/>
              </w:rPr>
            </w:pPr>
            <w:r w:rsidRPr="00A45EC5">
              <w:rPr>
                <w:sz w:val="22"/>
                <w:szCs w:val="22"/>
              </w:rPr>
              <w:lastRenderedPageBreak/>
              <w:t xml:space="preserve">Lakowanie „szóstek” </w:t>
            </w:r>
            <w:r w:rsidRPr="00A45EC5">
              <w:rPr>
                <w:b/>
                <w:sz w:val="22"/>
                <w:szCs w:val="22"/>
              </w:rPr>
              <w:t>wyrzynających się</w:t>
            </w:r>
            <w:r w:rsidRPr="00A45EC5">
              <w:rPr>
                <w:sz w:val="22"/>
                <w:szCs w:val="22"/>
              </w:rPr>
              <w:t xml:space="preserve"> </w:t>
            </w:r>
            <w:r w:rsidRPr="00A45EC5">
              <w:rPr>
                <w:sz w:val="22"/>
                <w:szCs w:val="22"/>
              </w:rPr>
              <w:br/>
              <w:t xml:space="preserve">z zastosowaniem materiałów </w:t>
            </w:r>
            <w:proofErr w:type="spellStart"/>
            <w:r w:rsidRPr="00A45EC5">
              <w:rPr>
                <w:sz w:val="22"/>
                <w:szCs w:val="22"/>
              </w:rPr>
              <w:lastRenderedPageBreak/>
              <w:t>glass-jonomerowych</w:t>
            </w:r>
            <w:proofErr w:type="spellEnd"/>
            <w:r w:rsidRPr="00A45EC5">
              <w:rPr>
                <w:sz w:val="22"/>
                <w:szCs w:val="22"/>
              </w:rPr>
              <w:t xml:space="preserve"> (przeznaczonych do lakowania zębów) i kompozytowych jako tymczasowego laku szczelinowego (do oceny przez lekarza)</w:t>
            </w:r>
          </w:p>
        </w:tc>
      </w:tr>
      <w:tr w:rsidR="00EF44E2" w:rsidRPr="00531ECD" w14:paraId="79C9CF35" w14:textId="77777777" w:rsidTr="00571CEB">
        <w:trPr>
          <w:jc w:val="center"/>
        </w:trPr>
        <w:tc>
          <w:tcPr>
            <w:tcW w:w="0" w:type="auto"/>
            <w:vAlign w:val="center"/>
          </w:tcPr>
          <w:p w14:paraId="205B9D12" w14:textId="04940DE1" w:rsidR="00EF44E2" w:rsidRPr="00D32E19" w:rsidRDefault="00D32E19" w:rsidP="001B75FD">
            <w:pPr>
              <w:spacing w:line="360" w:lineRule="auto"/>
              <w:rPr>
                <w:rFonts w:cs="Arial Unicode MS"/>
                <w:sz w:val="22"/>
                <w:szCs w:val="22"/>
              </w:rPr>
            </w:pPr>
            <w:r w:rsidRPr="00D32E19">
              <w:rPr>
                <w:rFonts w:cs="Arial Unicode MS"/>
                <w:sz w:val="22"/>
                <w:szCs w:val="22"/>
              </w:rPr>
              <w:lastRenderedPageBreak/>
              <w:t>5</w:t>
            </w:r>
            <w:r w:rsidR="00EF44E2" w:rsidRPr="00D32E19">
              <w:rPr>
                <w:rFonts w:cs="Arial Unicode MS"/>
                <w:sz w:val="22"/>
                <w:szCs w:val="22"/>
              </w:rPr>
              <w:t>.</w:t>
            </w:r>
          </w:p>
        </w:tc>
        <w:tc>
          <w:tcPr>
            <w:tcW w:w="2883" w:type="dxa"/>
            <w:vAlign w:val="center"/>
          </w:tcPr>
          <w:p w14:paraId="75A581F8" w14:textId="77777777" w:rsidR="00EF44E2" w:rsidRPr="00D32E19" w:rsidRDefault="00EF44E2" w:rsidP="001B75FD">
            <w:pPr>
              <w:spacing w:line="360" w:lineRule="auto"/>
              <w:rPr>
                <w:sz w:val="22"/>
                <w:szCs w:val="22"/>
              </w:rPr>
            </w:pPr>
            <w:r w:rsidRPr="00D32E19">
              <w:rPr>
                <w:rFonts w:cs="Arial Unicode MS"/>
                <w:b/>
                <w:bCs/>
                <w:sz w:val="22"/>
                <w:szCs w:val="22"/>
              </w:rPr>
              <w:t>Lakowanie zębów stałych:</w:t>
            </w:r>
            <w:r w:rsidRPr="00D32E19">
              <w:rPr>
                <w:rFonts w:cs="Arial Unicode MS"/>
                <w:sz w:val="22"/>
                <w:szCs w:val="22"/>
              </w:rPr>
              <w:t xml:space="preserve"> </w:t>
            </w:r>
            <w:r w:rsidRPr="00D32E19">
              <w:rPr>
                <w:sz w:val="22"/>
                <w:szCs w:val="22"/>
              </w:rPr>
              <w:t>górne i dolne przedtrzonowce (</w:t>
            </w:r>
            <w:r w:rsidRPr="00D32E19">
              <w:rPr>
                <w:b/>
                <w:bCs/>
                <w:sz w:val="22"/>
                <w:szCs w:val="22"/>
              </w:rPr>
              <w:t>„piątki” „czwórki”)</w:t>
            </w:r>
          </w:p>
        </w:tc>
        <w:tc>
          <w:tcPr>
            <w:tcW w:w="2112" w:type="dxa"/>
            <w:vAlign w:val="center"/>
          </w:tcPr>
          <w:p w14:paraId="6977FD67" w14:textId="77777777" w:rsidR="00EF44E2" w:rsidRPr="00D32E19" w:rsidRDefault="00EF44E2" w:rsidP="001B75FD">
            <w:pPr>
              <w:spacing w:line="360" w:lineRule="auto"/>
              <w:rPr>
                <w:rFonts w:cs="Arial Unicode MS"/>
                <w:sz w:val="22"/>
                <w:szCs w:val="22"/>
              </w:rPr>
            </w:pPr>
            <w:r w:rsidRPr="00D32E19">
              <w:rPr>
                <w:sz w:val="22"/>
                <w:szCs w:val="22"/>
              </w:rPr>
              <w:t>pojawiają się między 10 a 12 rokiem życia</w:t>
            </w:r>
          </w:p>
        </w:tc>
        <w:tc>
          <w:tcPr>
            <w:tcW w:w="0" w:type="auto"/>
            <w:vAlign w:val="center"/>
          </w:tcPr>
          <w:p w14:paraId="53DDA9D9" w14:textId="13B54F7E" w:rsidR="00EF44E2" w:rsidRPr="00D32E19" w:rsidRDefault="002E78E5" w:rsidP="001B75FD">
            <w:pPr>
              <w:spacing w:line="360" w:lineRule="auto"/>
              <w:rPr>
                <w:sz w:val="22"/>
                <w:szCs w:val="22"/>
              </w:rPr>
            </w:pPr>
            <w:r w:rsidRPr="00D32E19">
              <w:rPr>
                <w:sz w:val="22"/>
                <w:szCs w:val="22"/>
              </w:rPr>
              <w:t xml:space="preserve">Lakowanie „piątek” i „czwórek” z zastosowaniem materiałów </w:t>
            </w:r>
            <w:proofErr w:type="spellStart"/>
            <w:r w:rsidRPr="00D32E19">
              <w:rPr>
                <w:sz w:val="22"/>
                <w:szCs w:val="22"/>
              </w:rPr>
              <w:t>glass-jonomerowych</w:t>
            </w:r>
            <w:proofErr w:type="spellEnd"/>
            <w:r w:rsidRPr="00D32E19">
              <w:rPr>
                <w:sz w:val="22"/>
                <w:szCs w:val="22"/>
              </w:rPr>
              <w:t xml:space="preserve"> (przeznaczonych do lakowania zębów) i kompozytowych jako tymczasowego laku szczelinowego (do oceny przez lekarza)</w:t>
            </w:r>
          </w:p>
        </w:tc>
      </w:tr>
      <w:tr w:rsidR="00EF44E2" w:rsidRPr="00531ECD" w14:paraId="0144AAD6" w14:textId="77777777" w:rsidTr="00571CEB">
        <w:trPr>
          <w:jc w:val="center"/>
        </w:trPr>
        <w:tc>
          <w:tcPr>
            <w:tcW w:w="0" w:type="auto"/>
            <w:vAlign w:val="center"/>
          </w:tcPr>
          <w:p w14:paraId="4E1F1B3D" w14:textId="7A1AE796" w:rsidR="00EF44E2" w:rsidRPr="00A42131" w:rsidRDefault="00D32E19" w:rsidP="001B75FD">
            <w:pPr>
              <w:spacing w:line="360" w:lineRule="auto"/>
              <w:rPr>
                <w:rFonts w:cs="Arial Unicode MS"/>
                <w:sz w:val="22"/>
                <w:szCs w:val="22"/>
              </w:rPr>
            </w:pPr>
            <w:r w:rsidRPr="00A42131">
              <w:rPr>
                <w:rFonts w:cs="Arial Unicode MS"/>
                <w:sz w:val="22"/>
                <w:szCs w:val="22"/>
              </w:rPr>
              <w:t>6</w:t>
            </w:r>
            <w:r w:rsidR="00EF44E2" w:rsidRPr="00A42131">
              <w:rPr>
                <w:rFonts w:cs="Arial Unicode MS"/>
                <w:sz w:val="22"/>
                <w:szCs w:val="22"/>
              </w:rPr>
              <w:t>.</w:t>
            </w:r>
          </w:p>
        </w:tc>
        <w:tc>
          <w:tcPr>
            <w:tcW w:w="2883" w:type="dxa"/>
            <w:vAlign w:val="center"/>
          </w:tcPr>
          <w:p w14:paraId="1A64DE16" w14:textId="77777777" w:rsidR="00EF44E2" w:rsidRPr="00A42131" w:rsidRDefault="00EF44E2" w:rsidP="001B75FD">
            <w:pPr>
              <w:spacing w:line="360" w:lineRule="auto"/>
              <w:rPr>
                <w:sz w:val="22"/>
                <w:szCs w:val="22"/>
              </w:rPr>
            </w:pPr>
            <w:r w:rsidRPr="00A42131">
              <w:rPr>
                <w:rFonts w:cs="Arial Unicode MS"/>
                <w:b/>
                <w:bCs/>
                <w:sz w:val="22"/>
                <w:szCs w:val="22"/>
              </w:rPr>
              <w:t>Lakowanie zębów stałych</w:t>
            </w:r>
            <w:r w:rsidRPr="00A42131">
              <w:rPr>
                <w:rFonts w:cs="Arial Unicode MS"/>
                <w:sz w:val="22"/>
                <w:szCs w:val="22"/>
              </w:rPr>
              <w:t xml:space="preserve">: </w:t>
            </w:r>
            <w:r w:rsidRPr="00A42131">
              <w:rPr>
                <w:sz w:val="22"/>
                <w:szCs w:val="22"/>
              </w:rPr>
              <w:t>górne i dolne drugie trzonowce stałe (</w:t>
            </w:r>
            <w:r w:rsidRPr="00A42131">
              <w:rPr>
                <w:b/>
                <w:bCs/>
                <w:sz w:val="22"/>
                <w:szCs w:val="22"/>
              </w:rPr>
              <w:t>„siódemki</w:t>
            </w:r>
            <w:r w:rsidRPr="00A42131">
              <w:rPr>
                <w:sz w:val="22"/>
                <w:szCs w:val="22"/>
              </w:rPr>
              <w:t>”)</w:t>
            </w:r>
          </w:p>
        </w:tc>
        <w:tc>
          <w:tcPr>
            <w:tcW w:w="2112" w:type="dxa"/>
            <w:vAlign w:val="center"/>
          </w:tcPr>
          <w:p w14:paraId="2AA8AD30" w14:textId="77777777" w:rsidR="00EF44E2" w:rsidRPr="00A42131" w:rsidRDefault="00EF44E2" w:rsidP="001B75FD">
            <w:pPr>
              <w:spacing w:line="360" w:lineRule="auto"/>
              <w:rPr>
                <w:sz w:val="22"/>
                <w:szCs w:val="22"/>
              </w:rPr>
            </w:pPr>
            <w:r w:rsidRPr="00A42131">
              <w:rPr>
                <w:sz w:val="22"/>
                <w:szCs w:val="22"/>
              </w:rPr>
              <w:t>pojawiają się między 12 a 13 rokiem życia.</w:t>
            </w:r>
          </w:p>
        </w:tc>
        <w:tc>
          <w:tcPr>
            <w:tcW w:w="0" w:type="auto"/>
            <w:vAlign w:val="center"/>
          </w:tcPr>
          <w:p w14:paraId="2408D0F2" w14:textId="1479EE89" w:rsidR="00081E1D" w:rsidRPr="00A42131" w:rsidRDefault="002E78E5" w:rsidP="001B75FD">
            <w:pPr>
              <w:spacing w:line="360" w:lineRule="auto"/>
              <w:rPr>
                <w:sz w:val="22"/>
                <w:szCs w:val="22"/>
              </w:rPr>
            </w:pPr>
            <w:r w:rsidRPr="00A42131">
              <w:rPr>
                <w:sz w:val="22"/>
                <w:szCs w:val="22"/>
              </w:rPr>
              <w:t xml:space="preserve">Lakowanie </w:t>
            </w:r>
            <w:r w:rsidRPr="00A42131">
              <w:rPr>
                <w:b/>
                <w:sz w:val="22"/>
                <w:szCs w:val="22"/>
              </w:rPr>
              <w:t>wyrzynających się</w:t>
            </w:r>
            <w:r w:rsidRPr="00A42131">
              <w:rPr>
                <w:sz w:val="22"/>
                <w:szCs w:val="22"/>
              </w:rPr>
              <w:t xml:space="preserve">  „siódemek” z zastosowaniem materiałów </w:t>
            </w:r>
            <w:proofErr w:type="spellStart"/>
            <w:r w:rsidRPr="00A42131">
              <w:rPr>
                <w:sz w:val="22"/>
                <w:szCs w:val="22"/>
              </w:rPr>
              <w:t>glass-jonomerowych</w:t>
            </w:r>
            <w:proofErr w:type="spellEnd"/>
            <w:r w:rsidRPr="00A42131">
              <w:rPr>
                <w:sz w:val="22"/>
                <w:szCs w:val="22"/>
              </w:rPr>
              <w:t xml:space="preserve"> (przeznaczonych do lakowania zębów) i kompozytowych jako tymczasowego laku szczelinowego (do oceny przez lekarza)</w:t>
            </w:r>
            <w:r w:rsidR="00081E1D" w:rsidRPr="00A42131">
              <w:rPr>
                <w:sz w:val="22"/>
                <w:szCs w:val="22"/>
              </w:rPr>
              <w:t xml:space="preserve"> </w:t>
            </w:r>
          </w:p>
        </w:tc>
      </w:tr>
      <w:tr w:rsidR="00EF44E2" w:rsidRPr="00531ECD" w14:paraId="02E9BD40" w14:textId="77777777" w:rsidTr="00571CEB">
        <w:trPr>
          <w:jc w:val="center"/>
        </w:trPr>
        <w:tc>
          <w:tcPr>
            <w:tcW w:w="0" w:type="auto"/>
            <w:vAlign w:val="center"/>
          </w:tcPr>
          <w:p w14:paraId="425A7BD4" w14:textId="77777777" w:rsidR="00EF44E2" w:rsidRPr="00A42131" w:rsidRDefault="00EF44E2" w:rsidP="001B75FD">
            <w:pPr>
              <w:spacing w:line="360" w:lineRule="auto"/>
              <w:rPr>
                <w:rFonts w:cs="Arial Unicode MS"/>
                <w:sz w:val="22"/>
                <w:szCs w:val="22"/>
              </w:rPr>
            </w:pPr>
          </w:p>
          <w:p w14:paraId="244D54AD" w14:textId="4DF6E4D3" w:rsidR="00EF44E2" w:rsidRPr="00A42131" w:rsidRDefault="00D32E19" w:rsidP="001B75FD">
            <w:pPr>
              <w:spacing w:line="360" w:lineRule="auto"/>
              <w:rPr>
                <w:rFonts w:cs="Arial Unicode MS"/>
                <w:sz w:val="22"/>
                <w:szCs w:val="22"/>
              </w:rPr>
            </w:pPr>
            <w:r w:rsidRPr="00A42131">
              <w:rPr>
                <w:rFonts w:cs="Arial Unicode MS"/>
                <w:sz w:val="22"/>
                <w:szCs w:val="22"/>
              </w:rPr>
              <w:t>7</w:t>
            </w:r>
            <w:r w:rsidR="00EF44E2" w:rsidRPr="00A42131">
              <w:rPr>
                <w:rFonts w:cs="Arial Unicode MS"/>
                <w:sz w:val="22"/>
                <w:szCs w:val="22"/>
              </w:rPr>
              <w:t>.</w:t>
            </w:r>
          </w:p>
        </w:tc>
        <w:tc>
          <w:tcPr>
            <w:tcW w:w="2883" w:type="dxa"/>
            <w:vAlign w:val="center"/>
          </w:tcPr>
          <w:p w14:paraId="45B63BED" w14:textId="77777777" w:rsidR="00EF44E2" w:rsidRPr="00A42131" w:rsidRDefault="00EF44E2" w:rsidP="001B75FD">
            <w:pPr>
              <w:spacing w:line="360" w:lineRule="auto"/>
              <w:rPr>
                <w:b/>
                <w:bCs/>
                <w:sz w:val="22"/>
                <w:szCs w:val="22"/>
              </w:rPr>
            </w:pPr>
            <w:r w:rsidRPr="00A42131">
              <w:rPr>
                <w:b/>
                <w:bCs/>
                <w:sz w:val="22"/>
                <w:szCs w:val="22"/>
              </w:rPr>
              <w:t>Kontrola zalakowanych zębów połączona z uzupełnieniem laku albo przy braku całkowitej retencji ponowne założenie laku szczelinowego</w:t>
            </w:r>
          </w:p>
          <w:p w14:paraId="7B25CD15" w14:textId="77777777" w:rsidR="00EF44E2" w:rsidRPr="00A42131" w:rsidRDefault="00EF44E2" w:rsidP="001B75FD">
            <w:pPr>
              <w:spacing w:line="360" w:lineRule="auto"/>
              <w:rPr>
                <w:b/>
                <w:bCs/>
                <w:sz w:val="22"/>
                <w:szCs w:val="22"/>
              </w:rPr>
            </w:pPr>
          </w:p>
        </w:tc>
        <w:tc>
          <w:tcPr>
            <w:tcW w:w="2112" w:type="dxa"/>
            <w:vAlign w:val="center"/>
          </w:tcPr>
          <w:p w14:paraId="7439A499" w14:textId="77777777" w:rsidR="00EF44E2" w:rsidRPr="00A42131" w:rsidRDefault="00EF44E2" w:rsidP="001B75FD">
            <w:pPr>
              <w:spacing w:line="360" w:lineRule="auto"/>
              <w:rPr>
                <w:b/>
                <w:sz w:val="22"/>
                <w:szCs w:val="22"/>
              </w:rPr>
            </w:pPr>
            <w:r w:rsidRPr="00A42131">
              <w:rPr>
                <w:b/>
                <w:sz w:val="22"/>
                <w:szCs w:val="22"/>
              </w:rPr>
              <w:t>6-15 lat</w:t>
            </w:r>
          </w:p>
        </w:tc>
        <w:tc>
          <w:tcPr>
            <w:tcW w:w="0" w:type="auto"/>
            <w:vAlign w:val="center"/>
          </w:tcPr>
          <w:p w14:paraId="07DC8E1D" w14:textId="77777777" w:rsidR="00081E1D" w:rsidRPr="00A42131" w:rsidRDefault="00081E1D" w:rsidP="00081E1D">
            <w:pPr>
              <w:spacing w:line="360" w:lineRule="auto"/>
              <w:rPr>
                <w:sz w:val="22"/>
                <w:szCs w:val="22"/>
              </w:rPr>
            </w:pPr>
            <w:r w:rsidRPr="00A42131">
              <w:rPr>
                <w:sz w:val="22"/>
                <w:szCs w:val="22"/>
              </w:rPr>
              <w:t xml:space="preserve">Kontrola założonych laków szczelinowych w całej jamie ustnej – oraz możliwe uzupełnienie laku lub jego ponowne założenie, </w:t>
            </w:r>
            <w:r w:rsidRPr="00A42131">
              <w:rPr>
                <w:sz w:val="22"/>
                <w:szCs w:val="22"/>
              </w:rPr>
              <w:br/>
              <w:t>co cztery miesiące.</w:t>
            </w:r>
          </w:p>
          <w:p w14:paraId="766E5CC4" w14:textId="1C6EA7F9" w:rsidR="00EF44E2" w:rsidRPr="00A42131" w:rsidRDefault="00081E1D" w:rsidP="001B75FD">
            <w:pPr>
              <w:pStyle w:val="Akapitzlist"/>
              <w:spacing w:line="360" w:lineRule="auto"/>
              <w:ind w:left="0"/>
              <w:rPr>
                <w:sz w:val="22"/>
                <w:szCs w:val="22"/>
              </w:rPr>
            </w:pPr>
            <w:r w:rsidRPr="00A42131">
              <w:rPr>
                <w:sz w:val="22"/>
                <w:szCs w:val="22"/>
              </w:rPr>
              <w:t xml:space="preserve">Procedura kontroli i uzupełniania laków dotyczy także laków założonych pierwotnie w innym gabinecie. W tym wypadku wybór laku </w:t>
            </w:r>
            <w:r w:rsidRPr="00A42131">
              <w:rPr>
                <w:sz w:val="22"/>
                <w:szCs w:val="22"/>
              </w:rPr>
              <w:lastRenderedPageBreak/>
              <w:t>tymczasowego lub ostatecznego będzie zależny od laku pierwotnego, z wykorzystaniem wskaźnika CARS</w:t>
            </w:r>
          </w:p>
        </w:tc>
      </w:tr>
      <w:tr w:rsidR="002735A0" w:rsidRPr="00531ECD" w14:paraId="4210EA37" w14:textId="77777777" w:rsidTr="00571CEB">
        <w:trPr>
          <w:trHeight w:val="995"/>
          <w:jc w:val="center"/>
        </w:trPr>
        <w:tc>
          <w:tcPr>
            <w:tcW w:w="0" w:type="auto"/>
            <w:vAlign w:val="center"/>
          </w:tcPr>
          <w:p w14:paraId="5C0DDF0B" w14:textId="6237D0C9" w:rsidR="002735A0" w:rsidRPr="00286B6A" w:rsidRDefault="00A26FBC" w:rsidP="002735A0">
            <w:pPr>
              <w:spacing w:line="360" w:lineRule="auto"/>
              <w:rPr>
                <w:rFonts w:cs="Arial Unicode MS"/>
                <w:sz w:val="22"/>
                <w:szCs w:val="22"/>
              </w:rPr>
            </w:pPr>
            <w:r w:rsidRPr="00286B6A">
              <w:rPr>
                <w:rFonts w:cs="Arial Unicode MS"/>
                <w:sz w:val="22"/>
                <w:szCs w:val="22"/>
              </w:rPr>
              <w:lastRenderedPageBreak/>
              <w:t>8</w:t>
            </w:r>
            <w:r w:rsidR="002735A0" w:rsidRPr="00286B6A">
              <w:rPr>
                <w:rFonts w:cs="Arial Unicode MS"/>
                <w:sz w:val="22"/>
                <w:szCs w:val="22"/>
              </w:rPr>
              <w:t>.</w:t>
            </w:r>
          </w:p>
        </w:tc>
        <w:tc>
          <w:tcPr>
            <w:tcW w:w="2883" w:type="dxa"/>
            <w:vAlign w:val="center"/>
          </w:tcPr>
          <w:p w14:paraId="1B329BF1" w14:textId="77777777" w:rsidR="002735A0" w:rsidRPr="00286B6A" w:rsidRDefault="002735A0" w:rsidP="002735A0">
            <w:pPr>
              <w:spacing w:line="360" w:lineRule="auto"/>
              <w:rPr>
                <w:b/>
                <w:bCs/>
                <w:sz w:val="22"/>
                <w:szCs w:val="22"/>
              </w:rPr>
            </w:pPr>
            <w:r w:rsidRPr="00286B6A">
              <w:rPr>
                <w:b/>
                <w:bCs/>
                <w:sz w:val="22"/>
                <w:szCs w:val="22"/>
              </w:rPr>
              <w:t xml:space="preserve">Leczenie próchnicy „punktowej” </w:t>
            </w:r>
            <w:r w:rsidRPr="00286B6A">
              <w:rPr>
                <w:b/>
                <w:bCs/>
                <w:sz w:val="22"/>
                <w:szCs w:val="22"/>
              </w:rPr>
              <w:br/>
              <w:t xml:space="preserve">w zębach stałych trzonowych </w:t>
            </w:r>
            <w:r w:rsidRPr="00286B6A">
              <w:rPr>
                <w:b/>
                <w:bCs/>
                <w:sz w:val="22"/>
                <w:szCs w:val="22"/>
              </w:rPr>
              <w:br/>
              <w:t>i przedtrzonowcach</w:t>
            </w:r>
          </w:p>
        </w:tc>
        <w:tc>
          <w:tcPr>
            <w:tcW w:w="2112" w:type="dxa"/>
            <w:vAlign w:val="center"/>
          </w:tcPr>
          <w:p w14:paraId="7F952917" w14:textId="77777777" w:rsidR="002735A0" w:rsidRPr="00286B6A" w:rsidRDefault="002735A0" w:rsidP="002735A0">
            <w:pPr>
              <w:pStyle w:val="Wykresy"/>
              <w:spacing w:line="360" w:lineRule="auto"/>
              <w:jc w:val="left"/>
              <w:rPr>
                <w:sz w:val="22"/>
                <w:szCs w:val="22"/>
              </w:rPr>
            </w:pPr>
            <w:bookmarkStart w:id="36" w:name="_Toc489524962"/>
            <w:bookmarkStart w:id="37" w:name="_Toc490029793"/>
            <w:r w:rsidRPr="00286B6A">
              <w:rPr>
                <w:sz w:val="22"/>
                <w:szCs w:val="22"/>
              </w:rPr>
              <w:t>6-15 lat</w:t>
            </w:r>
            <w:bookmarkEnd w:id="36"/>
            <w:bookmarkEnd w:id="37"/>
          </w:p>
        </w:tc>
        <w:tc>
          <w:tcPr>
            <w:tcW w:w="0" w:type="auto"/>
            <w:vAlign w:val="center"/>
          </w:tcPr>
          <w:p w14:paraId="32EECC35" w14:textId="77777777" w:rsidR="002735A0" w:rsidRPr="00286B6A" w:rsidRDefault="002735A0" w:rsidP="002735A0">
            <w:pPr>
              <w:spacing w:line="360" w:lineRule="auto"/>
              <w:rPr>
                <w:sz w:val="22"/>
                <w:szCs w:val="22"/>
              </w:rPr>
            </w:pPr>
            <w:r w:rsidRPr="00286B6A">
              <w:rPr>
                <w:sz w:val="22"/>
                <w:szCs w:val="22"/>
              </w:rPr>
              <w:t>PRR1- POSZERZONE LAKOWANIE - Poszerzenie bruzdy przed zalakowaniem wykonuje się w przypadku wątpliwości diagnostycznych odnośnie obecności próchnicy lub podejrzenia próchnicy, zwłaszcza w bruździe o kształcie butelkowym.</w:t>
            </w:r>
            <w:r w:rsidRPr="00286B6A">
              <w:rPr>
                <w:sz w:val="22"/>
                <w:szCs w:val="22"/>
              </w:rPr>
              <w:br/>
              <w:t xml:space="preserve">Cel zabiegu: dokładna inspekcja bruzdy poprzez jej poszerzenie w miejscach budzących wątpliwości. </w:t>
            </w:r>
          </w:p>
          <w:p w14:paraId="18564E92" w14:textId="05955880" w:rsidR="002735A0" w:rsidRPr="00286B6A" w:rsidRDefault="002735A0" w:rsidP="002735A0">
            <w:pPr>
              <w:spacing w:line="360" w:lineRule="auto"/>
              <w:rPr>
                <w:sz w:val="22"/>
                <w:szCs w:val="22"/>
              </w:rPr>
            </w:pPr>
            <w:r w:rsidRPr="00286B6A">
              <w:rPr>
                <w:sz w:val="22"/>
                <w:szCs w:val="22"/>
              </w:rPr>
              <w:t xml:space="preserve">PRR2-Wypełnienie zapobiegawcze obejmujące </w:t>
            </w:r>
            <w:r w:rsidRPr="00286B6A">
              <w:rPr>
                <w:b/>
                <w:sz w:val="22"/>
                <w:szCs w:val="22"/>
              </w:rPr>
              <w:t>wypełnienie</w:t>
            </w:r>
            <w:r w:rsidRPr="00286B6A">
              <w:rPr>
                <w:sz w:val="22"/>
                <w:szCs w:val="22"/>
              </w:rPr>
              <w:t xml:space="preserve"> małego ubytku kompozytem z jednoczesnym zalakowaniem bruzd sąsiadujących </w:t>
            </w:r>
          </w:p>
        </w:tc>
      </w:tr>
      <w:tr w:rsidR="00695871" w:rsidRPr="00531ECD" w14:paraId="78462E84" w14:textId="77777777" w:rsidTr="00571CEB">
        <w:trPr>
          <w:jc w:val="center"/>
        </w:trPr>
        <w:tc>
          <w:tcPr>
            <w:tcW w:w="0" w:type="auto"/>
            <w:vAlign w:val="center"/>
          </w:tcPr>
          <w:p w14:paraId="1DF61C25" w14:textId="61D319DA" w:rsidR="00695871" w:rsidRPr="00286B6A" w:rsidRDefault="00A26FBC" w:rsidP="00695871">
            <w:pPr>
              <w:spacing w:line="360" w:lineRule="auto"/>
              <w:rPr>
                <w:rFonts w:cs="Arial Unicode MS"/>
                <w:sz w:val="22"/>
                <w:szCs w:val="22"/>
              </w:rPr>
            </w:pPr>
            <w:r w:rsidRPr="00286B6A">
              <w:rPr>
                <w:rFonts w:cs="Arial Unicode MS"/>
                <w:sz w:val="22"/>
                <w:szCs w:val="22"/>
              </w:rPr>
              <w:t>9</w:t>
            </w:r>
            <w:r w:rsidR="00695871" w:rsidRPr="00286B6A">
              <w:rPr>
                <w:rFonts w:cs="Arial Unicode MS"/>
                <w:sz w:val="22"/>
                <w:szCs w:val="22"/>
              </w:rPr>
              <w:t>.</w:t>
            </w:r>
          </w:p>
        </w:tc>
        <w:tc>
          <w:tcPr>
            <w:tcW w:w="2883" w:type="dxa"/>
            <w:vAlign w:val="center"/>
          </w:tcPr>
          <w:p w14:paraId="05A27AF5" w14:textId="77777777" w:rsidR="00695871" w:rsidRPr="00286B6A" w:rsidRDefault="00695871" w:rsidP="00695871">
            <w:pPr>
              <w:spacing w:line="360" w:lineRule="auto"/>
              <w:rPr>
                <w:b/>
                <w:bCs/>
                <w:color w:val="000000" w:themeColor="text1"/>
                <w:sz w:val="22"/>
                <w:szCs w:val="22"/>
              </w:rPr>
            </w:pPr>
          </w:p>
          <w:p w14:paraId="4553AF5E" w14:textId="7D4CE5C9" w:rsidR="00695871" w:rsidRPr="00286B6A" w:rsidRDefault="00695871" w:rsidP="00695871">
            <w:pPr>
              <w:spacing w:line="360" w:lineRule="auto"/>
              <w:rPr>
                <w:b/>
                <w:bCs/>
                <w:color w:val="000000" w:themeColor="text1"/>
                <w:sz w:val="22"/>
                <w:szCs w:val="22"/>
              </w:rPr>
            </w:pPr>
            <w:r w:rsidRPr="00286B6A">
              <w:rPr>
                <w:b/>
                <w:bCs/>
                <w:color w:val="000000" w:themeColor="text1"/>
                <w:sz w:val="22"/>
                <w:szCs w:val="22"/>
              </w:rPr>
              <w:t>Indywidualne zajęcia z zakresu profilaktyki i higieny jamy ustnej</w:t>
            </w:r>
            <w:r w:rsidR="00BC2738" w:rsidRPr="00286B6A">
              <w:rPr>
                <w:b/>
                <w:bCs/>
                <w:color w:val="000000" w:themeColor="text1"/>
                <w:sz w:val="22"/>
                <w:szCs w:val="22"/>
              </w:rPr>
              <w:t xml:space="preserve"> z Rodzicem</w:t>
            </w:r>
          </w:p>
        </w:tc>
        <w:tc>
          <w:tcPr>
            <w:tcW w:w="2112" w:type="dxa"/>
            <w:vAlign w:val="center"/>
          </w:tcPr>
          <w:p w14:paraId="367B82FD" w14:textId="77777777" w:rsidR="00695871" w:rsidRPr="00286B6A" w:rsidRDefault="00695871"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3B5CF595" w14:textId="0EF0B555" w:rsidR="00695871" w:rsidRPr="00286B6A" w:rsidRDefault="00BC2738" w:rsidP="00695871">
            <w:pPr>
              <w:spacing w:line="360" w:lineRule="auto"/>
              <w:rPr>
                <w:color w:val="000000" w:themeColor="text1"/>
                <w:sz w:val="22"/>
                <w:szCs w:val="22"/>
              </w:rPr>
            </w:pPr>
            <w:r w:rsidRPr="00286B6A">
              <w:rPr>
                <w:color w:val="000000" w:themeColor="text1"/>
                <w:sz w:val="22"/>
                <w:szCs w:val="22"/>
              </w:rPr>
              <w:t xml:space="preserve">Indywidualny instruktaż w  zakresie profilaktyki i higieny jamy ustnej prowadzony w obecności Rodzica /Opiekuna, </w:t>
            </w:r>
            <w:r w:rsidRPr="00286B6A">
              <w:rPr>
                <w:color w:val="000000" w:themeColor="text1"/>
                <w:sz w:val="22"/>
                <w:szCs w:val="22"/>
              </w:rPr>
              <w:br/>
              <w:t>1 raz w roku, ocena diety dziecka wraz z Rodzicem, wybarwienie płytki i określenie przy Rodzicu potrzeb leczniczych oraz ryzyka próchnicy, określenie API/OHI (1 po decyzji Realizatorów)</w:t>
            </w:r>
          </w:p>
        </w:tc>
      </w:tr>
      <w:tr w:rsidR="001508CF" w:rsidRPr="00531ECD" w14:paraId="73CE20F9" w14:textId="77777777" w:rsidTr="00571CEB">
        <w:trPr>
          <w:jc w:val="center"/>
        </w:trPr>
        <w:tc>
          <w:tcPr>
            <w:tcW w:w="0" w:type="auto"/>
            <w:vAlign w:val="center"/>
          </w:tcPr>
          <w:p w14:paraId="15D12760" w14:textId="16D7A11A" w:rsidR="001508CF" w:rsidRPr="00286B6A" w:rsidRDefault="001508CF" w:rsidP="00695871">
            <w:pPr>
              <w:spacing w:line="360" w:lineRule="auto"/>
              <w:rPr>
                <w:rFonts w:cs="Arial Unicode MS"/>
                <w:sz w:val="22"/>
                <w:szCs w:val="22"/>
              </w:rPr>
            </w:pPr>
            <w:r>
              <w:rPr>
                <w:rFonts w:cs="Arial Unicode MS"/>
                <w:sz w:val="22"/>
                <w:szCs w:val="22"/>
              </w:rPr>
              <w:lastRenderedPageBreak/>
              <w:t>10.</w:t>
            </w:r>
          </w:p>
        </w:tc>
        <w:tc>
          <w:tcPr>
            <w:tcW w:w="2883" w:type="dxa"/>
            <w:vAlign w:val="center"/>
          </w:tcPr>
          <w:p w14:paraId="13E04CAB" w14:textId="763DCBED" w:rsidR="001508CF" w:rsidRPr="00286B6A" w:rsidRDefault="001508CF" w:rsidP="00695871">
            <w:pPr>
              <w:spacing w:line="360" w:lineRule="auto"/>
              <w:rPr>
                <w:b/>
                <w:bCs/>
                <w:color w:val="000000" w:themeColor="text1"/>
                <w:sz w:val="22"/>
                <w:szCs w:val="22"/>
              </w:rPr>
            </w:pPr>
            <w:r w:rsidRPr="00500844">
              <w:rPr>
                <w:b/>
                <w:bCs/>
                <w:sz w:val="22"/>
                <w:szCs w:val="22"/>
              </w:rPr>
              <w:t>Ocena higieny jamy ustnej wraz z następową higienizacją</w:t>
            </w:r>
          </w:p>
        </w:tc>
        <w:tc>
          <w:tcPr>
            <w:tcW w:w="2112" w:type="dxa"/>
            <w:vAlign w:val="center"/>
          </w:tcPr>
          <w:p w14:paraId="1EE9F7D7" w14:textId="519B9006" w:rsidR="001508CF" w:rsidRPr="00286B6A" w:rsidRDefault="001508CF"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10D5C408" w14:textId="4C4DAA43" w:rsidR="001508CF" w:rsidRPr="00286B6A" w:rsidRDefault="001508CF" w:rsidP="00695871">
            <w:pPr>
              <w:spacing w:line="360" w:lineRule="auto"/>
              <w:rPr>
                <w:color w:val="000000" w:themeColor="text1"/>
                <w:sz w:val="22"/>
                <w:szCs w:val="22"/>
              </w:rPr>
            </w:pPr>
            <w:r w:rsidRPr="00500844">
              <w:rPr>
                <w:sz w:val="22"/>
                <w:szCs w:val="22"/>
              </w:rPr>
              <w:t>Higienizacja w zależności od wyniku OHI/API przy użyciu szczoteczki i pasty, gumki</w:t>
            </w:r>
            <w:r>
              <w:rPr>
                <w:sz w:val="22"/>
                <w:szCs w:val="22"/>
              </w:rPr>
              <w:t xml:space="preserve"> </w:t>
            </w:r>
            <w:r w:rsidRPr="00500844">
              <w:rPr>
                <w:sz w:val="22"/>
                <w:szCs w:val="22"/>
              </w:rPr>
              <w:t>- zalecane dodatkowo lakierowanie (jako osobna procedura)</w:t>
            </w:r>
          </w:p>
        </w:tc>
      </w:tr>
      <w:tr w:rsidR="003F0483" w:rsidRPr="00531ECD" w14:paraId="4EEB1E6E" w14:textId="77777777" w:rsidTr="00571CEB">
        <w:trPr>
          <w:jc w:val="center"/>
        </w:trPr>
        <w:tc>
          <w:tcPr>
            <w:tcW w:w="0" w:type="auto"/>
            <w:vAlign w:val="center"/>
          </w:tcPr>
          <w:p w14:paraId="6DB4DCE7" w14:textId="56F57248" w:rsidR="003F0483" w:rsidRDefault="003F0483" w:rsidP="00695871">
            <w:pPr>
              <w:spacing w:line="360" w:lineRule="auto"/>
              <w:rPr>
                <w:rFonts w:cs="Arial Unicode MS"/>
                <w:sz w:val="22"/>
                <w:szCs w:val="22"/>
              </w:rPr>
            </w:pPr>
            <w:r>
              <w:rPr>
                <w:rFonts w:cs="Arial Unicode MS"/>
                <w:sz w:val="22"/>
                <w:szCs w:val="22"/>
              </w:rPr>
              <w:t>11.</w:t>
            </w:r>
          </w:p>
        </w:tc>
        <w:tc>
          <w:tcPr>
            <w:tcW w:w="2883" w:type="dxa"/>
            <w:vAlign w:val="center"/>
          </w:tcPr>
          <w:p w14:paraId="4E8B85D9" w14:textId="207F6FEE" w:rsidR="003F0483" w:rsidRPr="00500844" w:rsidRDefault="003F0483" w:rsidP="00695871">
            <w:pPr>
              <w:spacing w:line="360" w:lineRule="auto"/>
              <w:rPr>
                <w:b/>
                <w:bCs/>
                <w:sz w:val="22"/>
                <w:szCs w:val="22"/>
              </w:rPr>
            </w:pPr>
            <w:r w:rsidRPr="00500844">
              <w:rPr>
                <w:b/>
                <w:bCs/>
                <w:sz w:val="22"/>
                <w:szCs w:val="22"/>
              </w:rPr>
              <w:t>Higienizacja z profilaktyką zapalenia dziąseł u dzieci</w:t>
            </w:r>
          </w:p>
        </w:tc>
        <w:tc>
          <w:tcPr>
            <w:tcW w:w="2112" w:type="dxa"/>
            <w:vAlign w:val="center"/>
          </w:tcPr>
          <w:p w14:paraId="599AC074" w14:textId="63A855FF" w:rsidR="003F0483" w:rsidRPr="00286B6A" w:rsidRDefault="003F0483"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20D60E30" w14:textId="33BDBBAD" w:rsidR="003F0483" w:rsidRPr="00500844" w:rsidRDefault="003F0483" w:rsidP="00695871">
            <w:pPr>
              <w:spacing w:line="360" w:lineRule="auto"/>
              <w:rPr>
                <w:sz w:val="22"/>
                <w:szCs w:val="22"/>
              </w:rPr>
            </w:pPr>
            <w:r w:rsidRPr="00500844">
              <w:rPr>
                <w:sz w:val="22"/>
                <w:szCs w:val="22"/>
              </w:rPr>
              <w:t xml:space="preserve">Higienizacja w zależności od wyniku OHI/API wraz ze skalingiem oraz z polerowaniem. </w:t>
            </w:r>
            <w:r w:rsidR="00437DF6" w:rsidRPr="00202486">
              <w:rPr>
                <w:sz w:val="22"/>
                <w:szCs w:val="22"/>
              </w:rPr>
              <w:t>Lakierowanie oraz profilaktyka zapalenia dziąseł</w:t>
            </w:r>
            <w:r w:rsidR="00202486" w:rsidRPr="00202486">
              <w:rPr>
                <w:sz w:val="22"/>
                <w:szCs w:val="22"/>
              </w:rPr>
              <w:t xml:space="preserve"> np.</w:t>
            </w:r>
            <w:r w:rsidR="00437DF6" w:rsidRPr="00202486">
              <w:rPr>
                <w:sz w:val="22"/>
                <w:szCs w:val="22"/>
              </w:rPr>
              <w:t xml:space="preserve"> żelem chlorheksydynowym.</w:t>
            </w:r>
            <w:r w:rsidR="00437DF6">
              <w:rPr>
                <w:sz w:val="22"/>
                <w:szCs w:val="22"/>
              </w:rPr>
              <w:t xml:space="preserve"> Z</w:t>
            </w:r>
            <w:r w:rsidR="00437DF6" w:rsidRPr="00500844">
              <w:rPr>
                <w:sz w:val="22"/>
                <w:szCs w:val="22"/>
              </w:rPr>
              <w:t>alecane dodatkowo lakierowanie (jako osobna procedura)</w:t>
            </w:r>
          </w:p>
        </w:tc>
      </w:tr>
      <w:tr w:rsidR="00695871" w:rsidRPr="00531ECD" w14:paraId="72FDFF28" w14:textId="77777777" w:rsidTr="00571CEB">
        <w:trPr>
          <w:jc w:val="center"/>
        </w:trPr>
        <w:tc>
          <w:tcPr>
            <w:tcW w:w="0" w:type="auto"/>
            <w:vAlign w:val="center"/>
          </w:tcPr>
          <w:p w14:paraId="3773728B" w14:textId="7F8DF949" w:rsidR="00695871" w:rsidRPr="003F0483" w:rsidRDefault="00A26FBC" w:rsidP="00695871">
            <w:pPr>
              <w:spacing w:line="360" w:lineRule="auto"/>
              <w:rPr>
                <w:rFonts w:cs="Arial Unicode MS"/>
                <w:sz w:val="22"/>
                <w:szCs w:val="22"/>
              </w:rPr>
            </w:pPr>
            <w:r w:rsidRPr="003F0483">
              <w:rPr>
                <w:rFonts w:cs="Arial Unicode MS"/>
                <w:sz w:val="22"/>
                <w:szCs w:val="22"/>
              </w:rPr>
              <w:t>1</w:t>
            </w:r>
            <w:r w:rsidR="003F0483" w:rsidRPr="003F0483">
              <w:rPr>
                <w:rFonts w:cs="Arial Unicode MS"/>
                <w:sz w:val="22"/>
                <w:szCs w:val="22"/>
              </w:rPr>
              <w:t>2</w:t>
            </w:r>
            <w:r w:rsidR="00695871" w:rsidRPr="003F0483">
              <w:rPr>
                <w:rFonts w:cs="Arial Unicode MS"/>
                <w:sz w:val="22"/>
                <w:szCs w:val="22"/>
              </w:rPr>
              <w:t>.</w:t>
            </w:r>
          </w:p>
        </w:tc>
        <w:tc>
          <w:tcPr>
            <w:tcW w:w="2883" w:type="dxa"/>
            <w:vAlign w:val="center"/>
          </w:tcPr>
          <w:p w14:paraId="62FE0A3F" w14:textId="77777777" w:rsidR="00695871" w:rsidRPr="003F0483" w:rsidRDefault="00695871" w:rsidP="00695871">
            <w:pPr>
              <w:spacing w:line="360" w:lineRule="auto"/>
              <w:rPr>
                <w:b/>
                <w:bCs/>
                <w:sz w:val="22"/>
                <w:szCs w:val="22"/>
              </w:rPr>
            </w:pPr>
            <w:r w:rsidRPr="003F0483">
              <w:rPr>
                <w:b/>
                <w:bCs/>
                <w:sz w:val="22"/>
                <w:szCs w:val="22"/>
              </w:rPr>
              <w:t>Wymiana laku tymczasowego na lak ostateczny kompozytowy</w:t>
            </w:r>
          </w:p>
        </w:tc>
        <w:tc>
          <w:tcPr>
            <w:tcW w:w="2112" w:type="dxa"/>
            <w:vAlign w:val="center"/>
          </w:tcPr>
          <w:p w14:paraId="46DC053A" w14:textId="77777777" w:rsidR="00695871" w:rsidRPr="003F0483" w:rsidRDefault="00695871" w:rsidP="00695871">
            <w:pPr>
              <w:pStyle w:val="Wykresy"/>
              <w:spacing w:line="360" w:lineRule="auto"/>
              <w:jc w:val="left"/>
              <w:rPr>
                <w:sz w:val="22"/>
                <w:szCs w:val="22"/>
              </w:rPr>
            </w:pPr>
            <w:r w:rsidRPr="003F0483">
              <w:rPr>
                <w:sz w:val="22"/>
                <w:szCs w:val="22"/>
              </w:rPr>
              <w:t>6-15 lat</w:t>
            </w:r>
          </w:p>
        </w:tc>
        <w:tc>
          <w:tcPr>
            <w:tcW w:w="0" w:type="auto"/>
            <w:vAlign w:val="center"/>
          </w:tcPr>
          <w:p w14:paraId="01C162F5" w14:textId="77777777" w:rsidR="00695871" w:rsidRPr="003F0483" w:rsidRDefault="00695871" w:rsidP="00695871">
            <w:pPr>
              <w:spacing w:line="360" w:lineRule="auto"/>
              <w:rPr>
                <w:sz w:val="22"/>
                <w:szCs w:val="22"/>
              </w:rPr>
            </w:pPr>
            <w:r w:rsidRPr="003F0483">
              <w:rPr>
                <w:sz w:val="22"/>
                <w:szCs w:val="22"/>
              </w:rPr>
              <w:t>Wymiana laku tymczasowego na lak ostateczny zależnie od sytuacji klinicznej</w:t>
            </w:r>
          </w:p>
        </w:tc>
      </w:tr>
      <w:tr w:rsidR="00695871" w:rsidRPr="00B4217C" w14:paraId="04920EC6" w14:textId="77777777" w:rsidTr="00571CEB">
        <w:trPr>
          <w:jc w:val="center"/>
        </w:trPr>
        <w:tc>
          <w:tcPr>
            <w:tcW w:w="0" w:type="auto"/>
            <w:vAlign w:val="center"/>
          </w:tcPr>
          <w:p w14:paraId="15329D8B" w14:textId="40AB263A" w:rsidR="00695871" w:rsidRPr="003F0483" w:rsidRDefault="00695871" w:rsidP="00695871">
            <w:pPr>
              <w:spacing w:line="360" w:lineRule="auto"/>
              <w:rPr>
                <w:rFonts w:cs="Arial Unicode MS"/>
                <w:sz w:val="22"/>
                <w:szCs w:val="22"/>
              </w:rPr>
            </w:pPr>
            <w:r w:rsidRPr="003F0483">
              <w:rPr>
                <w:rFonts w:cs="Arial Unicode MS"/>
                <w:sz w:val="22"/>
                <w:szCs w:val="22"/>
              </w:rPr>
              <w:t>1</w:t>
            </w:r>
            <w:r w:rsidR="003F0483" w:rsidRPr="003F0483">
              <w:rPr>
                <w:rFonts w:cs="Arial Unicode MS"/>
                <w:sz w:val="22"/>
                <w:szCs w:val="22"/>
              </w:rPr>
              <w:t>3</w:t>
            </w:r>
            <w:r w:rsidRPr="003F0483">
              <w:rPr>
                <w:rFonts w:cs="Arial Unicode MS"/>
                <w:sz w:val="22"/>
                <w:szCs w:val="22"/>
              </w:rPr>
              <w:t>.</w:t>
            </w:r>
          </w:p>
        </w:tc>
        <w:tc>
          <w:tcPr>
            <w:tcW w:w="2883" w:type="dxa"/>
            <w:vAlign w:val="center"/>
          </w:tcPr>
          <w:p w14:paraId="51D29937" w14:textId="77777777" w:rsidR="00695871" w:rsidRPr="003F0483" w:rsidRDefault="00695871" w:rsidP="00695871">
            <w:pPr>
              <w:spacing w:line="360" w:lineRule="auto"/>
              <w:rPr>
                <w:b/>
                <w:sz w:val="22"/>
                <w:szCs w:val="22"/>
              </w:rPr>
            </w:pPr>
            <w:r w:rsidRPr="003F0483">
              <w:rPr>
                <w:b/>
                <w:sz w:val="22"/>
                <w:szCs w:val="22"/>
              </w:rPr>
              <w:t>Lakierowanie zębów</w:t>
            </w:r>
          </w:p>
        </w:tc>
        <w:tc>
          <w:tcPr>
            <w:tcW w:w="2112" w:type="dxa"/>
            <w:vAlign w:val="center"/>
          </w:tcPr>
          <w:p w14:paraId="174CA3E8" w14:textId="77777777" w:rsidR="00695871" w:rsidRPr="003F0483" w:rsidRDefault="00695871" w:rsidP="00695871">
            <w:pPr>
              <w:pStyle w:val="Wykresy"/>
              <w:spacing w:line="360" w:lineRule="auto"/>
              <w:jc w:val="left"/>
              <w:rPr>
                <w:sz w:val="22"/>
                <w:szCs w:val="22"/>
              </w:rPr>
            </w:pPr>
            <w:r w:rsidRPr="003F0483">
              <w:rPr>
                <w:sz w:val="22"/>
                <w:szCs w:val="22"/>
              </w:rPr>
              <w:t>6-15 lat</w:t>
            </w:r>
          </w:p>
        </w:tc>
        <w:tc>
          <w:tcPr>
            <w:tcW w:w="0" w:type="auto"/>
            <w:vAlign w:val="center"/>
          </w:tcPr>
          <w:p w14:paraId="7238B559" w14:textId="63AA7D41" w:rsidR="00695871" w:rsidRPr="003F0483" w:rsidRDefault="00A93164" w:rsidP="00695871">
            <w:pPr>
              <w:spacing w:line="360" w:lineRule="auto"/>
              <w:rPr>
                <w:sz w:val="22"/>
                <w:szCs w:val="22"/>
              </w:rPr>
            </w:pPr>
            <w:r w:rsidRPr="003F0483">
              <w:rPr>
                <w:sz w:val="22"/>
                <w:szCs w:val="22"/>
              </w:rPr>
              <w:t>Lakierowanie lakierem fluorkowym lub chlorheksydynowym w zależności od wyboru lekarza.</w:t>
            </w:r>
          </w:p>
        </w:tc>
      </w:tr>
    </w:tbl>
    <w:p w14:paraId="724D63B8" w14:textId="77777777" w:rsidR="005A3500" w:rsidRPr="00B4217C" w:rsidRDefault="0057175A" w:rsidP="0057175A">
      <w:pPr>
        <w:pStyle w:val="Nagwek1"/>
        <w:spacing w:line="360" w:lineRule="auto"/>
        <w:rPr>
          <w:sz w:val="22"/>
          <w:szCs w:val="22"/>
        </w:rPr>
      </w:pPr>
      <w:r w:rsidRPr="00B4217C">
        <w:rPr>
          <w:sz w:val="22"/>
          <w:szCs w:val="22"/>
        </w:rPr>
        <w:t xml:space="preserve">3. </w:t>
      </w:r>
      <w:r w:rsidR="005A3500" w:rsidRPr="00B4217C">
        <w:rPr>
          <w:sz w:val="22"/>
          <w:szCs w:val="22"/>
        </w:rPr>
        <w:t>Kryteria i sposób kwalifikacji uczestników</w:t>
      </w:r>
      <w:bookmarkEnd w:id="32"/>
    </w:p>
    <w:p w14:paraId="1DF786FA" w14:textId="77777777" w:rsidR="005A3500" w:rsidRPr="00B4217C" w:rsidRDefault="005A3500" w:rsidP="001B75FD">
      <w:pPr>
        <w:spacing w:line="360" w:lineRule="auto"/>
        <w:ind w:left="360"/>
        <w:rPr>
          <w:color w:val="FF0000"/>
          <w:sz w:val="22"/>
          <w:szCs w:val="22"/>
        </w:rPr>
      </w:pPr>
      <w:r w:rsidRPr="00B4217C">
        <w:rPr>
          <w:sz w:val="22"/>
          <w:szCs w:val="22"/>
        </w:rPr>
        <w:t xml:space="preserve">Do udziału w programie polityki zdrowotnej może być zakwalifikowany każdy uczeń szkoły podstawowej w wieku od 6 do 15 lat, mieszkaniec Wrocławia, którego rodzice/opiekunowie prawni wyrazili pisemną zgodę na udział w Programie. </w:t>
      </w:r>
    </w:p>
    <w:p w14:paraId="3C01E57C" w14:textId="77777777" w:rsidR="005A3500" w:rsidRPr="00B4217C" w:rsidRDefault="005A3500" w:rsidP="001B75FD">
      <w:pPr>
        <w:pStyle w:val="Nagwek1"/>
        <w:numPr>
          <w:ilvl w:val="0"/>
          <w:numId w:val="28"/>
        </w:numPr>
        <w:tabs>
          <w:tab w:val="num" w:pos="0"/>
        </w:tabs>
        <w:spacing w:line="360" w:lineRule="auto"/>
        <w:rPr>
          <w:sz w:val="22"/>
          <w:szCs w:val="22"/>
        </w:rPr>
      </w:pPr>
      <w:bookmarkStart w:id="38" w:name="_Toc490035886"/>
      <w:r w:rsidRPr="00B4217C">
        <w:rPr>
          <w:sz w:val="22"/>
          <w:szCs w:val="22"/>
        </w:rPr>
        <w:t xml:space="preserve">Zasady udzielania świadczeń w ramach </w:t>
      </w:r>
      <w:r w:rsidR="0082212E" w:rsidRPr="00B4217C">
        <w:rPr>
          <w:sz w:val="22"/>
          <w:szCs w:val="22"/>
        </w:rPr>
        <w:t>P</w:t>
      </w:r>
      <w:r w:rsidRPr="00B4217C">
        <w:rPr>
          <w:sz w:val="22"/>
          <w:szCs w:val="22"/>
        </w:rPr>
        <w:t>rogramu</w:t>
      </w:r>
      <w:bookmarkEnd w:id="38"/>
    </w:p>
    <w:p w14:paraId="2FCD9685" w14:textId="77777777" w:rsidR="005A3500" w:rsidRPr="00B4217C" w:rsidRDefault="005A3500" w:rsidP="001B75FD">
      <w:pPr>
        <w:numPr>
          <w:ilvl w:val="0"/>
          <w:numId w:val="16"/>
        </w:numPr>
        <w:spacing w:after="120" w:line="360" w:lineRule="auto"/>
        <w:ind w:left="714" w:hanging="357"/>
        <w:rPr>
          <w:sz w:val="22"/>
          <w:szCs w:val="22"/>
        </w:rPr>
      </w:pPr>
      <w:r w:rsidRPr="00B4217C">
        <w:rPr>
          <w:rFonts w:cs="TimesNewRomanPSMT"/>
          <w:sz w:val="22"/>
          <w:szCs w:val="22"/>
        </w:rPr>
        <w:t>Działania edukacyjne i profilaktyczne będą dostosowane do wieku uczniów.</w:t>
      </w:r>
    </w:p>
    <w:p w14:paraId="7D14494D" w14:textId="77777777" w:rsidR="005A3500" w:rsidRPr="00B4217C" w:rsidRDefault="005A3500" w:rsidP="001B75FD">
      <w:pPr>
        <w:numPr>
          <w:ilvl w:val="0"/>
          <w:numId w:val="16"/>
        </w:numPr>
        <w:spacing w:after="120" w:line="360" w:lineRule="auto"/>
        <w:ind w:left="714" w:hanging="357"/>
        <w:rPr>
          <w:sz w:val="22"/>
          <w:szCs w:val="22"/>
        </w:rPr>
      </w:pPr>
      <w:r w:rsidRPr="00B4217C">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B4217C" w:rsidRDefault="005A3500" w:rsidP="001B75FD">
      <w:pPr>
        <w:numPr>
          <w:ilvl w:val="0"/>
          <w:numId w:val="16"/>
        </w:numPr>
        <w:spacing w:after="120" w:line="360" w:lineRule="auto"/>
        <w:ind w:left="714" w:hanging="357"/>
        <w:rPr>
          <w:sz w:val="22"/>
          <w:szCs w:val="22"/>
        </w:rPr>
      </w:pPr>
      <w:r w:rsidRPr="00B4217C">
        <w:rPr>
          <w:sz w:val="22"/>
          <w:szCs w:val="22"/>
        </w:rPr>
        <w:lastRenderedPageBreak/>
        <w:t xml:space="preserve">Zadania </w:t>
      </w:r>
      <w:r w:rsidR="00FB1401" w:rsidRPr="00B4217C">
        <w:rPr>
          <w:sz w:val="22"/>
          <w:szCs w:val="22"/>
        </w:rPr>
        <w:t>Programu</w:t>
      </w:r>
      <w:r w:rsidRPr="00B4217C">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lastRenderedPageBreak/>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t>Spójność merytoryczna i organizacyjna</w:t>
      </w:r>
      <w:bookmarkEnd w:id="40"/>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lastRenderedPageBreak/>
        <w:t>Bezpieczeństwo planowanych interwencji</w:t>
      </w:r>
      <w:bookmarkEnd w:id="42"/>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00600333"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w:t>
      </w:r>
      <w:r w:rsidR="007741E7">
        <w:rPr>
          <w:sz w:val="22"/>
          <w:szCs w:val="22"/>
        </w:rPr>
        <w:t>22</w:t>
      </w:r>
      <w:r w:rsidR="00733F40" w:rsidRPr="005B17B9">
        <w:rPr>
          <w:sz w:val="22"/>
          <w:szCs w:val="22"/>
        </w:rPr>
        <w:t xml:space="preserve">, poz. </w:t>
      </w:r>
      <w:r w:rsidR="007741E7">
        <w:rPr>
          <w:sz w:val="22"/>
          <w:szCs w:val="22"/>
        </w:rPr>
        <w:t>402</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(tj. Dz. U. z 202</w:t>
      </w:r>
      <w:r w:rsidR="009933F4">
        <w:rPr>
          <w:rFonts w:cs="Verdana"/>
          <w:sz w:val="22"/>
          <w:szCs w:val="22"/>
        </w:rPr>
        <w:t>3</w:t>
      </w:r>
      <w:r w:rsidR="00C6712E" w:rsidRPr="005B17B9">
        <w:rPr>
          <w:rFonts w:cs="Verdana"/>
          <w:sz w:val="22"/>
          <w:szCs w:val="22"/>
        </w:rPr>
        <w:t xml:space="preserve">, poz. </w:t>
      </w:r>
      <w:r w:rsidR="009933F4">
        <w:rPr>
          <w:rFonts w:cs="Verdana"/>
          <w:sz w:val="22"/>
          <w:szCs w:val="22"/>
        </w:rPr>
        <w:t>991</w:t>
      </w:r>
      <w:r w:rsidR="00C6712E" w:rsidRPr="005B17B9">
        <w:rPr>
          <w:rFonts w:cs="Verdana"/>
          <w:sz w:val="22"/>
          <w:szCs w:val="22"/>
        </w:rPr>
        <w:t xml:space="preserve">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lastRenderedPageBreak/>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4" w:name="_Toc490035892"/>
      <w:r w:rsidRPr="005B17B9">
        <w:rPr>
          <w:sz w:val="22"/>
          <w:szCs w:val="22"/>
        </w:rPr>
        <w:t>10. Dowody skuteczności planowanych działań</w:t>
      </w:r>
      <w:bookmarkEnd w:id="44"/>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w:t>
      </w:r>
      <w:r w:rsidR="005A3500" w:rsidRPr="005B17B9">
        <w:rPr>
          <w:sz w:val="22"/>
          <w:szCs w:val="22"/>
        </w:rPr>
        <w:lastRenderedPageBreak/>
        <w:t xml:space="preserve">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6" w:name="_Toc490035894"/>
      <w:r w:rsidRPr="005B17B9">
        <w:rPr>
          <w:sz w:val="22"/>
          <w:szCs w:val="22"/>
        </w:rPr>
        <w:t>b) Zalecenia, wytyczne i standardy dotyczące postępowania w problemie zdrowotnym, którego dotyczy wniosek</w:t>
      </w:r>
      <w:bookmarkEnd w:id="46"/>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lastRenderedPageBreak/>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lastRenderedPageBreak/>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8"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14:paraId="58BA5DB0" w14:textId="77777777"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9" w:name="_Toc490035897"/>
      <w:r w:rsidRPr="005B17B9">
        <w:rPr>
          <w:sz w:val="22"/>
          <w:szCs w:val="22"/>
        </w:rPr>
        <w:t>Koszty</w:t>
      </w:r>
      <w:bookmarkEnd w:id="49"/>
    </w:p>
    <w:p w14:paraId="6E0D6746" w14:textId="77777777"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4CD98D6D" w14:textId="55A70AF7" w:rsidR="005A3500" w:rsidRPr="00AF3529" w:rsidRDefault="005A3500" w:rsidP="00FE4982">
      <w:pPr>
        <w:pStyle w:val="Nagwek4"/>
        <w:spacing w:before="120" w:after="120" w:line="360" w:lineRule="auto"/>
        <w:rPr>
          <w:rFonts w:ascii="Verdana" w:hAnsi="Verdana"/>
          <w:color w:val="auto"/>
          <w:sz w:val="22"/>
          <w:szCs w:val="22"/>
        </w:rPr>
      </w:pPr>
      <w:r w:rsidRPr="00AF3529">
        <w:rPr>
          <w:rFonts w:ascii="Verdana" w:hAnsi="Verdana"/>
          <w:color w:val="auto"/>
          <w:sz w:val="22"/>
          <w:szCs w:val="22"/>
        </w:rPr>
        <w:lastRenderedPageBreak/>
        <w:t xml:space="preserve">Średni </w:t>
      </w:r>
      <w:r w:rsidR="00D23819" w:rsidRPr="00AF3529">
        <w:rPr>
          <w:rFonts w:ascii="Verdana" w:hAnsi="Verdana"/>
          <w:color w:val="auto"/>
          <w:sz w:val="22"/>
          <w:szCs w:val="22"/>
        </w:rPr>
        <w:t xml:space="preserve">roczny </w:t>
      </w:r>
      <w:r w:rsidR="00BD1CAC" w:rsidRPr="00AF3529">
        <w:rPr>
          <w:rFonts w:ascii="Verdana" w:hAnsi="Verdana"/>
          <w:color w:val="auto"/>
          <w:sz w:val="22"/>
          <w:szCs w:val="22"/>
        </w:rPr>
        <w:t>koszt na 1 osobę około</w:t>
      </w:r>
      <w:r w:rsidRPr="00AF3529">
        <w:rPr>
          <w:rFonts w:ascii="Verdana" w:hAnsi="Verdana"/>
          <w:color w:val="auto"/>
          <w:sz w:val="22"/>
          <w:szCs w:val="22"/>
        </w:rPr>
        <w:t xml:space="preserve"> </w:t>
      </w:r>
      <w:r w:rsidR="007C7004" w:rsidRPr="00AF3529">
        <w:rPr>
          <w:rFonts w:ascii="Verdana" w:hAnsi="Verdana"/>
          <w:color w:val="auto"/>
          <w:sz w:val="22"/>
          <w:szCs w:val="22"/>
        </w:rPr>
        <w:t>1</w:t>
      </w:r>
      <w:r w:rsidR="007929C1">
        <w:rPr>
          <w:rFonts w:ascii="Verdana" w:hAnsi="Verdana"/>
          <w:color w:val="auto"/>
          <w:sz w:val="22"/>
          <w:szCs w:val="22"/>
        </w:rPr>
        <w:t>88</w:t>
      </w:r>
      <w:r w:rsidRPr="00AF3529">
        <w:rPr>
          <w:rFonts w:ascii="Verdana" w:hAnsi="Verdana"/>
          <w:color w:val="auto"/>
          <w:sz w:val="22"/>
          <w:szCs w:val="22"/>
        </w:rPr>
        <w:t xml:space="preserve"> zł </w:t>
      </w:r>
    </w:p>
    <w:p w14:paraId="4EB92495" w14:textId="77777777" w:rsidR="00FB0E44" w:rsidRPr="00FF338B" w:rsidRDefault="00FB0E44" w:rsidP="00FB0E44">
      <w:pPr>
        <w:pStyle w:val="Nagwek1"/>
        <w:spacing w:line="360" w:lineRule="auto"/>
        <w:rPr>
          <w:sz w:val="22"/>
          <w:szCs w:val="22"/>
        </w:rPr>
      </w:pPr>
      <w:bookmarkStart w:id="51" w:name="_Toc490035899"/>
      <w:bookmarkStart w:id="52" w:name="_Toc490035900"/>
      <w:r w:rsidRPr="00FF338B">
        <w:rPr>
          <w:bCs w:val="0"/>
          <w:sz w:val="22"/>
          <w:szCs w:val="22"/>
        </w:rPr>
        <w:t>2. Planowane koszty całkowite</w:t>
      </w:r>
      <w:bookmarkEnd w:id="51"/>
    </w:p>
    <w:p w14:paraId="2FBD5587" w14:textId="77777777" w:rsidR="00FB0E44" w:rsidRDefault="00FB0E44" w:rsidP="00FB0E44">
      <w:pPr>
        <w:pStyle w:val="Nagwek4"/>
        <w:spacing w:line="360" w:lineRule="auto"/>
        <w:rPr>
          <w:rFonts w:ascii="Verdana" w:hAnsi="Verdana"/>
          <w:color w:val="auto"/>
          <w:sz w:val="22"/>
          <w:szCs w:val="22"/>
        </w:rPr>
      </w:pPr>
      <w:r>
        <w:rPr>
          <w:rFonts w:ascii="Verdana" w:hAnsi="Verdana"/>
          <w:b w:val="0"/>
          <w:bCs w:val="0"/>
          <w:color w:val="auto"/>
          <w:sz w:val="22"/>
          <w:szCs w:val="22"/>
        </w:rPr>
        <w:t xml:space="preserve">Koszt Programu </w:t>
      </w:r>
      <w:r>
        <w:rPr>
          <w:rFonts w:ascii="Verdana" w:hAnsi="Verdana"/>
          <w:color w:val="auto"/>
          <w:sz w:val="22"/>
          <w:szCs w:val="22"/>
        </w:rPr>
        <w:t xml:space="preserve">w roku 2025 </w:t>
      </w:r>
      <w:r>
        <w:rPr>
          <w:rFonts w:ascii="Verdana" w:hAnsi="Verdana"/>
          <w:b w:val="0"/>
          <w:bCs w:val="0"/>
          <w:color w:val="auto"/>
          <w:sz w:val="22"/>
          <w:szCs w:val="22"/>
        </w:rPr>
        <w:t xml:space="preserve">– </w:t>
      </w:r>
      <w:r>
        <w:rPr>
          <w:rFonts w:ascii="Verdana" w:hAnsi="Verdana"/>
          <w:bCs w:val="0"/>
          <w:color w:val="auto"/>
          <w:sz w:val="22"/>
          <w:szCs w:val="22"/>
        </w:rPr>
        <w:t>780 000  PLN (słownie: siedemset osiemdziesiąt tysięcy złotych)</w:t>
      </w:r>
    </w:p>
    <w:p w14:paraId="5C44850D" w14:textId="77777777" w:rsidR="005A3500" w:rsidRPr="005B17B9" w:rsidRDefault="005A3500" w:rsidP="001B75FD">
      <w:pPr>
        <w:pStyle w:val="Nagwek1"/>
        <w:spacing w:line="360" w:lineRule="auto"/>
        <w:rPr>
          <w:sz w:val="22"/>
          <w:szCs w:val="22"/>
        </w:rPr>
      </w:pPr>
      <w:r w:rsidRPr="005B17B9">
        <w:rPr>
          <w:sz w:val="22"/>
          <w:szCs w:val="22"/>
        </w:rPr>
        <w:t>3. Źródła finansowania, partnerstwo</w:t>
      </w:r>
      <w:bookmarkEnd w:id="52"/>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14:paraId="65D342F4" w14:textId="77777777" w:rsidR="005A3500" w:rsidRPr="005B17B9" w:rsidRDefault="005A3500" w:rsidP="001B75FD">
      <w:pPr>
        <w:pStyle w:val="Nagwek1"/>
        <w:spacing w:line="360" w:lineRule="auto"/>
        <w:rPr>
          <w:sz w:val="22"/>
          <w:szCs w:val="22"/>
        </w:rPr>
      </w:pPr>
      <w:bookmarkStart w:id="53" w:name="_Toc490035901"/>
      <w:r w:rsidRPr="005B17B9">
        <w:rPr>
          <w:sz w:val="22"/>
          <w:szCs w:val="22"/>
        </w:rPr>
        <w:t>4. Argumenty przemaw</w:t>
      </w:r>
      <w:bookmarkStart w:id="54" w:name="_GoBack"/>
      <w:bookmarkEnd w:id="54"/>
      <w:r w:rsidRPr="005B17B9">
        <w:rPr>
          <w:sz w:val="22"/>
          <w:szCs w:val="22"/>
        </w:rPr>
        <w:t>iające za tym, że wykorzystanie  dostępnych zasobów jest optymalne</w:t>
      </w:r>
      <w:bookmarkEnd w:id="53"/>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5" w:name="_Toc490035902"/>
      <w:r w:rsidRPr="005B17B9">
        <w:rPr>
          <w:sz w:val="22"/>
          <w:szCs w:val="22"/>
        </w:rPr>
        <w:t>Monitorowanie i Ewaluacja</w:t>
      </w:r>
      <w:bookmarkEnd w:id="55"/>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6"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6"/>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lastRenderedPageBreak/>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7"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7"/>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8" w:name="_Toc490035905"/>
      <w:r w:rsidRPr="005B17B9">
        <w:rPr>
          <w:sz w:val="22"/>
          <w:szCs w:val="22"/>
        </w:rPr>
        <w:t>3. Ocena efektywności programu</w:t>
      </w:r>
      <w:bookmarkEnd w:id="58"/>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9"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AF352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AF3529">
        <w:rPr>
          <w:sz w:val="22"/>
          <w:szCs w:val="22"/>
        </w:rPr>
        <w:t>wskaźnik intensywności próchnicy dla zębów stałych P</w:t>
      </w:r>
      <w:r w:rsidRPr="00AF3529">
        <w:rPr>
          <w:sz w:val="22"/>
          <w:szCs w:val="22"/>
          <w:vertAlign w:val="subscript"/>
        </w:rPr>
        <w:t xml:space="preserve">1-2 </w:t>
      </w:r>
      <w:r w:rsidRPr="00AF3529">
        <w:rPr>
          <w:sz w:val="22"/>
          <w:szCs w:val="22"/>
        </w:rPr>
        <w:t>UWZ,  P</w:t>
      </w:r>
      <w:r w:rsidRPr="00AF3529">
        <w:rPr>
          <w:sz w:val="22"/>
          <w:szCs w:val="22"/>
          <w:vertAlign w:val="subscript"/>
        </w:rPr>
        <w:t xml:space="preserve">3-6 </w:t>
      </w:r>
      <w:r w:rsidRPr="00AF3529">
        <w:rPr>
          <w:sz w:val="22"/>
          <w:szCs w:val="22"/>
        </w:rPr>
        <w:t>UWZ</w:t>
      </w:r>
    </w:p>
    <w:p w14:paraId="3C8918F9" w14:textId="4B71F229" w:rsidR="00FE1C14" w:rsidRPr="00AF352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AF3529">
        <w:rPr>
          <w:bCs/>
          <w:sz w:val="22"/>
          <w:szCs w:val="22"/>
        </w:rPr>
        <w:t xml:space="preserve">wskaźnik </w:t>
      </w:r>
      <w:r w:rsidRPr="00AF3529">
        <w:rPr>
          <w:sz w:val="22"/>
          <w:szCs w:val="22"/>
        </w:rPr>
        <w:t xml:space="preserve">oceny higieny jamy ustnej </w:t>
      </w:r>
      <w:r w:rsidR="005F219C" w:rsidRPr="00AF3529">
        <w:rPr>
          <w:bCs/>
          <w:sz w:val="22"/>
          <w:szCs w:val="22"/>
        </w:rPr>
        <w:t>OHI/API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9"/>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60" w:name="_Toc490035907"/>
      <w:proofErr w:type="spellStart"/>
      <w:r w:rsidRPr="005B17B9">
        <w:rPr>
          <w:sz w:val="22"/>
          <w:szCs w:val="22"/>
          <w:lang w:val="en-US"/>
        </w:rPr>
        <w:t>Bibliografia</w:t>
      </w:r>
      <w:bookmarkEnd w:id="60"/>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lastRenderedPageBreak/>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6C0508"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Szwiec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 xml:space="preserve">The prevalence and severity of early childhood caries in preschool </w:t>
      </w:r>
      <w:r w:rsidRPr="005B17B9">
        <w:rPr>
          <w:b/>
          <w:bCs/>
          <w:sz w:val="22"/>
          <w:szCs w:val="22"/>
          <w:lang w:val="en-US"/>
        </w:rPr>
        <w:lastRenderedPageBreak/>
        <w:t>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lastRenderedPageBreak/>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1" w:name="_Toc490035908"/>
      <w:r w:rsidRPr="005B17B9">
        <w:rPr>
          <w:sz w:val="22"/>
          <w:szCs w:val="22"/>
        </w:rPr>
        <w:t>Spis Rycin</w:t>
      </w:r>
      <w:bookmarkEnd w:id="61"/>
    </w:p>
    <w:p w14:paraId="78D212C8" w14:textId="77777777" w:rsidR="005A3500" w:rsidRPr="005B17B9" w:rsidRDefault="005A3500" w:rsidP="001B75FD">
      <w:pPr>
        <w:spacing w:line="360" w:lineRule="auto"/>
        <w:rPr>
          <w:sz w:val="22"/>
          <w:szCs w:val="22"/>
        </w:rPr>
      </w:pPr>
    </w:p>
    <w:p w14:paraId="2E278AF4" w14:textId="37314782"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FF7983">
          <w:rPr>
            <w:noProof/>
            <w:webHidden/>
            <w:sz w:val="22"/>
            <w:szCs w:val="22"/>
          </w:rPr>
          <w:t>6</w:t>
        </w:r>
        <w:r w:rsidRPr="005B17B9">
          <w:rPr>
            <w:noProof/>
            <w:webHidden/>
            <w:sz w:val="22"/>
            <w:szCs w:val="22"/>
          </w:rPr>
          <w:fldChar w:fldCharType="end"/>
        </w:r>
      </w:hyperlink>
    </w:p>
    <w:p w14:paraId="3E0A75B4" w14:textId="72EF7930" w:rsidR="005A3500" w:rsidRPr="005B17B9" w:rsidRDefault="006C0508"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8</w:t>
        </w:r>
        <w:r w:rsidR="00884EC5" w:rsidRPr="005B17B9">
          <w:rPr>
            <w:noProof/>
            <w:webHidden/>
            <w:sz w:val="22"/>
            <w:szCs w:val="22"/>
          </w:rPr>
          <w:fldChar w:fldCharType="end"/>
        </w:r>
      </w:hyperlink>
    </w:p>
    <w:p w14:paraId="325243AC" w14:textId="42D42B0C" w:rsidR="005A3500" w:rsidRPr="005B17B9" w:rsidRDefault="006C0508"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10</w:t>
        </w:r>
        <w:r w:rsidR="00884EC5" w:rsidRPr="005B17B9">
          <w:rPr>
            <w:noProof/>
            <w:webHidden/>
            <w:sz w:val="22"/>
            <w:szCs w:val="22"/>
          </w:rPr>
          <w:fldChar w:fldCharType="end"/>
        </w:r>
      </w:hyperlink>
    </w:p>
    <w:p w14:paraId="18FAE9B0" w14:textId="4F1193AC" w:rsidR="005A3500" w:rsidRPr="005B17B9" w:rsidRDefault="006C0508"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25</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2" w:name="_Toc490035909"/>
      <w:r w:rsidRPr="005B17B9">
        <w:rPr>
          <w:noProof/>
          <w:sz w:val="22"/>
          <w:szCs w:val="22"/>
        </w:rPr>
        <w:t>Spis Tabel</w:t>
      </w:r>
      <w:bookmarkEnd w:id="62"/>
    </w:p>
    <w:p w14:paraId="24446140" w14:textId="6DDEBC36" w:rsidR="005A3500" w:rsidRPr="005B17B9" w:rsidRDefault="006C0508"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17</w:t>
        </w:r>
        <w:r w:rsidR="00884EC5" w:rsidRPr="005B17B9">
          <w:rPr>
            <w:noProof/>
            <w:webHidden/>
            <w:sz w:val="22"/>
            <w:szCs w:val="22"/>
          </w:rPr>
          <w:fldChar w:fldCharType="end"/>
        </w:r>
      </w:hyperlink>
    </w:p>
    <w:p w14:paraId="6E5399A2" w14:textId="0A9FD00B" w:rsidR="005A3500" w:rsidRPr="005B17B9" w:rsidRDefault="006C0508"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34</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D0AB4" w14:textId="77777777" w:rsidR="006C0508" w:rsidRDefault="006C0508">
      <w:r>
        <w:separator/>
      </w:r>
    </w:p>
  </w:endnote>
  <w:endnote w:type="continuationSeparator" w:id="0">
    <w:p w14:paraId="27895EDF" w14:textId="77777777" w:rsidR="006C0508" w:rsidRDefault="006C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FE4982" w:rsidRDefault="00FE498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FE4982" w:rsidRDefault="00FE498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FE4982" w:rsidRDefault="00FE498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FE4982" w:rsidRDefault="00FE498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A5B55" w14:textId="77777777" w:rsidR="006C0508" w:rsidRDefault="006C0508">
      <w:r>
        <w:separator/>
      </w:r>
    </w:p>
  </w:footnote>
  <w:footnote w:type="continuationSeparator" w:id="0">
    <w:p w14:paraId="19781B5B" w14:textId="77777777" w:rsidR="006C0508" w:rsidRDefault="006C0508">
      <w:r>
        <w:continuationSeparator/>
      </w:r>
    </w:p>
  </w:footnote>
  <w:footnote w:id="1">
    <w:p w14:paraId="0B459818" w14:textId="77777777" w:rsidR="00FE4982" w:rsidRDefault="00FE4982" w:rsidP="002F2590">
      <w:pPr>
        <w:pStyle w:val="Tekstprzypisudolnego"/>
        <w:jc w:val="left"/>
        <w:rPr>
          <w:b w:val="0"/>
          <w:bCs w:val="0"/>
        </w:rPr>
      </w:pPr>
      <w:r>
        <w:rPr>
          <w:rStyle w:val="Odwoanieprzypisudolnego"/>
        </w:rPr>
        <w:footnoteRef/>
      </w:r>
      <w:r>
        <w:t xml:space="preserve"> </w:t>
      </w:r>
      <w:r>
        <w:rPr>
          <w:b w:val="0"/>
          <w:bCs w:val="0"/>
        </w:rPr>
        <w:t>Kaczmarek U, Krzyściak W:</w:t>
      </w:r>
      <w:r>
        <w:t xml:space="preserve"> </w:t>
      </w:r>
      <w:r>
        <w:rPr>
          <w:b w:val="0"/>
          <w:bCs w:val="0"/>
        </w:rPr>
        <w:t>Mikrobiom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FE4982" w:rsidRPr="00E115C4" w:rsidRDefault="00FE4982"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FE4982" w:rsidRDefault="00FE4982">
      <w:pPr>
        <w:pStyle w:val="Tekstprzypisudolnego"/>
        <w:rPr>
          <w:b w:val="0"/>
          <w:bCs w:val="0"/>
          <w:lang w:val="en-US"/>
        </w:rPr>
      </w:pPr>
      <w:r>
        <w:rPr>
          <w:b w:val="0"/>
          <w:bCs w:val="0"/>
          <w:lang w:val="en-US"/>
        </w:rPr>
        <w:t xml:space="preserve"> </w:t>
      </w:r>
    </w:p>
  </w:footnote>
  <w:footnote w:id="3">
    <w:p w14:paraId="4C2022AF" w14:textId="77777777" w:rsidR="00FE4982" w:rsidRDefault="00FE4982"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FE4982" w:rsidRPr="00E115C4" w:rsidRDefault="00FE4982"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FE4982" w:rsidRDefault="00FE4982"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FE4982" w:rsidRDefault="00FE4982">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FE4982" w:rsidRPr="00E115C4" w:rsidRDefault="00FE4982"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FE4982" w:rsidRDefault="00FE4982"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FE4982" w:rsidRDefault="00FE4982"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FE4982" w:rsidRDefault="00FE4982"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FE4982" w:rsidRDefault="00FE4982"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FE4982" w:rsidRDefault="00FE4982"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FE4982" w:rsidRDefault="00FE4982">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FE4982" w:rsidRDefault="00FE4982">
      <w:pPr>
        <w:pStyle w:val="Tekstprzypisudolnego"/>
      </w:pPr>
    </w:p>
    <w:p w14:paraId="448CE2FC" w14:textId="77777777" w:rsidR="00FE4982" w:rsidRDefault="00FE4982">
      <w:pPr>
        <w:pStyle w:val="Tekstprzypisudolnego"/>
      </w:pPr>
    </w:p>
  </w:footnote>
  <w:footnote w:id="9">
    <w:p w14:paraId="6BECC6AB" w14:textId="77777777" w:rsidR="00FE4982" w:rsidRDefault="00FE4982"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FE4982" w:rsidRDefault="00FE4982">
      <w:pPr>
        <w:pStyle w:val="Tekstprzypisudolnego"/>
      </w:pPr>
    </w:p>
  </w:footnote>
  <w:footnote w:id="10">
    <w:p w14:paraId="780E0272" w14:textId="77777777" w:rsidR="00FE4982" w:rsidRDefault="00FE4982"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FE4982" w:rsidRPr="00E115C4" w:rsidRDefault="00FE4982">
      <w:pPr>
        <w:pStyle w:val="Tekstprzypisudolnego"/>
        <w:rPr>
          <w:lang w:val="en-US"/>
        </w:rPr>
      </w:pPr>
    </w:p>
  </w:footnote>
  <w:footnote w:id="11">
    <w:p w14:paraId="04FA2E87" w14:textId="77777777" w:rsidR="00FE4982" w:rsidRDefault="00FE4982"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FE4982" w:rsidRDefault="00FE4982">
      <w:pPr>
        <w:pStyle w:val="Tekstprzypisudolnego"/>
      </w:pPr>
    </w:p>
  </w:footnote>
  <w:footnote w:id="12">
    <w:p w14:paraId="48BDE941" w14:textId="77777777" w:rsidR="00FE4982" w:rsidRDefault="00FE4982"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FE4982" w:rsidRDefault="00FE4982"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FE4982" w:rsidRDefault="00FE4982"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FE4982" w:rsidRDefault="006C0508" w:rsidP="00C6712E">
      <w:pPr>
        <w:spacing w:after="120"/>
        <w:rPr>
          <w:sz w:val="16"/>
          <w:szCs w:val="20"/>
        </w:rPr>
      </w:pPr>
      <w:hyperlink r:id="rId8" w:history="1">
        <w:r w:rsidR="00FE4982">
          <w:rPr>
            <w:rStyle w:val="Hipercze"/>
            <w:sz w:val="16"/>
            <w:szCs w:val="20"/>
          </w:rPr>
          <w:t>http://www.mpz.mz.gov.pl/wpcontent/uploads/sites/4/2016/12/29_choroby_jamy_ustnej_i_stomatologii_dolnoslaskie.pdf</w:t>
        </w:r>
      </w:hyperlink>
    </w:p>
    <w:p w14:paraId="2E5EA185" w14:textId="77777777" w:rsidR="00FE4982" w:rsidRDefault="00FE4982"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FE4982" w:rsidRDefault="00FE4982"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FE4982" w:rsidRDefault="00FE4982">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FE4982" w:rsidRDefault="00FE4982">
      <w:pPr>
        <w:pStyle w:val="Tekstprzypisudolnego"/>
      </w:pPr>
      <w:r>
        <w:rPr>
          <w:rStyle w:val="HTML-cytat"/>
          <w:b w:val="0"/>
          <w:bCs w:val="0"/>
          <w:i w:val="0"/>
          <w:iCs w:val="0"/>
        </w:rPr>
        <w:t>http://bipold.aotm.gov.pl/.../236_RPT_OT-43135_zabezpieczenie_profilaktyczne_bruzd_laki</w:t>
      </w:r>
    </w:p>
  </w:footnote>
  <w:footnote w:id="15">
    <w:p w14:paraId="3D177BAF" w14:textId="77777777" w:rsidR="00FE4982" w:rsidRDefault="00FE4982"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02B56"/>
    <w:rsid w:val="00005C22"/>
    <w:rsid w:val="000111C2"/>
    <w:rsid w:val="00015A6D"/>
    <w:rsid w:val="00016ECF"/>
    <w:rsid w:val="00017E46"/>
    <w:rsid w:val="000223C9"/>
    <w:rsid w:val="0004025B"/>
    <w:rsid w:val="00041B05"/>
    <w:rsid w:val="00044D22"/>
    <w:rsid w:val="0004590F"/>
    <w:rsid w:val="00045F91"/>
    <w:rsid w:val="00060C98"/>
    <w:rsid w:val="00077E77"/>
    <w:rsid w:val="00081E1D"/>
    <w:rsid w:val="00085908"/>
    <w:rsid w:val="00091A0A"/>
    <w:rsid w:val="000933C8"/>
    <w:rsid w:val="00093737"/>
    <w:rsid w:val="00095090"/>
    <w:rsid w:val="000A5277"/>
    <w:rsid w:val="000A58C3"/>
    <w:rsid w:val="000B0E0B"/>
    <w:rsid w:val="000B6114"/>
    <w:rsid w:val="000D29E1"/>
    <w:rsid w:val="000E569C"/>
    <w:rsid w:val="000F2702"/>
    <w:rsid w:val="000F4E53"/>
    <w:rsid w:val="001008FF"/>
    <w:rsid w:val="00103701"/>
    <w:rsid w:val="00107B62"/>
    <w:rsid w:val="00116B1D"/>
    <w:rsid w:val="00116D10"/>
    <w:rsid w:val="001209A9"/>
    <w:rsid w:val="00126EA2"/>
    <w:rsid w:val="00133378"/>
    <w:rsid w:val="001375BE"/>
    <w:rsid w:val="00144A2F"/>
    <w:rsid w:val="001508CF"/>
    <w:rsid w:val="00152154"/>
    <w:rsid w:val="00152D82"/>
    <w:rsid w:val="001572B6"/>
    <w:rsid w:val="0015748A"/>
    <w:rsid w:val="00157CD1"/>
    <w:rsid w:val="00160A0F"/>
    <w:rsid w:val="001637E9"/>
    <w:rsid w:val="0016673F"/>
    <w:rsid w:val="0016788E"/>
    <w:rsid w:val="00170685"/>
    <w:rsid w:val="001768FC"/>
    <w:rsid w:val="00181A72"/>
    <w:rsid w:val="00182BC2"/>
    <w:rsid w:val="00190916"/>
    <w:rsid w:val="001B356D"/>
    <w:rsid w:val="001B75FD"/>
    <w:rsid w:val="001C57F5"/>
    <w:rsid w:val="001E355D"/>
    <w:rsid w:val="001E48A8"/>
    <w:rsid w:val="001F1596"/>
    <w:rsid w:val="001F1737"/>
    <w:rsid w:val="001F1E3C"/>
    <w:rsid w:val="001F5918"/>
    <w:rsid w:val="001F69E4"/>
    <w:rsid w:val="00202486"/>
    <w:rsid w:val="002117AB"/>
    <w:rsid w:val="00217892"/>
    <w:rsid w:val="00223226"/>
    <w:rsid w:val="0023077C"/>
    <w:rsid w:val="00233B39"/>
    <w:rsid w:val="00236540"/>
    <w:rsid w:val="00241A85"/>
    <w:rsid w:val="00241FFC"/>
    <w:rsid w:val="0025757C"/>
    <w:rsid w:val="00263CAE"/>
    <w:rsid w:val="002643DE"/>
    <w:rsid w:val="00265B5E"/>
    <w:rsid w:val="00266137"/>
    <w:rsid w:val="00267D24"/>
    <w:rsid w:val="002735A0"/>
    <w:rsid w:val="0028106A"/>
    <w:rsid w:val="00283B0D"/>
    <w:rsid w:val="0028540F"/>
    <w:rsid w:val="0028696C"/>
    <w:rsid w:val="00286B6A"/>
    <w:rsid w:val="00290658"/>
    <w:rsid w:val="00295EF3"/>
    <w:rsid w:val="002A29DA"/>
    <w:rsid w:val="002B02F1"/>
    <w:rsid w:val="002B5002"/>
    <w:rsid w:val="002B5A12"/>
    <w:rsid w:val="002B702F"/>
    <w:rsid w:val="002B7B74"/>
    <w:rsid w:val="002C0117"/>
    <w:rsid w:val="002C6526"/>
    <w:rsid w:val="002C79A9"/>
    <w:rsid w:val="002D05C0"/>
    <w:rsid w:val="002D303A"/>
    <w:rsid w:val="002D7453"/>
    <w:rsid w:val="002E78E5"/>
    <w:rsid w:val="002F2590"/>
    <w:rsid w:val="002F4948"/>
    <w:rsid w:val="002F6782"/>
    <w:rsid w:val="002F7EF1"/>
    <w:rsid w:val="003005A7"/>
    <w:rsid w:val="00301D48"/>
    <w:rsid w:val="00303066"/>
    <w:rsid w:val="00307079"/>
    <w:rsid w:val="00321DAD"/>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0483"/>
    <w:rsid w:val="003F75A0"/>
    <w:rsid w:val="0040179B"/>
    <w:rsid w:val="00402928"/>
    <w:rsid w:val="00405F50"/>
    <w:rsid w:val="00425AC8"/>
    <w:rsid w:val="00433929"/>
    <w:rsid w:val="004377BD"/>
    <w:rsid w:val="00437DF6"/>
    <w:rsid w:val="00441143"/>
    <w:rsid w:val="00443BD1"/>
    <w:rsid w:val="004467FB"/>
    <w:rsid w:val="00473B4F"/>
    <w:rsid w:val="00475228"/>
    <w:rsid w:val="00475FF8"/>
    <w:rsid w:val="00481FA3"/>
    <w:rsid w:val="0048632F"/>
    <w:rsid w:val="00492D48"/>
    <w:rsid w:val="0049498A"/>
    <w:rsid w:val="00495888"/>
    <w:rsid w:val="004A5BFE"/>
    <w:rsid w:val="004C06EB"/>
    <w:rsid w:val="00500844"/>
    <w:rsid w:val="0050529B"/>
    <w:rsid w:val="00511ECE"/>
    <w:rsid w:val="00511FF7"/>
    <w:rsid w:val="00513EFE"/>
    <w:rsid w:val="00522494"/>
    <w:rsid w:val="005231B8"/>
    <w:rsid w:val="00530945"/>
    <w:rsid w:val="00531ECD"/>
    <w:rsid w:val="005323B8"/>
    <w:rsid w:val="005332A0"/>
    <w:rsid w:val="005359B5"/>
    <w:rsid w:val="00537AC8"/>
    <w:rsid w:val="00541342"/>
    <w:rsid w:val="005514A1"/>
    <w:rsid w:val="005548AA"/>
    <w:rsid w:val="00554AD8"/>
    <w:rsid w:val="005575BC"/>
    <w:rsid w:val="00557838"/>
    <w:rsid w:val="00561D74"/>
    <w:rsid w:val="00567A2F"/>
    <w:rsid w:val="0057175A"/>
    <w:rsid w:val="00571CEB"/>
    <w:rsid w:val="0057601C"/>
    <w:rsid w:val="0058445B"/>
    <w:rsid w:val="00584FD1"/>
    <w:rsid w:val="00593419"/>
    <w:rsid w:val="00597ADD"/>
    <w:rsid w:val="005A06B7"/>
    <w:rsid w:val="005A3500"/>
    <w:rsid w:val="005A4252"/>
    <w:rsid w:val="005A69E7"/>
    <w:rsid w:val="005B17B9"/>
    <w:rsid w:val="005B6A97"/>
    <w:rsid w:val="005C5B87"/>
    <w:rsid w:val="005D1C71"/>
    <w:rsid w:val="005D2052"/>
    <w:rsid w:val="005E2958"/>
    <w:rsid w:val="005E377A"/>
    <w:rsid w:val="005F219C"/>
    <w:rsid w:val="005F64BB"/>
    <w:rsid w:val="00603158"/>
    <w:rsid w:val="00605723"/>
    <w:rsid w:val="00621E08"/>
    <w:rsid w:val="006278A4"/>
    <w:rsid w:val="00633563"/>
    <w:rsid w:val="00634252"/>
    <w:rsid w:val="0063605A"/>
    <w:rsid w:val="00636CD6"/>
    <w:rsid w:val="00642CE1"/>
    <w:rsid w:val="0064691B"/>
    <w:rsid w:val="00663720"/>
    <w:rsid w:val="006709D7"/>
    <w:rsid w:val="00675D78"/>
    <w:rsid w:val="006762BB"/>
    <w:rsid w:val="00676B7D"/>
    <w:rsid w:val="00686701"/>
    <w:rsid w:val="00687F13"/>
    <w:rsid w:val="00690FE2"/>
    <w:rsid w:val="00693023"/>
    <w:rsid w:val="00695871"/>
    <w:rsid w:val="00695E7B"/>
    <w:rsid w:val="006A5718"/>
    <w:rsid w:val="006A716E"/>
    <w:rsid w:val="006A7F0E"/>
    <w:rsid w:val="006B0CD4"/>
    <w:rsid w:val="006B3B13"/>
    <w:rsid w:val="006B473B"/>
    <w:rsid w:val="006B62B2"/>
    <w:rsid w:val="006B6BE1"/>
    <w:rsid w:val="006C0508"/>
    <w:rsid w:val="006C1F2B"/>
    <w:rsid w:val="006C53BF"/>
    <w:rsid w:val="006D146E"/>
    <w:rsid w:val="006F5981"/>
    <w:rsid w:val="006F678A"/>
    <w:rsid w:val="007106EE"/>
    <w:rsid w:val="007249A5"/>
    <w:rsid w:val="00730411"/>
    <w:rsid w:val="007326FC"/>
    <w:rsid w:val="00733F40"/>
    <w:rsid w:val="007378AA"/>
    <w:rsid w:val="007512A7"/>
    <w:rsid w:val="00753C22"/>
    <w:rsid w:val="0076400F"/>
    <w:rsid w:val="00767EF6"/>
    <w:rsid w:val="00773CBE"/>
    <w:rsid w:val="007741E7"/>
    <w:rsid w:val="00776BA9"/>
    <w:rsid w:val="0078774F"/>
    <w:rsid w:val="00787E84"/>
    <w:rsid w:val="007929C1"/>
    <w:rsid w:val="0079371A"/>
    <w:rsid w:val="0079464F"/>
    <w:rsid w:val="00794CCF"/>
    <w:rsid w:val="00795CD7"/>
    <w:rsid w:val="007B2580"/>
    <w:rsid w:val="007B518B"/>
    <w:rsid w:val="007C0129"/>
    <w:rsid w:val="007C2E44"/>
    <w:rsid w:val="007C4F50"/>
    <w:rsid w:val="007C7004"/>
    <w:rsid w:val="007D2849"/>
    <w:rsid w:val="007E5D93"/>
    <w:rsid w:val="007F3B5E"/>
    <w:rsid w:val="007F7437"/>
    <w:rsid w:val="00806A75"/>
    <w:rsid w:val="00816EBE"/>
    <w:rsid w:val="008172A6"/>
    <w:rsid w:val="0082212E"/>
    <w:rsid w:val="00824DBB"/>
    <w:rsid w:val="00833949"/>
    <w:rsid w:val="008339F8"/>
    <w:rsid w:val="00842B53"/>
    <w:rsid w:val="0085023F"/>
    <w:rsid w:val="00854654"/>
    <w:rsid w:val="00856368"/>
    <w:rsid w:val="00862172"/>
    <w:rsid w:val="00871BA2"/>
    <w:rsid w:val="00876F58"/>
    <w:rsid w:val="00877602"/>
    <w:rsid w:val="0088291F"/>
    <w:rsid w:val="00883EC0"/>
    <w:rsid w:val="00884EC5"/>
    <w:rsid w:val="00891244"/>
    <w:rsid w:val="00891E23"/>
    <w:rsid w:val="00892A99"/>
    <w:rsid w:val="008A32A2"/>
    <w:rsid w:val="008A61C5"/>
    <w:rsid w:val="008A747A"/>
    <w:rsid w:val="008C230A"/>
    <w:rsid w:val="008D2A7F"/>
    <w:rsid w:val="008D3F07"/>
    <w:rsid w:val="008D78F8"/>
    <w:rsid w:val="008F13C2"/>
    <w:rsid w:val="008F13D9"/>
    <w:rsid w:val="009049FD"/>
    <w:rsid w:val="00913AC1"/>
    <w:rsid w:val="0091699B"/>
    <w:rsid w:val="00916E64"/>
    <w:rsid w:val="00923B13"/>
    <w:rsid w:val="00937BBA"/>
    <w:rsid w:val="009550E0"/>
    <w:rsid w:val="009556E4"/>
    <w:rsid w:val="00966DCB"/>
    <w:rsid w:val="0097469C"/>
    <w:rsid w:val="00977D12"/>
    <w:rsid w:val="00980BEF"/>
    <w:rsid w:val="00981C57"/>
    <w:rsid w:val="0098390B"/>
    <w:rsid w:val="009933F4"/>
    <w:rsid w:val="00995C3C"/>
    <w:rsid w:val="00995F08"/>
    <w:rsid w:val="009B1D56"/>
    <w:rsid w:val="009B7240"/>
    <w:rsid w:val="009C3870"/>
    <w:rsid w:val="009D2A8E"/>
    <w:rsid w:val="009D32C5"/>
    <w:rsid w:val="009D715A"/>
    <w:rsid w:val="009E5863"/>
    <w:rsid w:val="009E5899"/>
    <w:rsid w:val="009F3AE4"/>
    <w:rsid w:val="00A02745"/>
    <w:rsid w:val="00A0493B"/>
    <w:rsid w:val="00A12215"/>
    <w:rsid w:val="00A25127"/>
    <w:rsid w:val="00A26FBC"/>
    <w:rsid w:val="00A42131"/>
    <w:rsid w:val="00A45EC5"/>
    <w:rsid w:val="00A46D7A"/>
    <w:rsid w:val="00A46DE7"/>
    <w:rsid w:val="00A46EF0"/>
    <w:rsid w:val="00A50DE2"/>
    <w:rsid w:val="00A67018"/>
    <w:rsid w:val="00A67754"/>
    <w:rsid w:val="00A72807"/>
    <w:rsid w:val="00A7765D"/>
    <w:rsid w:val="00A815CD"/>
    <w:rsid w:val="00A84351"/>
    <w:rsid w:val="00A91290"/>
    <w:rsid w:val="00A93164"/>
    <w:rsid w:val="00A952D3"/>
    <w:rsid w:val="00AA062F"/>
    <w:rsid w:val="00AA1682"/>
    <w:rsid w:val="00AB0C99"/>
    <w:rsid w:val="00AB4A51"/>
    <w:rsid w:val="00AB7639"/>
    <w:rsid w:val="00AC2CB3"/>
    <w:rsid w:val="00AC334A"/>
    <w:rsid w:val="00AE0FAC"/>
    <w:rsid w:val="00AF3529"/>
    <w:rsid w:val="00B02A21"/>
    <w:rsid w:val="00B1010D"/>
    <w:rsid w:val="00B11D31"/>
    <w:rsid w:val="00B13951"/>
    <w:rsid w:val="00B13DCA"/>
    <w:rsid w:val="00B14F54"/>
    <w:rsid w:val="00B31A65"/>
    <w:rsid w:val="00B32FE4"/>
    <w:rsid w:val="00B4217C"/>
    <w:rsid w:val="00B43780"/>
    <w:rsid w:val="00B47417"/>
    <w:rsid w:val="00B5176A"/>
    <w:rsid w:val="00B5499F"/>
    <w:rsid w:val="00B6075F"/>
    <w:rsid w:val="00B65A32"/>
    <w:rsid w:val="00B70D67"/>
    <w:rsid w:val="00B74C5A"/>
    <w:rsid w:val="00B7643E"/>
    <w:rsid w:val="00B76C30"/>
    <w:rsid w:val="00B87F30"/>
    <w:rsid w:val="00B93626"/>
    <w:rsid w:val="00BA1A2A"/>
    <w:rsid w:val="00BA541E"/>
    <w:rsid w:val="00BB5313"/>
    <w:rsid w:val="00BC2738"/>
    <w:rsid w:val="00BC39DD"/>
    <w:rsid w:val="00BD1148"/>
    <w:rsid w:val="00BD1CAC"/>
    <w:rsid w:val="00BF0028"/>
    <w:rsid w:val="00BF20A2"/>
    <w:rsid w:val="00BF2898"/>
    <w:rsid w:val="00BF5336"/>
    <w:rsid w:val="00C122FF"/>
    <w:rsid w:val="00C14722"/>
    <w:rsid w:val="00C228F0"/>
    <w:rsid w:val="00C4212C"/>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29A6"/>
    <w:rsid w:val="00CF5811"/>
    <w:rsid w:val="00D02193"/>
    <w:rsid w:val="00D13C7B"/>
    <w:rsid w:val="00D154E1"/>
    <w:rsid w:val="00D17413"/>
    <w:rsid w:val="00D22EA3"/>
    <w:rsid w:val="00D23819"/>
    <w:rsid w:val="00D27264"/>
    <w:rsid w:val="00D32E19"/>
    <w:rsid w:val="00D4062E"/>
    <w:rsid w:val="00D42943"/>
    <w:rsid w:val="00D43C21"/>
    <w:rsid w:val="00D47DBB"/>
    <w:rsid w:val="00D55F4F"/>
    <w:rsid w:val="00D73B31"/>
    <w:rsid w:val="00D74BE6"/>
    <w:rsid w:val="00D76EEF"/>
    <w:rsid w:val="00D85D78"/>
    <w:rsid w:val="00D96237"/>
    <w:rsid w:val="00DA0799"/>
    <w:rsid w:val="00DA1120"/>
    <w:rsid w:val="00DA245D"/>
    <w:rsid w:val="00DA6223"/>
    <w:rsid w:val="00DA6850"/>
    <w:rsid w:val="00DB40F6"/>
    <w:rsid w:val="00DC5EC7"/>
    <w:rsid w:val="00DC7EB5"/>
    <w:rsid w:val="00DE7E5F"/>
    <w:rsid w:val="00E0479E"/>
    <w:rsid w:val="00E115C4"/>
    <w:rsid w:val="00E124A9"/>
    <w:rsid w:val="00E13AD2"/>
    <w:rsid w:val="00E14212"/>
    <w:rsid w:val="00E257F0"/>
    <w:rsid w:val="00E306F9"/>
    <w:rsid w:val="00E33CDF"/>
    <w:rsid w:val="00E37C19"/>
    <w:rsid w:val="00E41B30"/>
    <w:rsid w:val="00E42A6E"/>
    <w:rsid w:val="00E4690F"/>
    <w:rsid w:val="00E47EF4"/>
    <w:rsid w:val="00E5209A"/>
    <w:rsid w:val="00E52ED7"/>
    <w:rsid w:val="00E53B9F"/>
    <w:rsid w:val="00E650D7"/>
    <w:rsid w:val="00E85387"/>
    <w:rsid w:val="00E856AB"/>
    <w:rsid w:val="00E874CE"/>
    <w:rsid w:val="00E94A76"/>
    <w:rsid w:val="00E952AF"/>
    <w:rsid w:val="00EB025E"/>
    <w:rsid w:val="00EB4F15"/>
    <w:rsid w:val="00EC348C"/>
    <w:rsid w:val="00EC729F"/>
    <w:rsid w:val="00ED138B"/>
    <w:rsid w:val="00ED3C90"/>
    <w:rsid w:val="00ED3E7B"/>
    <w:rsid w:val="00ED4940"/>
    <w:rsid w:val="00EE3F7A"/>
    <w:rsid w:val="00EE5289"/>
    <w:rsid w:val="00EF064B"/>
    <w:rsid w:val="00EF44E2"/>
    <w:rsid w:val="00EF4C59"/>
    <w:rsid w:val="00EF6635"/>
    <w:rsid w:val="00F010BB"/>
    <w:rsid w:val="00F01ACB"/>
    <w:rsid w:val="00F25E79"/>
    <w:rsid w:val="00F351DC"/>
    <w:rsid w:val="00F55707"/>
    <w:rsid w:val="00F57543"/>
    <w:rsid w:val="00F636CE"/>
    <w:rsid w:val="00F63F30"/>
    <w:rsid w:val="00F643FB"/>
    <w:rsid w:val="00F65E5D"/>
    <w:rsid w:val="00F67CAD"/>
    <w:rsid w:val="00F75297"/>
    <w:rsid w:val="00F76C69"/>
    <w:rsid w:val="00F878DB"/>
    <w:rsid w:val="00F87CE2"/>
    <w:rsid w:val="00F913CD"/>
    <w:rsid w:val="00F95B16"/>
    <w:rsid w:val="00F968E2"/>
    <w:rsid w:val="00FB0E44"/>
    <w:rsid w:val="00FB1401"/>
    <w:rsid w:val="00FB307A"/>
    <w:rsid w:val="00FC033C"/>
    <w:rsid w:val="00FC7ED4"/>
    <w:rsid w:val="00FD34D3"/>
    <w:rsid w:val="00FD6072"/>
    <w:rsid w:val="00FE1C14"/>
    <w:rsid w:val="00FE2FF5"/>
    <w:rsid w:val="00FE4982"/>
    <w:rsid w:val="00FF1B22"/>
    <w:rsid w:val="00FF338B"/>
    <w:rsid w:val="00FF52FA"/>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 w:type="character" w:customStyle="1" w:styleId="Nagwek4Znak">
    <w:name w:val="Nagłówek 4 Znak"/>
    <w:basedOn w:val="Domylnaczcionkaakapitu"/>
    <w:link w:val="Nagwek4"/>
    <w:rsid w:val="00FB0E44"/>
    <w:rPr>
      <w:rFonts w:ascii="Arial Unicode MS" w:hAnsi="Arial Unicode MS"/>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552">
      <w:bodyDiv w:val="1"/>
      <w:marLeft w:val="0"/>
      <w:marRight w:val="0"/>
      <w:marTop w:val="0"/>
      <w:marBottom w:val="0"/>
      <w:divBdr>
        <w:top w:val="none" w:sz="0" w:space="0" w:color="auto"/>
        <w:left w:val="none" w:sz="0" w:space="0" w:color="auto"/>
        <w:bottom w:val="none" w:sz="0" w:space="0" w:color="auto"/>
        <w:right w:val="none" w:sz="0" w:space="0" w:color="auto"/>
      </w:divBdr>
    </w:div>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F693-03BC-4089-9FC4-D7DE3FEC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51</Pages>
  <Words>10823</Words>
  <Characters>64940</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75612</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13</cp:revision>
  <cp:lastPrinted>2023-12-28T08:11:00Z</cp:lastPrinted>
  <dcterms:created xsi:type="dcterms:W3CDTF">2024-12-09T13:22:00Z</dcterms:created>
  <dcterms:modified xsi:type="dcterms:W3CDTF">2025-01-03T07:50:00Z</dcterms:modified>
</cp:coreProperties>
</file>