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E94" w:rsidRPr="00320876" w:rsidRDefault="00174E94" w:rsidP="00D5407B">
      <w:pPr>
        <w:pStyle w:val="NormalnyWeb"/>
        <w:spacing w:before="0" w:beforeAutospacing="0" w:after="0" w:afterAutospacing="0" w:line="360" w:lineRule="auto"/>
        <w:jc w:val="center"/>
        <w:rPr>
          <w:rFonts w:ascii="Verdana" w:hAnsi="Verdana" w:cs="Calibri"/>
          <w:sz w:val="32"/>
          <w:szCs w:val="32"/>
        </w:rPr>
      </w:pPr>
      <w:r w:rsidRPr="00320876">
        <w:rPr>
          <w:rFonts w:ascii="Verdana" w:hAnsi="Verdana" w:cs="Calibri"/>
          <w:b/>
          <w:bCs/>
          <w:sz w:val="32"/>
          <w:szCs w:val="32"/>
        </w:rPr>
        <w:t>Gmina Wrocław</w:t>
      </w:r>
    </w:p>
    <w:p w:rsidR="00174E94" w:rsidRPr="00320876" w:rsidRDefault="00174E94" w:rsidP="00D5407B">
      <w:pPr>
        <w:pStyle w:val="NormalnyWeb"/>
        <w:spacing w:before="0" w:beforeAutospacing="0" w:after="0" w:afterAutospacing="0" w:line="360" w:lineRule="auto"/>
        <w:jc w:val="center"/>
        <w:rPr>
          <w:rFonts w:ascii="Verdana" w:hAnsi="Verdana" w:cs="Calibri"/>
          <w:sz w:val="32"/>
          <w:szCs w:val="32"/>
        </w:rPr>
      </w:pPr>
      <w:r w:rsidRPr="00320876">
        <w:rPr>
          <w:rFonts w:ascii="Verdana" w:hAnsi="Verdana" w:cs="Calibri"/>
          <w:b/>
          <w:bCs/>
          <w:sz w:val="32"/>
          <w:szCs w:val="32"/>
        </w:rPr>
        <w:t>Urząd Miejski Wrocławia</w:t>
      </w:r>
    </w:p>
    <w:p w:rsidR="00174E94" w:rsidRPr="00320876" w:rsidRDefault="00174E94" w:rsidP="00D5407B">
      <w:pPr>
        <w:pStyle w:val="NormalnyWeb"/>
        <w:spacing w:before="0" w:beforeAutospacing="0" w:after="0" w:afterAutospacing="0" w:line="360" w:lineRule="auto"/>
        <w:jc w:val="center"/>
        <w:rPr>
          <w:rFonts w:ascii="Verdana" w:hAnsi="Verdana" w:cs="Calibri"/>
          <w:sz w:val="32"/>
          <w:szCs w:val="32"/>
        </w:rPr>
      </w:pPr>
      <w:r w:rsidRPr="00320876">
        <w:rPr>
          <w:rFonts w:ascii="Verdana" w:hAnsi="Verdana" w:cs="Calibri"/>
          <w:b/>
          <w:bCs/>
          <w:sz w:val="32"/>
          <w:szCs w:val="32"/>
        </w:rPr>
        <w:t>WYDZIAŁ ZAMÓWIEŃ PUBLICZNYCH</w:t>
      </w:r>
    </w:p>
    <w:p w:rsidR="00174E94" w:rsidRPr="00320876" w:rsidRDefault="00174E94" w:rsidP="00D5407B">
      <w:pPr>
        <w:pStyle w:val="NormalnyWeb"/>
        <w:spacing w:before="0" w:beforeAutospacing="0" w:after="0" w:afterAutospacing="0" w:line="360" w:lineRule="auto"/>
        <w:jc w:val="center"/>
        <w:rPr>
          <w:rFonts w:ascii="Verdana" w:hAnsi="Verdana" w:cs="Calibri"/>
          <w:b/>
          <w:bCs/>
          <w:sz w:val="32"/>
          <w:szCs w:val="32"/>
        </w:rPr>
      </w:pPr>
      <w:r w:rsidRPr="00320876">
        <w:rPr>
          <w:rFonts w:ascii="Verdana" w:hAnsi="Verdana" w:cs="Calibri"/>
          <w:b/>
          <w:bCs/>
          <w:sz w:val="32"/>
          <w:szCs w:val="32"/>
        </w:rPr>
        <w:t>51-163 Wrocław, al. M. Kromera 44</w:t>
      </w:r>
    </w:p>
    <w:p w:rsidR="00174E94" w:rsidRDefault="00174E94" w:rsidP="00174E94">
      <w:pPr>
        <w:pStyle w:val="NormalnyWeb"/>
        <w:spacing w:before="0" w:beforeAutospacing="0" w:after="0" w:afterAutospacing="0"/>
        <w:rPr>
          <w:rFonts w:ascii="Verdana" w:hAnsi="Verdana" w:cs="Calibri"/>
          <w:b/>
          <w:bCs/>
          <w:sz w:val="36"/>
          <w:szCs w:val="36"/>
        </w:rPr>
      </w:pPr>
    </w:p>
    <w:p w:rsidR="00E15060" w:rsidRDefault="00166C3B" w:rsidP="00E15060">
      <w:pPr>
        <w:pStyle w:val="NormalnyWeb"/>
        <w:spacing w:before="0" w:beforeAutospacing="0" w:after="0" w:afterAutospacing="0"/>
        <w:jc w:val="center"/>
        <w:rPr>
          <w:rFonts w:ascii="Verdana" w:hAnsi="Verdana"/>
          <w:noProof/>
        </w:rPr>
      </w:pPr>
      <w:r>
        <w:rPr>
          <w:rFonts w:ascii="Verdana" w:hAnsi="Verdana"/>
          <w:noProof/>
        </w:rPr>
        <w:drawing>
          <wp:inline distT="0" distB="0" distL="0" distR="0">
            <wp:extent cx="1028700" cy="1190625"/>
            <wp:effectExtent l="19050" t="0" r="0" b="0"/>
            <wp:docPr id="1" name="Obraz 1" descr="Herb miasta Wrocła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erb miasta Wrocławia"/>
                    <pic:cNvPicPr>
                      <a:picLocks noChangeAspect="1" noChangeArrowheads="1"/>
                    </pic:cNvPicPr>
                  </pic:nvPicPr>
                  <pic:blipFill>
                    <a:blip r:embed="rId8" cstate="print"/>
                    <a:srcRect/>
                    <a:stretch>
                      <a:fillRect/>
                    </a:stretch>
                  </pic:blipFill>
                  <pic:spPr bwMode="auto">
                    <a:xfrm>
                      <a:off x="0" y="0"/>
                      <a:ext cx="1028700" cy="1190625"/>
                    </a:xfrm>
                    <a:prstGeom prst="rect">
                      <a:avLst/>
                    </a:prstGeom>
                    <a:noFill/>
                    <a:ln w="9525">
                      <a:noFill/>
                      <a:miter lim="800000"/>
                      <a:headEnd/>
                      <a:tailEnd/>
                    </a:ln>
                  </pic:spPr>
                </pic:pic>
              </a:graphicData>
            </a:graphic>
          </wp:inline>
        </w:drawing>
      </w:r>
    </w:p>
    <w:p w:rsidR="00255269" w:rsidRDefault="00255269" w:rsidP="00E15060">
      <w:pPr>
        <w:pStyle w:val="NormalnyWeb"/>
        <w:spacing w:before="0" w:beforeAutospacing="0" w:after="0" w:afterAutospacing="0"/>
        <w:jc w:val="center"/>
        <w:rPr>
          <w:rFonts w:ascii="Verdana" w:hAnsi="Verdana"/>
          <w:noProof/>
        </w:rPr>
      </w:pPr>
    </w:p>
    <w:p w:rsidR="00174E94" w:rsidRPr="00320876" w:rsidRDefault="00174E94" w:rsidP="00E15060">
      <w:pPr>
        <w:pStyle w:val="NormalnyWeb"/>
        <w:spacing w:before="0" w:beforeAutospacing="0" w:after="0" w:afterAutospacing="0"/>
        <w:jc w:val="center"/>
        <w:rPr>
          <w:rFonts w:ascii="Verdana" w:hAnsi="Verdana"/>
          <w:sz w:val="32"/>
          <w:szCs w:val="32"/>
        </w:rPr>
      </w:pPr>
      <w:r w:rsidRPr="00320876">
        <w:rPr>
          <w:rFonts w:ascii="Verdana" w:hAnsi="Verdana"/>
          <w:b/>
          <w:bCs/>
          <w:sz w:val="32"/>
          <w:szCs w:val="32"/>
        </w:rPr>
        <w:t>SPECYFIKACJA WARUNKÓW ZAMÓWIENIA</w:t>
      </w:r>
    </w:p>
    <w:p w:rsidR="00174E94" w:rsidRPr="00320876" w:rsidRDefault="003356F1" w:rsidP="00E15060">
      <w:pPr>
        <w:pStyle w:val="NormalnyWeb"/>
        <w:spacing w:before="0" w:beforeAutospacing="0" w:after="0" w:afterAutospacing="0"/>
        <w:jc w:val="center"/>
        <w:rPr>
          <w:rFonts w:ascii="Verdana" w:hAnsi="Verdana" w:cs="Calibri"/>
        </w:rPr>
      </w:pPr>
      <w:r w:rsidRPr="00320876">
        <w:rPr>
          <w:rFonts w:ascii="Verdana" w:hAnsi="Verdana" w:cs="Calibri"/>
        </w:rPr>
        <w:t>(zwana dalej „S</w:t>
      </w:r>
      <w:r w:rsidR="00174E94" w:rsidRPr="00320876">
        <w:rPr>
          <w:rFonts w:ascii="Verdana" w:hAnsi="Verdana" w:cs="Calibri"/>
        </w:rPr>
        <w:t>WZ”)</w:t>
      </w:r>
    </w:p>
    <w:p w:rsidR="00E15060" w:rsidRDefault="00E15060" w:rsidP="00E15060">
      <w:pPr>
        <w:pStyle w:val="NormalnyWeb"/>
        <w:spacing w:before="0" w:beforeAutospacing="0" w:after="0" w:afterAutospacing="0"/>
        <w:rPr>
          <w:rFonts w:ascii="Verdana" w:hAnsi="Verdana" w:cs="Calibri"/>
        </w:rPr>
      </w:pPr>
    </w:p>
    <w:p w:rsidR="007F4E52" w:rsidRPr="00320876" w:rsidRDefault="007F4E52" w:rsidP="00E15060">
      <w:pPr>
        <w:pStyle w:val="NormalnyWeb"/>
        <w:spacing w:before="0" w:beforeAutospacing="0" w:after="0" w:afterAutospacing="0"/>
        <w:rPr>
          <w:rFonts w:ascii="Verdana" w:hAnsi="Verdana" w:cs="Calibri"/>
        </w:rPr>
      </w:pPr>
    </w:p>
    <w:p w:rsidR="00174E94" w:rsidRDefault="00174E94" w:rsidP="00E15060">
      <w:pPr>
        <w:pStyle w:val="NormalnyWeb"/>
        <w:spacing w:before="0" w:beforeAutospacing="0" w:after="0" w:afterAutospacing="0" w:line="360" w:lineRule="auto"/>
        <w:jc w:val="center"/>
        <w:rPr>
          <w:rFonts w:ascii="Verdana" w:hAnsi="Verdana" w:cs="Calibri"/>
        </w:rPr>
      </w:pPr>
      <w:r w:rsidRPr="00320876">
        <w:rPr>
          <w:rFonts w:ascii="Verdana" w:hAnsi="Verdana" w:cs="Calibri"/>
        </w:rPr>
        <w:t>Dotyczy postępowania o udzielenie zamówienia publicznego na zadanie pn</w:t>
      </w:r>
      <w:r w:rsidR="000E31C6" w:rsidRPr="00320876">
        <w:rPr>
          <w:rFonts w:ascii="Verdana" w:hAnsi="Verdana" w:cs="Calibri"/>
        </w:rPr>
        <w:t>.</w:t>
      </w:r>
      <w:r w:rsidRPr="00320876">
        <w:rPr>
          <w:rFonts w:ascii="Verdana" w:hAnsi="Verdana" w:cs="Calibri"/>
        </w:rPr>
        <w:t>:</w:t>
      </w:r>
    </w:p>
    <w:p w:rsidR="0085368C" w:rsidRPr="00320876" w:rsidRDefault="0085368C" w:rsidP="00E15060">
      <w:pPr>
        <w:pStyle w:val="NormalnyWeb"/>
        <w:spacing w:before="0" w:beforeAutospacing="0" w:after="0" w:afterAutospacing="0" w:line="360" w:lineRule="auto"/>
        <w:jc w:val="center"/>
        <w:rPr>
          <w:rFonts w:ascii="Verdana" w:hAnsi="Verdana" w:cs="Calibri"/>
        </w:rPr>
      </w:pPr>
    </w:p>
    <w:p w:rsidR="00E9436E" w:rsidRPr="001C4D26" w:rsidRDefault="00E9436E" w:rsidP="00E9436E">
      <w:pPr>
        <w:spacing w:after="120" w:line="280" w:lineRule="exact"/>
        <w:ind w:left="360"/>
        <w:jc w:val="center"/>
        <w:rPr>
          <w:rFonts w:ascii="Verdana" w:hAnsi="Verdana"/>
          <w:b/>
          <w:strike/>
          <w:sz w:val="24"/>
          <w:szCs w:val="24"/>
        </w:rPr>
      </w:pPr>
      <w:r w:rsidRPr="001C4D26">
        <w:rPr>
          <w:rFonts w:ascii="Verdana" w:hAnsi="Verdana"/>
          <w:b/>
          <w:sz w:val="24"/>
          <w:szCs w:val="24"/>
        </w:rPr>
        <w:t xml:space="preserve">Usługa </w:t>
      </w:r>
      <w:r w:rsidR="00AD50DC">
        <w:rPr>
          <w:rFonts w:ascii="Verdana" w:hAnsi="Verdana"/>
          <w:b/>
          <w:sz w:val="24"/>
          <w:szCs w:val="24"/>
        </w:rPr>
        <w:t xml:space="preserve">polegająca na uruchomieniu oraz kompleksowej eksploatacji samoobsługowej wypożyczalni rowerów publicznych we Wrocławiu oraz w gminach ościennych </w:t>
      </w:r>
      <w:r w:rsidR="00AD50DC">
        <w:rPr>
          <w:rFonts w:ascii="Verdana" w:hAnsi="Verdana"/>
          <w:b/>
          <w:sz w:val="24"/>
          <w:szCs w:val="24"/>
        </w:rPr>
        <w:br/>
        <w:t xml:space="preserve">w ramach opcji. </w:t>
      </w:r>
    </w:p>
    <w:p w:rsidR="0085368C" w:rsidRPr="00320876" w:rsidRDefault="0085368C" w:rsidP="00E15060">
      <w:pPr>
        <w:pStyle w:val="NormalnyWeb"/>
        <w:spacing w:before="0" w:beforeAutospacing="0" w:after="0" w:afterAutospacing="0" w:line="360" w:lineRule="auto"/>
        <w:jc w:val="center"/>
        <w:rPr>
          <w:rFonts w:ascii="Verdana" w:hAnsi="Verdana" w:cs="Calibri"/>
          <w:b/>
          <w:bCs/>
        </w:rPr>
      </w:pPr>
    </w:p>
    <w:p w:rsidR="00174E94" w:rsidRPr="00A642E9" w:rsidRDefault="00174E94" w:rsidP="00A642E9">
      <w:pPr>
        <w:pStyle w:val="Default"/>
        <w:rPr>
          <w:rFonts w:ascii="Verdana" w:eastAsia="Calibri" w:hAnsi="Verdana" w:cs="Verdana"/>
        </w:rPr>
      </w:pPr>
      <w:r w:rsidRPr="00320876">
        <w:rPr>
          <w:rFonts w:ascii="Verdana" w:hAnsi="Verdana" w:cs="Calibri"/>
        </w:rPr>
        <w:t>prowadzonego w t</w:t>
      </w:r>
      <w:r w:rsidR="008B7E1D" w:rsidRPr="00320876">
        <w:rPr>
          <w:rFonts w:ascii="Verdana" w:hAnsi="Verdana" w:cs="Calibri"/>
        </w:rPr>
        <w:t xml:space="preserve">rybie </w:t>
      </w:r>
      <w:r w:rsidR="00F031DE" w:rsidRPr="00320876">
        <w:rPr>
          <w:rFonts w:ascii="Verdana" w:hAnsi="Verdana" w:cs="Calibri"/>
        </w:rPr>
        <w:t>przetargu nieograniczonego</w:t>
      </w:r>
      <w:r w:rsidRPr="00320876">
        <w:rPr>
          <w:rFonts w:ascii="Verdana" w:hAnsi="Verdana" w:cs="Calibri"/>
        </w:rPr>
        <w:t xml:space="preserve"> na podstawie przepisów ustawy</w:t>
      </w:r>
      <w:r w:rsidR="00E77472" w:rsidRPr="00320876">
        <w:rPr>
          <w:rFonts w:ascii="Verdana" w:hAnsi="Verdana" w:cs="Calibri"/>
        </w:rPr>
        <w:t xml:space="preserve"> z dnia 11 września 2019 r. </w:t>
      </w:r>
      <w:r w:rsidRPr="00320876">
        <w:rPr>
          <w:rFonts w:ascii="Verdana" w:hAnsi="Verdana" w:cs="Calibri"/>
        </w:rPr>
        <w:t>Prawo zamówień publicznych (</w:t>
      </w:r>
      <w:r w:rsidR="0097509E" w:rsidRPr="00320876">
        <w:rPr>
          <w:rFonts w:ascii="Verdana" w:hAnsi="Verdana" w:cs="Calibri"/>
        </w:rPr>
        <w:t>Dz. U. z 20</w:t>
      </w:r>
      <w:r w:rsidR="00DD664C" w:rsidRPr="00320876">
        <w:rPr>
          <w:rFonts w:ascii="Verdana" w:hAnsi="Verdana" w:cs="Calibri"/>
        </w:rPr>
        <w:t>2</w:t>
      </w:r>
      <w:r w:rsidR="00AD50DC">
        <w:rPr>
          <w:rFonts w:ascii="Verdana" w:hAnsi="Verdana" w:cs="Calibri"/>
        </w:rPr>
        <w:t>4</w:t>
      </w:r>
      <w:r w:rsidR="0097509E" w:rsidRPr="00320876">
        <w:rPr>
          <w:rFonts w:ascii="Verdana" w:hAnsi="Verdana" w:cs="Calibri"/>
        </w:rPr>
        <w:t xml:space="preserve"> r., poz. </w:t>
      </w:r>
      <w:r w:rsidR="00AD50DC">
        <w:rPr>
          <w:rFonts w:ascii="Verdana" w:eastAsia="Calibri" w:hAnsi="Verdana" w:cs="Verdana"/>
        </w:rPr>
        <w:t>1320</w:t>
      </w:r>
      <w:r w:rsidRPr="00320876">
        <w:rPr>
          <w:rFonts w:ascii="Verdana" w:hAnsi="Verdana" w:cs="Calibri"/>
        </w:rPr>
        <w:t>)</w:t>
      </w:r>
      <w:r w:rsidR="00E77472" w:rsidRPr="00320876">
        <w:rPr>
          <w:rFonts w:ascii="Verdana" w:hAnsi="Verdana" w:cs="Calibri"/>
        </w:rPr>
        <w:t xml:space="preserve"> </w:t>
      </w:r>
      <w:r w:rsidR="00444A62" w:rsidRPr="00320876">
        <w:rPr>
          <w:rFonts w:ascii="Verdana" w:hAnsi="Verdana" w:cs="Calibri"/>
        </w:rPr>
        <w:t>i po</w:t>
      </w:r>
      <w:r w:rsidR="00F031DE" w:rsidRPr="00320876">
        <w:rPr>
          <w:rFonts w:ascii="Verdana" w:hAnsi="Verdana" w:cs="Calibri"/>
        </w:rPr>
        <w:t>wyżej</w:t>
      </w:r>
      <w:r w:rsidRPr="00320876">
        <w:rPr>
          <w:rFonts w:ascii="Verdana" w:hAnsi="Verdana" w:cs="Calibri"/>
        </w:rPr>
        <w:t xml:space="preserve"> równowartości kwoty </w:t>
      </w:r>
      <w:r w:rsidR="00E9436E">
        <w:rPr>
          <w:rFonts w:ascii="Verdana" w:hAnsi="Verdana" w:cs="Calibri"/>
        </w:rPr>
        <w:t>221</w:t>
      </w:r>
      <w:r w:rsidR="001C66C4" w:rsidRPr="00680940">
        <w:rPr>
          <w:rFonts w:ascii="Verdana" w:hAnsi="Verdana" w:cs="Calibri"/>
        </w:rPr>
        <w:t xml:space="preserve"> 000</w:t>
      </w:r>
      <w:r w:rsidRPr="00680940">
        <w:rPr>
          <w:rFonts w:ascii="Verdana" w:hAnsi="Verdana" w:cs="Calibri"/>
        </w:rPr>
        <w:t xml:space="preserve"> euro</w:t>
      </w:r>
    </w:p>
    <w:p w:rsidR="00E15060" w:rsidRPr="00320876" w:rsidRDefault="00E15060" w:rsidP="00E15060">
      <w:pPr>
        <w:pStyle w:val="NormalnyWeb"/>
        <w:spacing w:before="0" w:beforeAutospacing="0" w:after="0" w:afterAutospacing="0" w:line="360" w:lineRule="auto"/>
        <w:jc w:val="center"/>
        <w:rPr>
          <w:rFonts w:ascii="Verdana" w:hAnsi="Verdana" w:cs="Calibri"/>
        </w:rPr>
      </w:pPr>
    </w:p>
    <w:p w:rsidR="00174E94" w:rsidRPr="00320876" w:rsidRDefault="00174E94" w:rsidP="00E15060">
      <w:pPr>
        <w:pStyle w:val="NormalnyWeb"/>
        <w:spacing w:before="0" w:beforeAutospacing="0" w:after="0" w:afterAutospacing="0" w:line="360" w:lineRule="auto"/>
        <w:jc w:val="center"/>
        <w:rPr>
          <w:rFonts w:ascii="Verdana" w:hAnsi="Verdana" w:cs="Calibri"/>
        </w:rPr>
      </w:pPr>
      <w:r w:rsidRPr="00320876">
        <w:rPr>
          <w:rFonts w:ascii="Verdana" w:hAnsi="Verdana" w:cs="Calibri"/>
          <w:b/>
          <w:bCs/>
        </w:rPr>
        <w:t xml:space="preserve">Znak postępowania: </w:t>
      </w:r>
      <w:r w:rsidR="000E31C6" w:rsidRPr="00320876">
        <w:rPr>
          <w:rFonts w:ascii="Verdana" w:hAnsi="Verdana" w:cs="Calibri"/>
          <w:b/>
          <w:bCs/>
        </w:rPr>
        <w:t>ZP/</w:t>
      </w:r>
      <w:r w:rsidR="00F031DE" w:rsidRPr="00320876">
        <w:rPr>
          <w:rFonts w:ascii="Verdana" w:hAnsi="Verdana" w:cs="Calibri"/>
          <w:b/>
          <w:bCs/>
        </w:rPr>
        <w:t>PN</w:t>
      </w:r>
      <w:r w:rsidR="000E31C6" w:rsidRPr="00320876">
        <w:rPr>
          <w:rFonts w:ascii="Verdana" w:hAnsi="Verdana" w:cs="Calibri"/>
          <w:b/>
          <w:bCs/>
        </w:rPr>
        <w:t>/</w:t>
      </w:r>
      <w:r w:rsidR="00AD50DC">
        <w:rPr>
          <w:rFonts w:ascii="Verdana" w:hAnsi="Verdana" w:cs="Calibri"/>
          <w:b/>
          <w:bCs/>
        </w:rPr>
        <w:t>99</w:t>
      </w:r>
      <w:r w:rsidR="000E31C6" w:rsidRPr="00320876">
        <w:rPr>
          <w:rFonts w:ascii="Verdana" w:hAnsi="Verdana" w:cs="Calibri"/>
          <w:b/>
          <w:bCs/>
        </w:rPr>
        <w:t>/202</w:t>
      </w:r>
      <w:r w:rsidR="00E9436E">
        <w:rPr>
          <w:rFonts w:ascii="Verdana" w:hAnsi="Verdana" w:cs="Calibri"/>
          <w:b/>
          <w:bCs/>
        </w:rPr>
        <w:t>4</w:t>
      </w:r>
      <w:r w:rsidR="000E31C6" w:rsidRPr="00320876">
        <w:rPr>
          <w:rFonts w:ascii="Verdana" w:hAnsi="Verdana" w:cs="Calibri"/>
          <w:b/>
          <w:bCs/>
        </w:rPr>
        <w:t>/</w:t>
      </w:r>
      <w:r w:rsidR="00AD50DC">
        <w:rPr>
          <w:rFonts w:ascii="Verdana" w:hAnsi="Verdana" w:cs="Calibri"/>
          <w:b/>
          <w:bCs/>
        </w:rPr>
        <w:t>WIM</w:t>
      </w:r>
    </w:p>
    <w:p w:rsidR="00E15060" w:rsidRDefault="00E15060" w:rsidP="00174E94">
      <w:pPr>
        <w:pStyle w:val="NormalnyWeb"/>
        <w:spacing w:before="0" w:beforeAutospacing="0" w:after="0" w:afterAutospacing="0"/>
        <w:jc w:val="center"/>
        <w:rPr>
          <w:rFonts w:ascii="Verdana" w:hAnsi="Verdana" w:cs="Calibri"/>
          <w:sz w:val="22"/>
          <w:szCs w:val="22"/>
        </w:rPr>
      </w:pPr>
    </w:p>
    <w:p w:rsidR="00E15060" w:rsidRDefault="00E15060" w:rsidP="00174E94">
      <w:pPr>
        <w:pStyle w:val="NormalnyWeb"/>
        <w:spacing w:before="0" w:beforeAutospacing="0" w:after="0" w:afterAutospacing="0"/>
        <w:jc w:val="center"/>
        <w:rPr>
          <w:rFonts w:ascii="Verdana" w:hAnsi="Verdana" w:cs="Calibri"/>
          <w:sz w:val="22"/>
          <w:szCs w:val="22"/>
        </w:rPr>
      </w:pPr>
    </w:p>
    <w:p w:rsidR="00320876" w:rsidRDefault="00320876" w:rsidP="00174E94">
      <w:pPr>
        <w:pStyle w:val="NormalnyWeb"/>
        <w:spacing w:before="0" w:beforeAutospacing="0" w:after="0" w:afterAutospacing="0"/>
        <w:jc w:val="center"/>
        <w:rPr>
          <w:rFonts w:ascii="Verdana" w:hAnsi="Verdana" w:cs="Calibri"/>
          <w:sz w:val="22"/>
          <w:szCs w:val="22"/>
        </w:rPr>
      </w:pPr>
    </w:p>
    <w:p w:rsidR="007F4E52" w:rsidRDefault="007F4E52" w:rsidP="00174E94">
      <w:pPr>
        <w:pStyle w:val="NormalnyWeb"/>
        <w:spacing w:before="0" w:beforeAutospacing="0" w:after="0" w:afterAutospacing="0"/>
        <w:jc w:val="center"/>
        <w:rPr>
          <w:rFonts w:ascii="Verdana" w:hAnsi="Verdana" w:cs="Calibri"/>
          <w:sz w:val="22"/>
          <w:szCs w:val="22"/>
        </w:rPr>
      </w:pPr>
    </w:p>
    <w:p w:rsidR="007F4E52" w:rsidRDefault="007F4E52" w:rsidP="00174E94">
      <w:pPr>
        <w:pStyle w:val="NormalnyWeb"/>
        <w:spacing w:before="0" w:beforeAutospacing="0" w:after="0" w:afterAutospacing="0"/>
        <w:jc w:val="center"/>
        <w:rPr>
          <w:rFonts w:ascii="Verdana" w:hAnsi="Verdana" w:cs="Calibri"/>
          <w:sz w:val="22"/>
          <w:szCs w:val="22"/>
        </w:rPr>
      </w:pPr>
    </w:p>
    <w:p w:rsidR="007F4E52" w:rsidRDefault="007F4E52" w:rsidP="00174E94">
      <w:pPr>
        <w:pStyle w:val="NormalnyWeb"/>
        <w:spacing w:before="0" w:beforeAutospacing="0" w:after="0" w:afterAutospacing="0"/>
        <w:jc w:val="center"/>
        <w:rPr>
          <w:rFonts w:ascii="Verdana" w:hAnsi="Verdana" w:cs="Calibri"/>
          <w:sz w:val="22"/>
          <w:szCs w:val="22"/>
        </w:rPr>
      </w:pPr>
    </w:p>
    <w:p w:rsidR="00174E94" w:rsidRDefault="00174E94" w:rsidP="00174E94">
      <w:pPr>
        <w:pStyle w:val="NormalnyWeb"/>
        <w:spacing w:before="0" w:beforeAutospacing="0" w:after="0" w:afterAutospacing="0"/>
        <w:jc w:val="center"/>
        <w:rPr>
          <w:rFonts w:ascii="Verdana" w:hAnsi="Verdana" w:cs="Calibri"/>
        </w:rPr>
      </w:pPr>
      <w:r w:rsidRPr="00447468">
        <w:rPr>
          <w:rFonts w:ascii="Verdana" w:hAnsi="Verdana" w:cs="Calibri"/>
        </w:rPr>
        <w:t xml:space="preserve">Wrocław, dnia </w:t>
      </w:r>
      <w:r w:rsidR="00784F4D">
        <w:rPr>
          <w:rFonts w:ascii="Verdana" w:hAnsi="Verdana" w:cs="Calibri"/>
        </w:rPr>
        <w:t>30.</w:t>
      </w:r>
      <w:r w:rsidR="00AD50DC">
        <w:rPr>
          <w:rFonts w:ascii="Verdana" w:hAnsi="Verdana" w:cs="Calibri"/>
        </w:rPr>
        <w:t>12</w:t>
      </w:r>
      <w:r w:rsidR="00BD592D" w:rsidRPr="00403FFC">
        <w:rPr>
          <w:rFonts w:ascii="Verdana" w:hAnsi="Verdana" w:cs="Calibri"/>
        </w:rPr>
        <w:t>.</w:t>
      </w:r>
      <w:r w:rsidR="004C0C4B" w:rsidRPr="00403FFC">
        <w:rPr>
          <w:rFonts w:ascii="Verdana" w:hAnsi="Verdana" w:cs="Calibri"/>
        </w:rPr>
        <w:t>202</w:t>
      </w:r>
      <w:r w:rsidR="0030564A">
        <w:rPr>
          <w:rFonts w:ascii="Verdana" w:hAnsi="Verdana" w:cs="Calibri"/>
        </w:rPr>
        <w:t>4</w:t>
      </w:r>
      <w:r w:rsidR="00BD42BD" w:rsidRPr="00403FFC">
        <w:rPr>
          <w:rFonts w:ascii="Verdana" w:hAnsi="Verdana" w:cs="Calibri"/>
        </w:rPr>
        <w:t xml:space="preserve"> </w:t>
      </w:r>
      <w:r w:rsidR="00622836" w:rsidRPr="00403FFC">
        <w:rPr>
          <w:rFonts w:ascii="Verdana" w:hAnsi="Verdana" w:cs="Calibri"/>
        </w:rPr>
        <w:t>r.</w:t>
      </w:r>
    </w:p>
    <w:p w:rsidR="00992C1D" w:rsidRDefault="00992C1D" w:rsidP="00174E94">
      <w:pPr>
        <w:pStyle w:val="NormalnyWeb"/>
        <w:spacing w:before="0" w:beforeAutospacing="0" w:after="0" w:afterAutospacing="0"/>
        <w:jc w:val="center"/>
        <w:rPr>
          <w:rFonts w:ascii="Verdana" w:hAnsi="Verdana" w:cs="Calibri"/>
        </w:rPr>
      </w:pPr>
    </w:p>
    <w:p w:rsidR="00BD2156" w:rsidRPr="0087745C" w:rsidRDefault="00BD2156" w:rsidP="00174E94">
      <w:pPr>
        <w:pStyle w:val="NormalnyWeb"/>
        <w:spacing w:before="0" w:beforeAutospacing="0" w:after="0" w:afterAutospacing="0"/>
        <w:jc w:val="center"/>
        <w:rPr>
          <w:rFonts w:ascii="Verdana" w:hAnsi="Verdana" w:cs="Calibri"/>
        </w:rPr>
      </w:pPr>
    </w:p>
    <w:p w:rsidR="0098408F" w:rsidRPr="00B8717E" w:rsidRDefault="0098408F">
      <w:pPr>
        <w:pStyle w:val="Nagwekspisutreci"/>
        <w:rPr>
          <w:rFonts w:ascii="Verdana" w:hAnsi="Verdana"/>
          <w:color w:val="auto"/>
          <w:sz w:val="24"/>
          <w:szCs w:val="24"/>
        </w:rPr>
      </w:pPr>
      <w:r w:rsidRPr="00B8717E">
        <w:rPr>
          <w:rFonts w:ascii="Verdana" w:hAnsi="Verdana"/>
          <w:color w:val="auto"/>
          <w:sz w:val="24"/>
          <w:szCs w:val="24"/>
        </w:rPr>
        <w:lastRenderedPageBreak/>
        <w:t>Spis treści</w:t>
      </w:r>
    </w:p>
    <w:p w:rsidR="00023FD1" w:rsidRPr="00B8717E" w:rsidRDefault="00023FD1" w:rsidP="00023FD1">
      <w:pPr>
        <w:rPr>
          <w:rFonts w:ascii="Verdana" w:hAnsi="Verdana"/>
          <w:sz w:val="24"/>
          <w:szCs w:val="24"/>
          <w:lang w:eastAsia="pl-PL"/>
        </w:rPr>
      </w:pPr>
    </w:p>
    <w:p w:rsidR="006057D0" w:rsidRDefault="002C4CEE">
      <w:pPr>
        <w:pStyle w:val="Spistreci2"/>
        <w:tabs>
          <w:tab w:val="right" w:leader="dot" w:pos="9061"/>
        </w:tabs>
        <w:rPr>
          <w:rFonts w:asciiTheme="minorHAnsi" w:eastAsiaTheme="minorEastAsia" w:hAnsiTheme="minorHAnsi" w:cstheme="minorBidi"/>
          <w:noProof/>
          <w:lang w:eastAsia="pl-PL"/>
        </w:rPr>
      </w:pPr>
      <w:r w:rsidRPr="002C4CEE">
        <w:rPr>
          <w:rFonts w:ascii="Verdana" w:hAnsi="Verdana"/>
          <w:sz w:val="24"/>
          <w:szCs w:val="24"/>
        </w:rPr>
        <w:fldChar w:fldCharType="begin"/>
      </w:r>
      <w:r w:rsidR="0098408F" w:rsidRPr="00B8717E">
        <w:rPr>
          <w:rFonts w:ascii="Verdana" w:hAnsi="Verdana"/>
          <w:sz w:val="24"/>
          <w:szCs w:val="24"/>
        </w:rPr>
        <w:instrText xml:space="preserve"> TOC \o "1-3" \h \z \u </w:instrText>
      </w:r>
      <w:r w:rsidRPr="002C4CEE">
        <w:rPr>
          <w:rFonts w:ascii="Verdana" w:hAnsi="Verdana"/>
          <w:sz w:val="24"/>
          <w:szCs w:val="24"/>
        </w:rPr>
        <w:fldChar w:fldCharType="separate"/>
      </w:r>
      <w:hyperlink w:anchor="_Toc185495312" w:history="1">
        <w:r w:rsidR="006057D0" w:rsidRPr="000A2BF3">
          <w:rPr>
            <w:rStyle w:val="Hipercze"/>
            <w:rFonts w:ascii="Verdana" w:hAnsi="Verdana"/>
            <w:noProof/>
          </w:rPr>
          <w:t>I. NAZWA, ADRES ZAMAWIAJĄCEGO, DANE KONTAKTOWE</w:t>
        </w:r>
        <w:r w:rsidR="006057D0">
          <w:rPr>
            <w:noProof/>
            <w:webHidden/>
          </w:rPr>
          <w:tab/>
        </w:r>
        <w:r>
          <w:rPr>
            <w:noProof/>
            <w:webHidden/>
          </w:rPr>
          <w:fldChar w:fldCharType="begin"/>
        </w:r>
        <w:r w:rsidR="006057D0">
          <w:rPr>
            <w:noProof/>
            <w:webHidden/>
          </w:rPr>
          <w:instrText xml:space="preserve"> PAGEREF _Toc185495312 \h </w:instrText>
        </w:r>
        <w:r>
          <w:rPr>
            <w:noProof/>
            <w:webHidden/>
          </w:rPr>
        </w:r>
        <w:r>
          <w:rPr>
            <w:noProof/>
            <w:webHidden/>
          </w:rPr>
          <w:fldChar w:fldCharType="separate"/>
        </w:r>
        <w:r w:rsidR="00684486">
          <w:rPr>
            <w:noProof/>
            <w:webHidden/>
          </w:rPr>
          <w:t>4</w:t>
        </w:r>
        <w:r>
          <w:rPr>
            <w:noProof/>
            <w:webHidden/>
          </w:rPr>
          <w:fldChar w:fldCharType="end"/>
        </w:r>
      </w:hyperlink>
    </w:p>
    <w:p w:rsidR="006057D0" w:rsidRDefault="002C4CEE">
      <w:pPr>
        <w:pStyle w:val="Spistreci2"/>
        <w:tabs>
          <w:tab w:val="right" w:leader="dot" w:pos="9061"/>
        </w:tabs>
        <w:rPr>
          <w:rFonts w:asciiTheme="minorHAnsi" w:eastAsiaTheme="minorEastAsia" w:hAnsiTheme="minorHAnsi" w:cstheme="minorBidi"/>
          <w:noProof/>
          <w:lang w:eastAsia="pl-PL"/>
        </w:rPr>
      </w:pPr>
      <w:hyperlink w:anchor="_Toc185495313" w:history="1">
        <w:r w:rsidR="006057D0" w:rsidRPr="000A2BF3">
          <w:rPr>
            <w:rStyle w:val="Hipercze"/>
            <w:rFonts w:ascii="Verdana" w:hAnsi="Verdana"/>
            <w:noProof/>
          </w:rPr>
          <w:t>II. TRYB UDZIELENIA ZAMÓWIENIA</w:t>
        </w:r>
        <w:r w:rsidR="006057D0">
          <w:rPr>
            <w:noProof/>
            <w:webHidden/>
          </w:rPr>
          <w:tab/>
        </w:r>
        <w:r>
          <w:rPr>
            <w:noProof/>
            <w:webHidden/>
          </w:rPr>
          <w:fldChar w:fldCharType="begin"/>
        </w:r>
        <w:r w:rsidR="006057D0">
          <w:rPr>
            <w:noProof/>
            <w:webHidden/>
          </w:rPr>
          <w:instrText xml:space="preserve"> PAGEREF _Toc185495313 \h </w:instrText>
        </w:r>
        <w:r>
          <w:rPr>
            <w:noProof/>
            <w:webHidden/>
          </w:rPr>
        </w:r>
        <w:r>
          <w:rPr>
            <w:noProof/>
            <w:webHidden/>
          </w:rPr>
          <w:fldChar w:fldCharType="separate"/>
        </w:r>
        <w:r w:rsidR="00684486">
          <w:rPr>
            <w:noProof/>
            <w:webHidden/>
          </w:rPr>
          <w:t>4</w:t>
        </w:r>
        <w:r>
          <w:rPr>
            <w:noProof/>
            <w:webHidden/>
          </w:rPr>
          <w:fldChar w:fldCharType="end"/>
        </w:r>
      </w:hyperlink>
    </w:p>
    <w:p w:rsidR="006057D0" w:rsidRDefault="002C4CEE">
      <w:pPr>
        <w:pStyle w:val="Spistreci2"/>
        <w:tabs>
          <w:tab w:val="right" w:leader="dot" w:pos="9061"/>
        </w:tabs>
        <w:rPr>
          <w:rFonts w:asciiTheme="minorHAnsi" w:eastAsiaTheme="minorEastAsia" w:hAnsiTheme="minorHAnsi" w:cstheme="minorBidi"/>
          <w:noProof/>
          <w:lang w:eastAsia="pl-PL"/>
        </w:rPr>
      </w:pPr>
      <w:hyperlink w:anchor="_Toc185495314" w:history="1">
        <w:r w:rsidR="006057D0" w:rsidRPr="000A2BF3">
          <w:rPr>
            <w:rStyle w:val="Hipercze"/>
            <w:rFonts w:ascii="Verdana" w:hAnsi="Verdana"/>
            <w:noProof/>
          </w:rPr>
          <w:t>III. OPIS PRZEDMIOTU ZAMÓWIENIA</w:t>
        </w:r>
        <w:r w:rsidR="006057D0">
          <w:rPr>
            <w:noProof/>
            <w:webHidden/>
          </w:rPr>
          <w:tab/>
        </w:r>
        <w:r>
          <w:rPr>
            <w:noProof/>
            <w:webHidden/>
          </w:rPr>
          <w:fldChar w:fldCharType="begin"/>
        </w:r>
        <w:r w:rsidR="006057D0">
          <w:rPr>
            <w:noProof/>
            <w:webHidden/>
          </w:rPr>
          <w:instrText xml:space="preserve"> PAGEREF _Toc185495314 \h </w:instrText>
        </w:r>
        <w:r>
          <w:rPr>
            <w:noProof/>
            <w:webHidden/>
          </w:rPr>
        </w:r>
        <w:r>
          <w:rPr>
            <w:noProof/>
            <w:webHidden/>
          </w:rPr>
          <w:fldChar w:fldCharType="separate"/>
        </w:r>
        <w:r w:rsidR="00684486">
          <w:rPr>
            <w:noProof/>
            <w:webHidden/>
          </w:rPr>
          <w:t>5</w:t>
        </w:r>
        <w:r>
          <w:rPr>
            <w:noProof/>
            <w:webHidden/>
          </w:rPr>
          <w:fldChar w:fldCharType="end"/>
        </w:r>
      </w:hyperlink>
    </w:p>
    <w:p w:rsidR="006057D0" w:rsidRDefault="002C4CEE" w:rsidP="009B0180">
      <w:pPr>
        <w:pStyle w:val="Spistreci1"/>
        <w:rPr>
          <w:rFonts w:asciiTheme="minorHAnsi" w:eastAsiaTheme="minorEastAsia" w:hAnsiTheme="minorHAnsi" w:cstheme="minorBidi"/>
          <w:noProof/>
          <w:lang w:eastAsia="pl-PL"/>
        </w:rPr>
      </w:pPr>
      <w:hyperlink w:anchor="_Toc185495315" w:history="1">
        <w:r w:rsidR="006057D0" w:rsidRPr="000A2BF3">
          <w:rPr>
            <w:rStyle w:val="Hipercze"/>
            <w:rFonts w:ascii="Verdana" w:hAnsi="Verdana"/>
            <w:noProof/>
          </w:rPr>
          <w:t>WYMAGANIA W ZAKRESIE ZATRUDNIENIA NA PODSTAWIE STOSUNKU PRACY</w:t>
        </w:r>
        <w:r w:rsidR="006057D0">
          <w:rPr>
            <w:noProof/>
            <w:webHidden/>
          </w:rPr>
          <w:tab/>
        </w:r>
        <w:r>
          <w:rPr>
            <w:noProof/>
            <w:webHidden/>
          </w:rPr>
          <w:fldChar w:fldCharType="begin"/>
        </w:r>
        <w:r w:rsidR="006057D0">
          <w:rPr>
            <w:noProof/>
            <w:webHidden/>
          </w:rPr>
          <w:instrText xml:space="preserve"> PAGEREF _Toc185495315 \h </w:instrText>
        </w:r>
        <w:r>
          <w:rPr>
            <w:noProof/>
            <w:webHidden/>
          </w:rPr>
        </w:r>
        <w:r>
          <w:rPr>
            <w:noProof/>
            <w:webHidden/>
          </w:rPr>
          <w:fldChar w:fldCharType="separate"/>
        </w:r>
        <w:r w:rsidR="00684486">
          <w:rPr>
            <w:noProof/>
            <w:webHidden/>
          </w:rPr>
          <w:t>9</w:t>
        </w:r>
        <w:r>
          <w:rPr>
            <w:noProof/>
            <w:webHidden/>
          </w:rPr>
          <w:fldChar w:fldCharType="end"/>
        </w:r>
      </w:hyperlink>
    </w:p>
    <w:p w:rsidR="006057D0" w:rsidRDefault="002C4CEE">
      <w:pPr>
        <w:pStyle w:val="Spistreci3"/>
        <w:tabs>
          <w:tab w:val="right" w:leader="dot" w:pos="9061"/>
        </w:tabs>
        <w:rPr>
          <w:rFonts w:asciiTheme="minorHAnsi" w:eastAsiaTheme="minorEastAsia" w:hAnsiTheme="minorHAnsi" w:cstheme="minorBidi"/>
          <w:noProof/>
          <w:lang w:eastAsia="pl-PL"/>
        </w:rPr>
      </w:pPr>
      <w:hyperlink w:anchor="_Toc185495316" w:history="1">
        <w:r w:rsidR="006057D0" w:rsidRPr="000A2BF3">
          <w:rPr>
            <w:rStyle w:val="Hipercze"/>
            <w:rFonts w:ascii="Verdana" w:hAnsi="Verdana"/>
            <w:noProof/>
            <w:snapToGrid w:val="0"/>
          </w:rPr>
          <w:t>ZMIANY DO UMOWY</w:t>
        </w:r>
        <w:r w:rsidR="006057D0">
          <w:rPr>
            <w:noProof/>
            <w:webHidden/>
          </w:rPr>
          <w:tab/>
        </w:r>
        <w:r>
          <w:rPr>
            <w:noProof/>
            <w:webHidden/>
          </w:rPr>
          <w:fldChar w:fldCharType="begin"/>
        </w:r>
        <w:r w:rsidR="006057D0">
          <w:rPr>
            <w:noProof/>
            <w:webHidden/>
          </w:rPr>
          <w:instrText xml:space="preserve"> PAGEREF _Toc185495316 \h </w:instrText>
        </w:r>
        <w:r>
          <w:rPr>
            <w:noProof/>
            <w:webHidden/>
          </w:rPr>
        </w:r>
        <w:r>
          <w:rPr>
            <w:noProof/>
            <w:webHidden/>
          </w:rPr>
          <w:fldChar w:fldCharType="separate"/>
        </w:r>
        <w:r w:rsidR="00684486">
          <w:rPr>
            <w:noProof/>
            <w:webHidden/>
          </w:rPr>
          <w:t>9</w:t>
        </w:r>
        <w:r>
          <w:rPr>
            <w:noProof/>
            <w:webHidden/>
          </w:rPr>
          <w:fldChar w:fldCharType="end"/>
        </w:r>
      </w:hyperlink>
    </w:p>
    <w:p w:rsidR="006057D0" w:rsidRDefault="002C4CEE">
      <w:pPr>
        <w:pStyle w:val="Spistreci3"/>
        <w:tabs>
          <w:tab w:val="right" w:leader="dot" w:pos="9061"/>
        </w:tabs>
        <w:rPr>
          <w:rFonts w:asciiTheme="minorHAnsi" w:eastAsiaTheme="minorEastAsia" w:hAnsiTheme="minorHAnsi" w:cstheme="minorBidi"/>
          <w:noProof/>
          <w:lang w:eastAsia="pl-PL"/>
        </w:rPr>
      </w:pPr>
      <w:hyperlink w:anchor="_Toc185495317" w:history="1">
        <w:r w:rsidR="006057D0" w:rsidRPr="000A2BF3">
          <w:rPr>
            <w:rStyle w:val="Hipercze"/>
            <w:rFonts w:ascii="Verdana" w:hAnsi="Verdana"/>
            <w:noProof/>
            <w:snapToGrid w:val="0"/>
          </w:rPr>
          <w:t>INFORMACJA DOTYCZĄCA POWIERZANIA ZAMÓWIENIA PODWYKONAWCOM</w:t>
        </w:r>
        <w:r w:rsidR="006057D0">
          <w:rPr>
            <w:noProof/>
            <w:webHidden/>
          </w:rPr>
          <w:tab/>
        </w:r>
        <w:r>
          <w:rPr>
            <w:noProof/>
            <w:webHidden/>
          </w:rPr>
          <w:fldChar w:fldCharType="begin"/>
        </w:r>
        <w:r w:rsidR="006057D0">
          <w:rPr>
            <w:noProof/>
            <w:webHidden/>
          </w:rPr>
          <w:instrText xml:space="preserve"> PAGEREF _Toc185495317 \h </w:instrText>
        </w:r>
        <w:r>
          <w:rPr>
            <w:noProof/>
            <w:webHidden/>
          </w:rPr>
        </w:r>
        <w:r>
          <w:rPr>
            <w:noProof/>
            <w:webHidden/>
          </w:rPr>
          <w:fldChar w:fldCharType="separate"/>
        </w:r>
        <w:r w:rsidR="00684486">
          <w:rPr>
            <w:noProof/>
            <w:webHidden/>
          </w:rPr>
          <w:t>9</w:t>
        </w:r>
        <w:r>
          <w:rPr>
            <w:noProof/>
            <w:webHidden/>
          </w:rPr>
          <w:fldChar w:fldCharType="end"/>
        </w:r>
      </w:hyperlink>
    </w:p>
    <w:p w:rsidR="006057D0" w:rsidRDefault="002C4CEE">
      <w:pPr>
        <w:pStyle w:val="Spistreci2"/>
        <w:tabs>
          <w:tab w:val="right" w:leader="dot" w:pos="9061"/>
        </w:tabs>
        <w:rPr>
          <w:rFonts w:asciiTheme="minorHAnsi" w:eastAsiaTheme="minorEastAsia" w:hAnsiTheme="minorHAnsi" w:cstheme="minorBidi"/>
          <w:noProof/>
          <w:lang w:eastAsia="pl-PL"/>
        </w:rPr>
      </w:pPr>
      <w:hyperlink w:anchor="_Toc185495318" w:history="1">
        <w:r w:rsidR="006057D0" w:rsidRPr="000A2BF3">
          <w:rPr>
            <w:rStyle w:val="Hipercze"/>
            <w:rFonts w:ascii="Verdana" w:hAnsi="Verdana"/>
            <w:noProof/>
          </w:rPr>
          <w:t>IV. OFERTY CZĘŚCIOWE I WARIANTOWE</w:t>
        </w:r>
        <w:r w:rsidR="006057D0">
          <w:rPr>
            <w:noProof/>
            <w:webHidden/>
          </w:rPr>
          <w:tab/>
        </w:r>
        <w:r>
          <w:rPr>
            <w:noProof/>
            <w:webHidden/>
          </w:rPr>
          <w:fldChar w:fldCharType="begin"/>
        </w:r>
        <w:r w:rsidR="006057D0">
          <w:rPr>
            <w:noProof/>
            <w:webHidden/>
          </w:rPr>
          <w:instrText xml:space="preserve"> PAGEREF _Toc185495318 \h </w:instrText>
        </w:r>
        <w:r>
          <w:rPr>
            <w:noProof/>
            <w:webHidden/>
          </w:rPr>
        </w:r>
        <w:r>
          <w:rPr>
            <w:noProof/>
            <w:webHidden/>
          </w:rPr>
          <w:fldChar w:fldCharType="separate"/>
        </w:r>
        <w:r w:rsidR="00684486">
          <w:rPr>
            <w:noProof/>
            <w:webHidden/>
          </w:rPr>
          <w:t>10</w:t>
        </w:r>
        <w:r>
          <w:rPr>
            <w:noProof/>
            <w:webHidden/>
          </w:rPr>
          <w:fldChar w:fldCharType="end"/>
        </w:r>
      </w:hyperlink>
    </w:p>
    <w:p w:rsidR="006057D0" w:rsidRDefault="002C4CEE">
      <w:pPr>
        <w:pStyle w:val="Spistreci2"/>
        <w:tabs>
          <w:tab w:val="right" w:leader="dot" w:pos="9061"/>
        </w:tabs>
        <w:rPr>
          <w:rFonts w:asciiTheme="minorHAnsi" w:eastAsiaTheme="minorEastAsia" w:hAnsiTheme="minorHAnsi" w:cstheme="minorBidi"/>
          <w:noProof/>
          <w:lang w:eastAsia="pl-PL"/>
        </w:rPr>
      </w:pPr>
      <w:hyperlink w:anchor="_Toc185495319" w:history="1">
        <w:r w:rsidR="006057D0" w:rsidRPr="000A2BF3">
          <w:rPr>
            <w:rStyle w:val="Hipercze"/>
            <w:rFonts w:ascii="Verdana" w:hAnsi="Verdana"/>
            <w:noProof/>
          </w:rPr>
          <w:t>V. ZAMÓWIENIA, O KTÓRYCH MOWA W ART. 214 UST. 1 USTAWY PZP</w:t>
        </w:r>
        <w:r w:rsidR="006057D0">
          <w:rPr>
            <w:noProof/>
            <w:webHidden/>
          </w:rPr>
          <w:tab/>
        </w:r>
        <w:r>
          <w:rPr>
            <w:noProof/>
            <w:webHidden/>
          </w:rPr>
          <w:fldChar w:fldCharType="begin"/>
        </w:r>
        <w:r w:rsidR="006057D0">
          <w:rPr>
            <w:noProof/>
            <w:webHidden/>
          </w:rPr>
          <w:instrText xml:space="preserve"> PAGEREF _Toc185495319 \h </w:instrText>
        </w:r>
        <w:r>
          <w:rPr>
            <w:noProof/>
            <w:webHidden/>
          </w:rPr>
        </w:r>
        <w:r>
          <w:rPr>
            <w:noProof/>
            <w:webHidden/>
          </w:rPr>
          <w:fldChar w:fldCharType="separate"/>
        </w:r>
        <w:r w:rsidR="00684486">
          <w:rPr>
            <w:noProof/>
            <w:webHidden/>
          </w:rPr>
          <w:t>11</w:t>
        </w:r>
        <w:r>
          <w:rPr>
            <w:noProof/>
            <w:webHidden/>
          </w:rPr>
          <w:fldChar w:fldCharType="end"/>
        </w:r>
      </w:hyperlink>
    </w:p>
    <w:p w:rsidR="006057D0" w:rsidRDefault="002C4CEE">
      <w:pPr>
        <w:pStyle w:val="Spistreci2"/>
        <w:tabs>
          <w:tab w:val="right" w:leader="dot" w:pos="9061"/>
        </w:tabs>
        <w:rPr>
          <w:rFonts w:asciiTheme="minorHAnsi" w:eastAsiaTheme="minorEastAsia" w:hAnsiTheme="minorHAnsi" w:cstheme="minorBidi"/>
          <w:noProof/>
          <w:lang w:eastAsia="pl-PL"/>
        </w:rPr>
      </w:pPr>
      <w:hyperlink w:anchor="_Toc185495320" w:history="1">
        <w:r w:rsidR="006057D0" w:rsidRPr="000A2BF3">
          <w:rPr>
            <w:rStyle w:val="Hipercze"/>
            <w:rFonts w:ascii="Verdana" w:hAnsi="Verdana"/>
            <w:noProof/>
          </w:rPr>
          <w:t>VI. TERMIN WYKONANIA ZAMÓWIENIA</w:t>
        </w:r>
        <w:r w:rsidR="006057D0">
          <w:rPr>
            <w:noProof/>
            <w:webHidden/>
          </w:rPr>
          <w:tab/>
        </w:r>
        <w:r>
          <w:rPr>
            <w:noProof/>
            <w:webHidden/>
          </w:rPr>
          <w:fldChar w:fldCharType="begin"/>
        </w:r>
        <w:r w:rsidR="006057D0">
          <w:rPr>
            <w:noProof/>
            <w:webHidden/>
          </w:rPr>
          <w:instrText xml:space="preserve"> PAGEREF _Toc185495320 \h </w:instrText>
        </w:r>
        <w:r>
          <w:rPr>
            <w:noProof/>
            <w:webHidden/>
          </w:rPr>
        </w:r>
        <w:r>
          <w:rPr>
            <w:noProof/>
            <w:webHidden/>
          </w:rPr>
          <w:fldChar w:fldCharType="separate"/>
        </w:r>
        <w:r w:rsidR="00684486">
          <w:rPr>
            <w:noProof/>
            <w:webHidden/>
          </w:rPr>
          <w:t>11</w:t>
        </w:r>
        <w:r>
          <w:rPr>
            <w:noProof/>
            <w:webHidden/>
          </w:rPr>
          <w:fldChar w:fldCharType="end"/>
        </w:r>
      </w:hyperlink>
    </w:p>
    <w:p w:rsidR="006057D0" w:rsidRDefault="002C4CEE">
      <w:pPr>
        <w:pStyle w:val="Spistreci2"/>
        <w:tabs>
          <w:tab w:val="right" w:leader="dot" w:pos="9061"/>
        </w:tabs>
        <w:rPr>
          <w:rFonts w:asciiTheme="minorHAnsi" w:eastAsiaTheme="minorEastAsia" w:hAnsiTheme="minorHAnsi" w:cstheme="minorBidi"/>
          <w:noProof/>
          <w:lang w:eastAsia="pl-PL"/>
        </w:rPr>
      </w:pPr>
      <w:hyperlink w:anchor="_Toc185495321" w:history="1">
        <w:r w:rsidR="006057D0" w:rsidRPr="000A2BF3">
          <w:rPr>
            <w:rStyle w:val="Hipercze"/>
            <w:rFonts w:ascii="Verdana" w:hAnsi="Verdana"/>
            <w:noProof/>
          </w:rPr>
          <w:t>VII. PODSTAWY WYKLUCZENIA</w:t>
        </w:r>
        <w:r w:rsidR="006057D0">
          <w:rPr>
            <w:noProof/>
            <w:webHidden/>
          </w:rPr>
          <w:tab/>
        </w:r>
        <w:r>
          <w:rPr>
            <w:noProof/>
            <w:webHidden/>
          </w:rPr>
          <w:fldChar w:fldCharType="begin"/>
        </w:r>
        <w:r w:rsidR="006057D0">
          <w:rPr>
            <w:noProof/>
            <w:webHidden/>
          </w:rPr>
          <w:instrText xml:space="preserve"> PAGEREF _Toc185495321 \h </w:instrText>
        </w:r>
        <w:r>
          <w:rPr>
            <w:noProof/>
            <w:webHidden/>
          </w:rPr>
        </w:r>
        <w:r>
          <w:rPr>
            <w:noProof/>
            <w:webHidden/>
          </w:rPr>
          <w:fldChar w:fldCharType="separate"/>
        </w:r>
        <w:r w:rsidR="00684486">
          <w:rPr>
            <w:noProof/>
            <w:webHidden/>
          </w:rPr>
          <w:t>11</w:t>
        </w:r>
        <w:r>
          <w:rPr>
            <w:noProof/>
            <w:webHidden/>
          </w:rPr>
          <w:fldChar w:fldCharType="end"/>
        </w:r>
      </w:hyperlink>
    </w:p>
    <w:p w:rsidR="006057D0" w:rsidRDefault="002C4CEE">
      <w:pPr>
        <w:pStyle w:val="Spistreci2"/>
        <w:tabs>
          <w:tab w:val="right" w:leader="dot" w:pos="9061"/>
        </w:tabs>
        <w:rPr>
          <w:rFonts w:asciiTheme="minorHAnsi" w:eastAsiaTheme="minorEastAsia" w:hAnsiTheme="minorHAnsi" w:cstheme="minorBidi"/>
          <w:noProof/>
          <w:lang w:eastAsia="pl-PL"/>
        </w:rPr>
      </w:pPr>
      <w:hyperlink w:anchor="_Toc185495322" w:history="1">
        <w:r w:rsidR="006057D0" w:rsidRPr="000A2BF3">
          <w:rPr>
            <w:rStyle w:val="Hipercze"/>
            <w:rFonts w:ascii="Verdana" w:hAnsi="Verdana"/>
            <w:noProof/>
          </w:rPr>
          <w:t>VIII. WARUNKI UDZIAŁU W POSTĘPOWANIU</w:t>
        </w:r>
        <w:r w:rsidR="006057D0">
          <w:rPr>
            <w:noProof/>
            <w:webHidden/>
          </w:rPr>
          <w:tab/>
        </w:r>
        <w:r>
          <w:rPr>
            <w:noProof/>
            <w:webHidden/>
          </w:rPr>
          <w:fldChar w:fldCharType="begin"/>
        </w:r>
        <w:r w:rsidR="006057D0">
          <w:rPr>
            <w:noProof/>
            <w:webHidden/>
          </w:rPr>
          <w:instrText xml:space="preserve"> PAGEREF _Toc185495322 \h </w:instrText>
        </w:r>
        <w:r>
          <w:rPr>
            <w:noProof/>
            <w:webHidden/>
          </w:rPr>
        </w:r>
        <w:r>
          <w:rPr>
            <w:noProof/>
            <w:webHidden/>
          </w:rPr>
          <w:fldChar w:fldCharType="separate"/>
        </w:r>
        <w:r w:rsidR="00684486">
          <w:rPr>
            <w:noProof/>
            <w:webHidden/>
          </w:rPr>
          <w:t>13</w:t>
        </w:r>
        <w:r>
          <w:rPr>
            <w:noProof/>
            <w:webHidden/>
          </w:rPr>
          <w:fldChar w:fldCharType="end"/>
        </w:r>
      </w:hyperlink>
    </w:p>
    <w:p w:rsidR="006057D0" w:rsidRDefault="002C4CEE">
      <w:pPr>
        <w:pStyle w:val="Spistreci2"/>
        <w:tabs>
          <w:tab w:val="right" w:leader="dot" w:pos="9061"/>
        </w:tabs>
        <w:rPr>
          <w:rFonts w:asciiTheme="minorHAnsi" w:eastAsiaTheme="minorEastAsia" w:hAnsiTheme="minorHAnsi" w:cstheme="minorBidi"/>
          <w:noProof/>
          <w:lang w:eastAsia="pl-PL"/>
        </w:rPr>
      </w:pPr>
      <w:hyperlink w:anchor="_Toc185495323" w:history="1">
        <w:r w:rsidR="006057D0" w:rsidRPr="000A2BF3">
          <w:rPr>
            <w:rStyle w:val="Hipercze"/>
            <w:rFonts w:ascii="Verdana" w:hAnsi="Verdana"/>
            <w:noProof/>
          </w:rPr>
          <w:t>IX. WYKAZ PODMIOTOWYCH ŚRODKÓW DOWODOWYCH</w:t>
        </w:r>
        <w:r w:rsidR="006057D0">
          <w:rPr>
            <w:noProof/>
            <w:webHidden/>
          </w:rPr>
          <w:tab/>
        </w:r>
        <w:r>
          <w:rPr>
            <w:noProof/>
            <w:webHidden/>
          </w:rPr>
          <w:fldChar w:fldCharType="begin"/>
        </w:r>
        <w:r w:rsidR="006057D0">
          <w:rPr>
            <w:noProof/>
            <w:webHidden/>
          </w:rPr>
          <w:instrText xml:space="preserve"> PAGEREF _Toc185495323 \h </w:instrText>
        </w:r>
        <w:r>
          <w:rPr>
            <w:noProof/>
            <w:webHidden/>
          </w:rPr>
        </w:r>
        <w:r>
          <w:rPr>
            <w:noProof/>
            <w:webHidden/>
          </w:rPr>
          <w:fldChar w:fldCharType="separate"/>
        </w:r>
        <w:r w:rsidR="00684486">
          <w:rPr>
            <w:noProof/>
            <w:webHidden/>
          </w:rPr>
          <w:t>16</w:t>
        </w:r>
        <w:r>
          <w:rPr>
            <w:noProof/>
            <w:webHidden/>
          </w:rPr>
          <w:fldChar w:fldCharType="end"/>
        </w:r>
      </w:hyperlink>
    </w:p>
    <w:p w:rsidR="006057D0" w:rsidRDefault="002C4CEE">
      <w:pPr>
        <w:pStyle w:val="Spistreci2"/>
        <w:tabs>
          <w:tab w:val="right" w:leader="dot" w:pos="9061"/>
        </w:tabs>
        <w:rPr>
          <w:rFonts w:asciiTheme="minorHAnsi" w:eastAsiaTheme="minorEastAsia" w:hAnsiTheme="minorHAnsi" w:cstheme="minorBidi"/>
          <w:noProof/>
          <w:lang w:eastAsia="pl-PL"/>
        </w:rPr>
      </w:pPr>
      <w:hyperlink w:anchor="_Toc185495324" w:history="1">
        <w:r w:rsidR="006057D0" w:rsidRPr="000A2BF3">
          <w:rPr>
            <w:rStyle w:val="Hipercze"/>
            <w:rFonts w:ascii="Verdana" w:hAnsi="Verdana"/>
            <w:noProof/>
          </w:rPr>
          <w:t>X. INFORMACJE O ŚRODKACH KOMUNIKACJI ELEKTRONICZNEJ, PRZY UŻYCIU KTÓRYCH ZAMAWIAJĄCY BĘDZIE KOMUNIKOWAŁ SIĘ Z WYKONAWCAMI, ORAZ INFORMACJE O WYMAGANIACH TECHNICZNYCH I ORGANIZACYJNYCH SPORZĄDZANIA, WYSYŁANIA I ODBIERANIA KORESPONDENCJI ELEKTRONICZNEJ</w:t>
        </w:r>
        <w:r w:rsidR="006057D0">
          <w:rPr>
            <w:noProof/>
            <w:webHidden/>
          </w:rPr>
          <w:tab/>
        </w:r>
        <w:r>
          <w:rPr>
            <w:noProof/>
            <w:webHidden/>
          </w:rPr>
          <w:fldChar w:fldCharType="begin"/>
        </w:r>
        <w:r w:rsidR="006057D0">
          <w:rPr>
            <w:noProof/>
            <w:webHidden/>
          </w:rPr>
          <w:instrText xml:space="preserve"> PAGEREF _Toc185495324 \h </w:instrText>
        </w:r>
        <w:r>
          <w:rPr>
            <w:noProof/>
            <w:webHidden/>
          </w:rPr>
        </w:r>
        <w:r>
          <w:rPr>
            <w:noProof/>
            <w:webHidden/>
          </w:rPr>
          <w:fldChar w:fldCharType="separate"/>
        </w:r>
        <w:r w:rsidR="00684486">
          <w:rPr>
            <w:noProof/>
            <w:webHidden/>
          </w:rPr>
          <w:t>23</w:t>
        </w:r>
        <w:r>
          <w:rPr>
            <w:noProof/>
            <w:webHidden/>
          </w:rPr>
          <w:fldChar w:fldCharType="end"/>
        </w:r>
      </w:hyperlink>
    </w:p>
    <w:p w:rsidR="006057D0" w:rsidRDefault="002C4CEE">
      <w:pPr>
        <w:pStyle w:val="Spistreci2"/>
        <w:tabs>
          <w:tab w:val="right" w:leader="dot" w:pos="9061"/>
        </w:tabs>
        <w:rPr>
          <w:rFonts w:asciiTheme="minorHAnsi" w:eastAsiaTheme="minorEastAsia" w:hAnsiTheme="minorHAnsi" w:cstheme="minorBidi"/>
          <w:noProof/>
          <w:lang w:eastAsia="pl-PL"/>
        </w:rPr>
      </w:pPr>
      <w:hyperlink w:anchor="_Toc185495325" w:history="1">
        <w:r w:rsidR="006057D0" w:rsidRPr="000A2BF3">
          <w:rPr>
            <w:rStyle w:val="Hipercze"/>
            <w:rFonts w:ascii="Verdana" w:hAnsi="Verdana"/>
            <w:noProof/>
          </w:rPr>
          <w:t>XI. WYMAGANIA DOTYCZĄCE WADIUM</w:t>
        </w:r>
        <w:r w:rsidR="006057D0">
          <w:rPr>
            <w:noProof/>
            <w:webHidden/>
          </w:rPr>
          <w:tab/>
        </w:r>
        <w:r>
          <w:rPr>
            <w:noProof/>
            <w:webHidden/>
          </w:rPr>
          <w:fldChar w:fldCharType="begin"/>
        </w:r>
        <w:r w:rsidR="006057D0">
          <w:rPr>
            <w:noProof/>
            <w:webHidden/>
          </w:rPr>
          <w:instrText xml:space="preserve"> PAGEREF _Toc185495325 \h </w:instrText>
        </w:r>
        <w:r>
          <w:rPr>
            <w:noProof/>
            <w:webHidden/>
          </w:rPr>
        </w:r>
        <w:r>
          <w:rPr>
            <w:noProof/>
            <w:webHidden/>
          </w:rPr>
          <w:fldChar w:fldCharType="separate"/>
        </w:r>
        <w:r w:rsidR="00684486">
          <w:rPr>
            <w:noProof/>
            <w:webHidden/>
          </w:rPr>
          <w:t>25</w:t>
        </w:r>
        <w:r>
          <w:rPr>
            <w:noProof/>
            <w:webHidden/>
          </w:rPr>
          <w:fldChar w:fldCharType="end"/>
        </w:r>
      </w:hyperlink>
    </w:p>
    <w:p w:rsidR="006057D0" w:rsidRDefault="002C4CEE">
      <w:pPr>
        <w:pStyle w:val="Spistreci2"/>
        <w:tabs>
          <w:tab w:val="right" w:leader="dot" w:pos="9061"/>
        </w:tabs>
        <w:rPr>
          <w:rFonts w:asciiTheme="minorHAnsi" w:eastAsiaTheme="minorEastAsia" w:hAnsiTheme="minorHAnsi" w:cstheme="minorBidi"/>
          <w:noProof/>
          <w:lang w:eastAsia="pl-PL"/>
        </w:rPr>
      </w:pPr>
      <w:hyperlink w:anchor="_Toc185495326" w:history="1">
        <w:r w:rsidR="006057D0" w:rsidRPr="000A2BF3">
          <w:rPr>
            <w:rStyle w:val="Hipercze"/>
            <w:rFonts w:ascii="Verdana" w:hAnsi="Verdana"/>
            <w:noProof/>
          </w:rPr>
          <w:t>XII. TERMIN ZWIĄZANIA OFERTĄ</w:t>
        </w:r>
        <w:r w:rsidR="006057D0">
          <w:rPr>
            <w:noProof/>
            <w:webHidden/>
          </w:rPr>
          <w:tab/>
        </w:r>
        <w:r>
          <w:rPr>
            <w:noProof/>
            <w:webHidden/>
          </w:rPr>
          <w:fldChar w:fldCharType="begin"/>
        </w:r>
        <w:r w:rsidR="006057D0">
          <w:rPr>
            <w:noProof/>
            <w:webHidden/>
          </w:rPr>
          <w:instrText xml:space="preserve"> PAGEREF _Toc185495326 \h </w:instrText>
        </w:r>
        <w:r>
          <w:rPr>
            <w:noProof/>
            <w:webHidden/>
          </w:rPr>
        </w:r>
        <w:r>
          <w:rPr>
            <w:noProof/>
            <w:webHidden/>
          </w:rPr>
          <w:fldChar w:fldCharType="separate"/>
        </w:r>
        <w:r w:rsidR="00684486">
          <w:rPr>
            <w:noProof/>
            <w:webHidden/>
          </w:rPr>
          <w:t>28</w:t>
        </w:r>
        <w:r>
          <w:rPr>
            <w:noProof/>
            <w:webHidden/>
          </w:rPr>
          <w:fldChar w:fldCharType="end"/>
        </w:r>
      </w:hyperlink>
    </w:p>
    <w:p w:rsidR="006057D0" w:rsidRDefault="002C4CEE">
      <w:pPr>
        <w:pStyle w:val="Spistreci2"/>
        <w:tabs>
          <w:tab w:val="right" w:leader="dot" w:pos="9061"/>
        </w:tabs>
        <w:rPr>
          <w:rFonts w:asciiTheme="minorHAnsi" w:eastAsiaTheme="minorEastAsia" w:hAnsiTheme="minorHAnsi" w:cstheme="minorBidi"/>
          <w:noProof/>
          <w:lang w:eastAsia="pl-PL"/>
        </w:rPr>
      </w:pPr>
      <w:hyperlink w:anchor="_Toc185495327" w:history="1">
        <w:r w:rsidR="006057D0" w:rsidRPr="000A2BF3">
          <w:rPr>
            <w:rStyle w:val="Hipercze"/>
            <w:rFonts w:ascii="Verdana" w:hAnsi="Verdana"/>
            <w:noProof/>
          </w:rPr>
          <w:t>XIII. OPIS SPOSOBU PRZYGOTOWANIA OFERT</w:t>
        </w:r>
        <w:r w:rsidR="006057D0">
          <w:rPr>
            <w:noProof/>
            <w:webHidden/>
          </w:rPr>
          <w:tab/>
        </w:r>
        <w:r>
          <w:rPr>
            <w:noProof/>
            <w:webHidden/>
          </w:rPr>
          <w:fldChar w:fldCharType="begin"/>
        </w:r>
        <w:r w:rsidR="006057D0">
          <w:rPr>
            <w:noProof/>
            <w:webHidden/>
          </w:rPr>
          <w:instrText xml:space="preserve"> PAGEREF _Toc185495327 \h </w:instrText>
        </w:r>
        <w:r>
          <w:rPr>
            <w:noProof/>
            <w:webHidden/>
          </w:rPr>
        </w:r>
        <w:r>
          <w:rPr>
            <w:noProof/>
            <w:webHidden/>
          </w:rPr>
          <w:fldChar w:fldCharType="separate"/>
        </w:r>
        <w:r w:rsidR="00684486">
          <w:rPr>
            <w:noProof/>
            <w:webHidden/>
          </w:rPr>
          <w:t>29</w:t>
        </w:r>
        <w:r>
          <w:rPr>
            <w:noProof/>
            <w:webHidden/>
          </w:rPr>
          <w:fldChar w:fldCharType="end"/>
        </w:r>
      </w:hyperlink>
    </w:p>
    <w:p w:rsidR="006057D0" w:rsidRDefault="002C4CEE">
      <w:pPr>
        <w:pStyle w:val="Spistreci2"/>
        <w:tabs>
          <w:tab w:val="right" w:leader="dot" w:pos="9061"/>
        </w:tabs>
        <w:rPr>
          <w:rFonts w:asciiTheme="minorHAnsi" w:eastAsiaTheme="minorEastAsia" w:hAnsiTheme="minorHAnsi" w:cstheme="minorBidi"/>
          <w:noProof/>
          <w:lang w:eastAsia="pl-PL"/>
        </w:rPr>
      </w:pPr>
      <w:hyperlink w:anchor="_Toc185495328" w:history="1">
        <w:r w:rsidR="006057D0" w:rsidRPr="000A2BF3">
          <w:rPr>
            <w:rStyle w:val="Hipercze"/>
            <w:rFonts w:ascii="Verdana" w:hAnsi="Verdana"/>
            <w:noProof/>
          </w:rPr>
          <w:t>XIV. SPOSÓB ORAZ TERMIN SKŁADANIA I OTWARCIA OFERT</w:t>
        </w:r>
        <w:r w:rsidR="006057D0">
          <w:rPr>
            <w:noProof/>
            <w:webHidden/>
          </w:rPr>
          <w:tab/>
        </w:r>
        <w:r>
          <w:rPr>
            <w:noProof/>
            <w:webHidden/>
          </w:rPr>
          <w:fldChar w:fldCharType="begin"/>
        </w:r>
        <w:r w:rsidR="006057D0">
          <w:rPr>
            <w:noProof/>
            <w:webHidden/>
          </w:rPr>
          <w:instrText xml:space="preserve"> PAGEREF _Toc185495328 \h </w:instrText>
        </w:r>
        <w:r>
          <w:rPr>
            <w:noProof/>
            <w:webHidden/>
          </w:rPr>
        </w:r>
        <w:r>
          <w:rPr>
            <w:noProof/>
            <w:webHidden/>
          </w:rPr>
          <w:fldChar w:fldCharType="separate"/>
        </w:r>
        <w:r w:rsidR="00684486">
          <w:rPr>
            <w:noProof/>
            <w:webHidden/>
          </w:rPr>
          <w:t>32</w:t>
        </w:r>
        <w:r>
          <w:rPr>
            <w:noProof/>
            <w:webHidden/>
          </w:rPr>
          <w:fldChar w:fldCharType="end"/>
        </w:r>
      </w:hyperlink>
    </w:p>
    <w:p w:rsidR="006057D0" w:rsidRDefault="002C4CEE">
      <w:pPr>
        <w:pStyle w:val="Spistreci2"/>
        <w:tabs>
          <w:tab w:val="right" w:leader="dot" w:pos="9061"/>
        </w:tabs>
        <w:rPr>
          <w:rFonts w:asciiTheme="minorHAnsi" w:eastAsiaTheme="minorEastAsia" w:hAnsiTheme="minorHAnsi" w:cstheme="minorBidi"/>
          <w:noProof/>
          <w:lang w:eastAsia="pl-PL"/>
        </w:rPr>
      </w:pPr>
      <w:hyperlink w:anchor="_Toc185495329" w:history="1">
        <w:r w:rsidR="006057D0" w:rsidRPr="000A2BF3">
          <w:rPr>
            <w:rStyle w:val="Hipercze"/>
            <w:rFonts w:ascii="Verdana" w:hAnsi="Verdana"/>
            <w:noProof/>
          </w:rPr>
          <w:t>XV. OPIS SPOSOBU OBLICZENIA CENY</w:t>
        </w:r>
        <w:r w:rsidR="006057D0">
          <w:rPr>
            <w:noProof/>
            <w:webHidden/>
          </w:rPr>
          <w:tab/>
        </w:r>
        <w:r>
          <w:rPr>
            <w:noProof/>
            <w:webHidden/>
          </w:rPr>
          <w:fldChar w:fldCharType="begin"/>
        </w:r>
        <w:r w:rsidR="006057D0">
          <w:rPr>
            <w:noProof/>
            <w:webHidden/>
          </w:rPr>
          <w:instrText xml:space="preserve"> PAGEREF _Toc185495329 \h </w:instrText>
        </w:r>
        <w:r>
          <w:rPr>
            <w:noProof/>
            <w:webHidden/>
          </w:rPr>
        </w:r>
        <w:r>
          <w:rPr>
            <w:noProof/>
            <w:webHidden/>
          </w:rPr>
          <w:fldChar w:fldCharType="separate"/>
        </w:r>
        <w:r w:rsidR="00684486">
          <w:rPr>
            <w:noProof/>
            <w:webHidden/>
          </w:rPr>
          <w:t>33</w:t>
        </w:r>
        <w:r>
          <w:rPr>
            <w:noProof/>
            <w:webHidden/>
          </w:rPr>
          <w:fldChar w:fldCharType="end"/>
        </w:r>
      </w:hyperlink>
    </w:p>
    <w:p w:rsidR="006057D0" w:rsidRDefault="002C4CEE">
      <w:pPr>
        <w:pStyle w:val="Spistreci2"/>
        <w:tabs>
          <w:tab w:val="right" w:leader="dot" w:pos="9061"/>
        </w:tabs>
        <w:rPr>
          <w:rFonts w:asciiTheme="minorHAnsi" w:eastAsiaTheme="minorEastAsia" w:hAnsiTheme="minorHAnsi" w:cstheme="minorBidi"/>
          <w:noProof/>
          <w:lang w:eastAsia="pl-PL"/>
        </w:rPr>
      </w:pPr>
      <w:hyperlink w:anchor="_Toc185495330" w:history="1">
        <w:r w:rsidR="006057D0" w:rsidRPr="000A2BF3">
          <w:rPr>
            <w:rStyle w:val="Hipercze"/>
            <w:rFonts w:ascii="Verdana" w:hAnsi="Verdana"/>
            <w:noProof/>
          </w:rPr>
          <w:t>XVI. OPIS KRYTERIÓW, KTÓRYMI ZAMAWIAJĄCY BĘDZIE SIĘ KIEROWAŁ PRZY WYBORZE OFERTY WRAZ Z PODANIEM ZNACZENIA TYCH KRYTERIÓW ORAZ SPOSOBU OCENY OFERT</w:t>
        </w:r>
        <w:r w:rsidR="006057D0">
          <w:rPr>
            <w:noProof/>
            <w:webHidden/>
          </w:rPr>
          <w:tab/>
        </w:r>
        <w:r>
          <w:rPr>
            <w:noProof/>
            <w:webHidden/>
          </w:rPr>
          <w:fldChar w:fldCharType="begin"/>
        </w:r>
        <w:r w:rsidR="006057D0">
          <w:rPr>
            <w:noProof/>
            <w:webHidden/>
          </w:rPr>
          <w:instrText xml:space="preserve"> PAGEREF _Toc185495330 \h </w:instrText>
        </w:r>
        <w:r>
          <w:rPr>
            <w:noProof/>
            <w:webHidden/>
          </w:rPr>
        </w:r>
        <w:r>
          <w:rPr>
            <w:noProof/>
            <w:webHidden/>
          </w:rPr>
          <w:fldChar w:fldCharType="separate"/>
        </w:r>
        <w:r w:rsidR="00684486">
          <w:rPr>
            <w:noProof/>
            <w:webHidden/>
          </w:rPr>
          <w:t>35</w:t>
        </w:r>
        <w:r>
          <w:rPr>
            <w:noProof/>
            <w:webHidden/>
          </w:rPr>
          <w:fldChar w:fldCharType="end"/>
        </w:r>
      </w:hyperlink>
    </w:p>
    <w:p w:rsidR="006057D0" w:rsidRDefault="002C4CEE">
      <w:pPr>
        <w:pStyle w:val="Spistreci2"/>
        <w:tabs>
          <w:tab w:val="right" w:leader="dot" w:pos="9061"/>
        </w:tabs>
        <w:rPr>
          <w:rFonts w:asciiTheme="minorHAnsi" w:eastAsiaTheme="minorEastAsia" w:hAnsiTheme="minorHAnsi" w:cstheme="minorBidi"/>
          <w:noProof/>
          <w:lang w:eastAsia="pl-PL"/>
        </w:rPr>
      </w:pPr>
      <w:hyperlink w:anchor="_Toc185495331" w:history="1">
        <w:r w:rsidR="006057D0" w:rsidRPr="000A2BF3">
          <w:rPr>
            <w:rStyle w:val="Hipercze"/>
            <w:rFonts w:ascii="Verdana" w:hAnsi="Verdana"/>
            <w:noProof/>
          </w:rPr>
          <w:t>XVII. INFORMACJE O FORMALNOŚCIACH, JAKIE MUSZĄ ZOSTAĆ DOPEŁNIONE PO WYBORZE OFERTY W CELU ZAWARCIA UMOWY W SPRAWIE ZAMÓWIENIA PUBLICZNEGO</w:t>
        </w:r>
        <w:r w:rsidR="006057D0">
          <w:rPr>
            <w:noProof/>
            <w:webHidden/>
          </w:rPr>
          <w:tab/>
        </w:r>
        <w:r>
          <w:rPr>
            <w:noProof/>
            <w:webHidden/>
          </w:rPr>
          <w:fldChar w:fldCharType="begin"/>
        </w:r>
        <w:r w:rsidR="006057D0">
          <w:rPr>
            <w:noProof/>
            <w:webHidden/>
          </w:rPr>
          <w:instrText xml:space="preserve"> PAGEREF _Toc185495331 \h </w:instrText>
        </w:r>
        <w:r>
          <w:rPr>
            <w:noProof/>
            <w:webHidden/>
          </w:rPr>
        </w:r>
        <w:r>
          <w:rPr>
            <w:noProof/>
            <w:webHidden/>
          </w:rPr>
          <w:fldChar w:fldCharType="separate"/>
        </w:r>
        <w:r w:rsidR="00684486">
          <w:rPr>
            <w:noProof/>
            <w:webHidden/>
          </w:rPr>
          <w:t>38</w:t>
        </w:r>
        <w:r>
          <w:rPr>
            <w:noProof/>
            <w:webHidden/>
          </w:rPr>
          <w:fldChar w:fldCharType="end"/>
        </w:r>
      </w:hyperlink>
    </w:p>
    <w:p w:rsidR="006057D0" w:rsidRDefault="002C4CEE">
      <w:pPr>
        <w:pStyle w:val="Spistreci2"/>
        <w:tabs>
          <w:tab w:val="right" w:leader="dot" w:pos="9061"/>
        </w:tabs>
        <w:rPr>
          <w:rFonts w:asciiTheme="minorHAnsi" w:eastAsiaTheme="minorEastAsia" w:hAnsiTheme="minorHAnsi" w:cstheme="minorBidi"/>
          <w:noProof/>
          <w:lang w:eastAsia="pl-PL"/>
        </w:rPr>
      </w:pPr>
      <w:hyperlink w:anchor="_Toc185495332" w:history="1">
        <w:r w:rsidR="006057D0" w:rsidRPr="000A2BF3">
          <w:rPr>
            <w:rStyle w:val="Hipercze"/>
            <w:rFonts w:ascii="Verdana" w:hAnsi="Verdana"/>
            <w:noProof/>
          </w:rPr>
          <w:t>XVIII. WYMAGANIA DOTYCZĄCE ZABEZPIECZENIA NALEŻYTEGO WYKONANIA UMOWY</w:t>
        </w:r>
        <w:r w:rsidR="006057D0">
          <w:rPr>
            <w:noProof/>
            <w:webHidden/>
          </w:rPr>
          <w:tab/>
        </w:r>
        <w:r>
          <w:rPr>
            <w:noProof/>
            <w:webHidden/>
          </w:rPr>
          <w:fldChar w:fldCharType="begin"/>
        </w:r>
        <w:r w:rsidR="006057D0">
          <w:rPr>
            <w:noProof/>
            <w:webHidden/>
          </w:rPr>
          <w:instrText xml:space="preserve"> PAGEREF _Toc185495332 \h </w:instrText>
        </w:r>
        <w:r>
          <w:rPr>
            <w:noProof/>
            <w:webHidden/>
          </w:rPr>
        </w:r>
        <w:r>
          <w:rPr>
            <w:noProof/>
            <w:webHidden/>
          </w:rPr>
          <w:fldChar w:fldCharType="separate"/>
        </w:r>
        <w:r w:rsidR="00684486">
          <w:rPr>
            <w:noProof/>
            <w:webHidden/>
          </w:rPr>
          <w:t>39</w:t>
        </w:r>
        <w:r>
          <w:rPr>
            <w:noProof/>
            <w:webHidden/>
          </w:rPr>
          <w:fldChar w:fldCharType="end"/>
        </w:r>
      </w:hyperlink>
    </w:p>
    <w:p w:rsidR="006057D0" w:rsidRDefault="002C4CEE">
      <w:pPr>
        <w:pStyle w:val="Spistreci2"/>
        <w:tabs>
          <w:tab w:val="right" w:leader="dot" w:pos="9061"/>
        </w:tabs>
        <w:rPr>
          <w:rFonts w:asciiTheme="minorHAnsi" w:eastAsiaTheme="minorEastAsia" w:hAnsiTheme="minorHAnsi" w:cstheme="minorBidi"/>
          <w:noProof/>
          <w:lang w:eastAsia="pl-PL"/>
        </w:rPr>
      </w:pPr>
      <w:hyperlink w:anchor="_Toc185495333" w:history="1">
        <w:r w:rsidR="006057D0" w:rsidRPr="000A2BF3">
          <w:rPr>
            <w:rStyle w:val="Hipercze"/>
            <w:rFonts w:ascii="Verdana" w:hAnsi="Verdana"/>
            <w:noProof/>
          </w:rPr>
          <w:t>XIX. PROJEKTOWANE POSTANOWIENIA, KTÓRE ZOSTANĄ WPROWADZONE DO TREŚCI ZAWIERANEJ UMOWY W SPRAWIE ZAMÓWIENIA PUBLICZNEGO, OGÓLNE WARUNKI UMOWY ALBO WZÓR UMOWY</w:t>
        </w:r>
        <w:r w:rsidR="006057D0">
          <w:rPr>
            <w:noProof/>
            <w:webHidden/>
          </w:rPr>
          <w:tab/>
        </w:r>
        <w:r>
          <w:rPr>
            <w:noProof/>
            <w:webHidden/>
          </w:rPr>
          <w:fldChar w:fldCharType="begin"/>
        </w:r>
        <w:r w:rsidR="006057D0">
          <w:rPr>
            <w:noProof/>
            <w:webHidden/>
          </w:rPr>
          <w:instrText xml:space="preserve"> PAGEREF _Toc185495333 \h </w:instrText>
        </w:r>
        <w:r>
          <w:rPr>
            <w:noProof/>
            <w:webHidden/>
          </w:rPr>
        </w:r>
        <w:r>
          <w:rPr>
            <w:noProof/>
            <w:webHidden/>
          </w:rPr>
          <w:fldChar w:fldCharType="separate"/>
        </w:r>
        <w:r w:rsidR="00684486">
          <w:rPr>
            <w:noProof/>
            <w:webHidden/>
          </w:rPr>
          <w:t>40</w:t>
        </w:r>
        <w:r>
          <w:rPr>
            <w:noProof/>
            <w:webHidden/>
          </w:rPr>
          <w:fldChar w:fldCharType="end"/>
        </w:r>
      </w:hyperlink>
    </w:p>
    <w:p w:rsidR="006057D0" w:rsidRDefault="002C4CEE">
      <w:pPr>
        <w:pStyle w:val="Spistreci2"/>
        <w:tabs>
          <w:tab w:val="right" w:leader="dot" w:pos="9061"/>
        </w:tabs>
        <w:rPr>
          <w:rFonts w:asciiTheme="minorHAnsi" w:eastAsiaTheme="minorEastAsia" w:hAnsiTheme="minorHAnsi" w:cstheme="minorBidi"/>
          <w:noProof/>
          <w:lang w:eastAsia="pl-PL"/>
        </w:rPr>
      </w:pPr>
      <w:hyperlink w:anchor="_Toc185495334" w:history="1">
        <w:r w:rsidR="006057D0" w:rsidRPr="000A2BF3">
          <w:rPr>
            <w:rStyle w:val="Hipercze"/>
            <w:rFonts w:ascii="Verdana" w:hAnsi="Verdana"/>
            <w:noProof/>
          </w:rPr>
          <w:t>XX. POUCZENIE O ŚRODKACH OCHRONY PRAWNEJ PRZYSŁUGUJĄCYCH WYKONAWCY</w:t>
        </w:r>
        <w:r w:rsidR="006057D0">
          <w:rPr>
            <w:noProof/>
            <w:webHidden/>
          </w:rPr>
          <w:tab/>
        </w:r>
        <w:r>
          <w:rPr>
            <w:noProof/>
            <w:webHidden/>
          </w:rPr>
          <w:fldChar w:fldCharType="begin"/>
        </w:r>
        <w:r w:rsidR="006057D0">
          <w:rPr>
            <w:noProof/>
            <w:webHidden/>
          </w:rPr>
          <w:instrText xml:space="preserve"> PAGEREF _Toc185495334 \h </w:instrText>
        </w:r>
        <w:r>
          <w:rPr>
            <w:noProof/>
            <w:webHidden/>
          </w:rPr>
        </w:r>
        <w:r>
          <w:rPr>
            <w:noProof/>
            <w:webHidden/>
          </w:rPr>
          <w:fldChar w:fldCharType="separate"/>
        </w:r>
        <w:r w:rsidR="00684486">
          <w:rPr>
            <w:noProof/>
            <w:webHidden/>
          </w:rPr>
          <w:t>40</w:t>
        </w:r>
        <w:r>
          <w:rPr>
            <w:noProof/>
            <w:webHidden/>
          </w:rPr>
          <w:fldChar w:fldCharType="end"/>
        </w:r>
      </w:hyperlink>
    </w:p>
    <w:p w:rsidR="006057D0" w:rsidRDefault="002C4CEE">
      <w:pPr>
        <w:pStyle w:val="Spistreci2"/>
        <w:tabs>
          <w:tab w:val="right" w:leader="dot" w:pos="9061"/>
        </w:tabs>
        <w:rPr>
          <w:rFonts w:asciiTheme="minorHAnsi" w:eastAsiaTheme="minorEastAsia" w:hAnsiTheme="minorHAnsi" w:cstheme="minorBidi"/>
          <w:noProof/>
          <w:lang w:eastAsia="pl-PL"/>
        </w:rPr>
      </w:pPr>
      <w:hyperlink w:anchor="_Toc185495335" w:history="1">
        <w:r w:rsidR="006057D0" w:rsidRPr="000A2BF3">
          <w:rPr>
            <w:rStyle w:val="Hipercze"/>
            <w:rFonts w:ascii="Verdana" w:hAnsi="Verdana"/>
            <w:noProof/>
          </w:rPr>
          <w:t>XXI. KLAUZULA INFORMACYJNA WYNIKAJĄCA Z ART. 13 i 14 RODO</w:t>
        </w:r>
        <w:r w:rsidR="006057D0">
          <w:rPr>
            <w:noProof/>
            <w:webHidden/>
          </w:rPr>
          <w:tab/>
        </w:r>
        <w:r>
          <w:rPr>
            <w:noProof/>
            <w:webHidden/>
          </w:rPr>
          <w:fldChar w:fldCharType="begin"/>
        </w:r>
        <w:r w:rsidR="006057D0">
          <w:rPr>
            <w:noProof/>
            <w:webHidden/>
          </w:rPr>
          <w:instrText xml:space="preserve"> PAGEREF _Toc185495335 \h </w:instrText>
        </w:r>
        <w:r>
          <w:rPr>
            <w:noProof/>
            <w:webHidden/>
          </w:rPr>
        </w:r>
        <w:r>
          <w:rPr>
            <w:noProof/>
            <w:webHidden/>
          </w:rPr>
          <w:fldChar w:fldCharType="separate"/>
        </w:r>
        <w:r w:rsidR="00684486">
          <w:rPr>
            <w:noProof/>
            <w:webHidden/>
          </w:rPr>
          <w:t>47</w:t>
        </w:r>
        <w:r>
          <w:rPr>
            <w:noProof/>
            <w:webHidden/>
          </w:rPr>
          <w:fldChar w:fldCharType="end"/>
        </w:r>
      </w:hyperlink>
    </w:p>
    <w:p w:rsidR="0098408F" w:rsidRDefault="002C4CEE">
      <w:pPr>
        <w:rPr>
          <w:rFonts w:ascii="Verdana" w:hAnsi="Verdana"/>
          <w:b/>
          <w:bCs/>
          <w:sz w:val="24"/>
          <w:szCs w:val="24"/>
        </w:rPr>
      </w:pPr>
      <w:r w:rsidRPr="00B8717E">
        <w:rPr>
          <w:rFonts w:ascii="Verdana" w:hAnsi="Verdana"/>
          <w:b/>
          <w:bCs/>
          <w:sz w:val="24"/>
          <w:szCs w:val="24"/>
        </w:rPr>
        <w:fldChar w:fldCharType="end"/>
      </w:r>
    </w:p>
    <w:p w:rsidR="00023FD1" w:rsidRDefault="00023FD1">
      <w:pPr>
        <w:rPr>
          <w:rFonts w:ascii="Verdana" w:hAnsi="Verdana"/>
          <w:b/>
          <w:bCs/>
          <w:sz w:val="24"/>
          <w:szCs w:val="24"/>
        </w:rPr>
      </w:pPr>
    </w:p>
    <w:p w:rsidR="00023FD1" w:rsidRDefault="00023FD1">
      <w:pPr>
        <w:rPr>
          <w:rFonts w:ascii="Verdana" w:hAnsi="Verdana"/>
          <w:b/>
          <w:bCs/>
          <w:sz w:val="24"/>
          <w:szCs w:val="24"/>
        </w:rPr>
      </w:pPr>
    </w:p>
    <w:p w:rsidR="00992C1D" w:rsidRDefault="00992C1D">
      <w:pPr>
        <w:rPr>
          <w:rFonts w:ascii="Verdana" w:hAnsi="Verdana"/>
          <w:b/>
          <w:bCs/>
          <w:sz w:val="24"/>
          <w:szCs w:val="24"/>
        </w:rPr>
      </w:pPr>
    </w:p>
    <w:p w:rsidR="00992C1D" w:rsidRDefault="00992C1D">
      <w:pPr>
        <w:rPr>
          <w:rFonts w:ascii="Verdana" w:hAnsi="Verdana"/>
          <w:b/>
          <w:bCs/>
          <w:sz w:val="24"/>
          <w:szCs w:val="24"/>
        </w:rPr>
      </w:pPr>
    </w:p>
    <w:p w:rsidR="00992C1D" w:rsidRDefault="00992C1D">
      <w:pPr>
        <w:rPr>
          <w:rFonts w:ascii="Verdana" w:hAnsi="Verdana"/>
          <w:b/>
          <w:bCs/>
          <w:sz w:val="24"/>
          <w:szCs w:val="24"/>
        </w:rPr>
      </w:pPr>
    </w:p>
    <w:p w:rsidR="00992C1D" w:rsidRDefault="00992C1D">
      <w:pPr>
        <w:rPr>
          <w:rFonts w:ascii="Verdana" w:hAnsi="Verdana"/>
          <w:b/>
          <w:bCs/>
          <w:sz w:val="24"/>
          <w:szCs w:val="24"/>
        </w:rPr>
      </w:pPr>
    </w:p>
    <w:p w:rsidR="00992C1D" w:rsidRDefault="00992C1D">
      <w:pPr>
        <w:rPr>
          <w:rFonts w:ascii="Verdana" w:hAnsi="Verdana"/>
          <w:b/>
          <w:bCs/>
          <w:sz w:val="24"/>
          <w:szCs w:val="24"/>
        </w:rPr>
      </w:pPr>
    </w:p>
    <w:p w:rsidR="00992C1D" w:rsidRDefault="00992C1D">
      <w:pPr>
        <w:rPr>
          <w:rFonts w:ascii="Verdana" w:hAnsi="Verdana"/>
          <w:b/>
          <w:bCs/>
          <w:sz w:val="24"/>
          <w:szCs w:val="24"/>
        </w:rPr>
      </w:pPr>
    </w:p>
    <w:p w:rsidR="00992C1D" w:rsidRDefault="00992C1D">
      <w:pPr>
        <w:rPr>
          <w:rFonts w:ascii="Verdana" w:hAnsi="Verdana"/>
          <w:b/>
          <w:bCs/>
          <w:sz w:val="24"/>
          <w:szCs w:val="24"/>
        </w:rPr>
      </w:pPr>
    </w:p>
    <w:p w:rsidR="00992C1D" w:rsidRDefault="00992C1D">
      <w:pPr>
        <w:rPr>
          <w:rFonts w:ascii="Verdana" w:hAnsi="Verdana"/>
          <w:b/>
          <w:bCs/>
          <w:sz w:val="24"/>
          <w:szCs w:val="24"/>
        </w:rPr>
      </w:pPr>
    </w:p>
    <w:p w:rsidR="00992C1D" w:rsidRDefault="00992C1D">
      <w:pPr>
        <w:rPr>
          <w:rFonts w:ascii="Verdana" w:hAnsi="Verdana"/>
          <w:b/>
          <w:bCs/>
          <w:sz w:val="24"/>
          <w:szCs w:val="24"/>
        </w:rPr>
      </w:pPr>
    </w:p>
    <w:p w:rsidR="00992C1D" w:rsidRDefault="00992C1D">
      <w:pPr>
        <w:rPr>
          <w:rFonts w:ascii="Verdana" w:hAnsi="Verdana"/>
          <w:b/>
          <w:bCs/>
          <w:sz w:val="24"/>
          <w:szCs w:val="24"/>
        </w:rPr>
      </w:pPr>
    </w:p>
    <w:p w:rsidR="00992C1D" w:rsidRDefault="00992C1D">
      <w:pPr>
        <w:rPr>
          <w:rFonts w:ascii="Verdana" w:hAnsi="Verdana"/>
          <w:b/>
          <w:bCs/>
          <w:sz w:val="24"/>
          <w:szCs w:val="24"/>
        </w:rPr>
      </w:pPr>
    </w:p>
    <w:p w:rsidR="00992C1D" w:rsidRDefault="00992C1D">
      <w:pPr>
        <w:rPr>
          <w:rFonts w:ascii="Verdana" w:hAnsi="Verdana"/>
          <w:b/>
          <w:bCs/>
          <w:sz w:val="24"/>
          <w:szCs w:val="24"/>
        </w:rPr>
      </w:pPr>
    </w:p>
    <w:p w:rsidR="00992C1D" w:rsidRDefault="00992C1D">
      <w:pPr>
        <w:rPr>
          <w:rFonts w:ascii="Verdana" w:hAnsi="Verdana"/>
          <w:b/>
          <w:bCs/>
          <w:sz w:val="24"/>
          <w:szCs w:val="24"/>
        </w:rPr>
      </w:pPr>
    </w:p>
    <w:p w:rsidR="00992C1D" w:rsidRDefault="00992C1D">
      <w:pPr>
        <w:rPr>
          <w:rFonts w:ascii="Verdana" w:hAnsi="Verdana"/>
          <w:b/>
          <w:bCs/>
          <w:sz w:val="24"/>
          <w:szCs w:val="24"/>
        </w:rPr>
      </w:pPr>
    </w:p>
    <w:p w:rsidR="00992C1D" w:rsidRDefault="00992C1D">
      <w:pPr>
        <w:rPr>
          <w:rFonts w:ascii="Verdana" w:hAnsi="Verdana"/>
          <w:b/>
          <w:bCs/>
          <w:sz w:val="24"/>
          <w:szCs w:val="24"/>
        </w:rPr>
      </w:pPr>
    </w:p>
    <w:p w:rsidR="00992C1D" w:rsidRDefault="00992C1D">
      <w:pPr>
        <w:rPr>
          <w:rFonts w:ascii="Verdana" w:hAnsi="Verdana"/>
          <w:b/>
          <w:bCs/>
          <w:sz w:val="24"/>
          <w:szCs w:val="24"/>
        </w:rPr>
      </w:pPr>
    </w:p>
    <w:p w:rsidR="00992C1D" w:rsidRDefault="00992C1D">
      <w:pPr>
        <w:rPr>
          <w:rFonts w:ascii="Verdana" w:hAnsi="Verdana"/>
          <w:b/>
          <w:bCs/>
          <w:sz w:val="24"/>
          <w:szCs w:val="24"/>
        </w:rPr>
      </w:pPr>
    </w:p>
    <w:p w:rsidR="00992C1D" w:rsidRDefault="00992C1D">
      <w:pPr>
        <w:rPr>
          <w:rFonts w:ascii="Verdana" w:hAnsi="Verdana"/>
          <w:b/>
          <w:bCs/>
          <w:sz w:val="24"/>
          <w:szCs w:val="24"/>
        </w:rPr>
      </w:pPr>
    </w:p>
    <w:p w:rsidR="00992C1D" w:rsidRDefault="00992C1D">
      <w:pPr>
        <w:rPr>
          <w:rFonts w:ascii="Verdana" w:hAnsi="Verdana"/>
          <w:b/>
          <w:bCs/>
          <w:sz w:val="24"/>
          <w:szCs w:val="24"/>
        </w:rPr>
      </w:pPr>
    </w:p>
    <w:p w:rsidR="00992C1D" w:rsidRDefault="00992C1D">
      <w:pPr>
        <w:rPr>
          <w:rFonts w:ascii="Verdana" w:hAnsi="Verdana"/>
          <w:b/>
          <w:bCs/>
          <w:sz w:val="24"/>
          <w:szCs w:val="24"/>
        </w:rPr>
      </w:pPr>
    </w:p>
    <w:p w:rsidR="00447468" w:rsidRDefault="00447468">
      <w:pPr>
        <w:rPr>
          <w:rFonts w:ascii="Verdana" w:hAnsi="Verdana"/>
          <w:b/>
          <w:bCs/>
          <w:sz w:val="24"/>
          <w:szCs w:val="24"/>
        </w:rPr>
      </w:pPr>
    </w:p>
    <w:p w:rsidR="00CE30B4" w:rsidRDefault="00CE30B4">
      <w:pPr>
        <w:rPr>
          <w:rFonts w:ascii="Verdana" w:hAnsi="Verdana"/>
          <w:b/>
          <w:bCs/>
          <w:sz w:val="24"/>
          <w:szCs w:val="24"/>
        </w:rPr>
      </w:pPr>
    </w:p>
    <w:p w:rsidR="00CE30B4" w:rsidRDefault="00CE30B4">
      <w:pPr>
        <w:rPr>
          <w:rFonts w:ascii="Verdana" w:hAnsi="Verdana"/>
          <w:b/>
          <w:bCs/>
          <w:sz w:val="24"/>
          <w:szCs w:val="24"/>
        </w:rPr>
      </w:pPr>
    </w:p>
    <w:p w:rsidR="00820812" w:rsidRPr="00023FD1" w:rsidRDefault="0020476F" w:rsidP="00820812">
      <w:pPr>
        <w:pStyle w:val="Nagwek2"/>
        <w:spacing w:before="0" w:line="360" w:lineRule="auto"/>
        <w:rPr>
          <w:rFonts w:ascii="Verdana" w:hAnsi="Verdana"/>
          <w:color w:val="auto"/>
        </w:rPr>
      </w:pPr>
      <w:bookmarkStart w:id="0" w:name="_Toc185495312"/>
      <w:r w:rsidRPr="00023FD1">
        <w:rPr>
          <w:rFonts w:ascii="Verdana" w:hAnsi="Verdana"/>
          <w:color w:val="auto"/>
        </w:rPr>
        <w:t xml:space="preserve">I. </w:t>
      </w:r>
      <w:r w:rsidR="00820812" w:rsidRPr="00023FD1">
        <w:rPr>
          <w:rFonts w:ascii="Verdana" w:hAnsi="Verdana"/>
          <w:color w:val="auto"/>
        </w:rPr>
        <w:t>NAZWA, ADRES ZAMAWIAJĄCEGO, DANE KONTAKTOWE</w:t>
      </w:r>
      <w:bookmarkEnd w:id="0"/>
    </w:p>
    <w:p w:rsidR="00820812" w:rsidRPr="00023FD1" w:rsidRDefault="00820812" w:rsidP="00820812">
      <w:pPr>
        <w:pStyle w:val="Akapitzlist"/>
        <w:spacing w:after="0" w:line="360" w:lineRule="auto"/>
        <w:ind w:left="0"/>
        <w:rPr>
          <w:rFonts w:ascii="Verdana" w:eastAsia="Times New Roman" w:hAnsi="Verdana" w:cs="Calibri"/>
          <w:sz w:val="24"/>
          <w:szCs w:val="24"/>
          <w:lang w:eastAsia="pl-PL"/>
        </w:rPr>
      </w:pPr>
      <w:bookmarkStart w:id="1" w:name="_Hlk90384095"/>
      <w:r w:rsidRPr="00023FD1">
        <w:rPr>
          <w:rFonts w:ascii="Verdana" w:eastAsia="Times New Roman" w:hAnsi="Verdana" w:cs="Calibri"/>
          <w:sz w:val="24"/>
          <w:szCs w:val="24"/>
          <w:lang w:eastAsia="pl-PL"/>
        </w:rPr>
        <w:t>Gmina Wrocław - Urząd Miejski Wrocławia</w:t>
      </w:r>
    </w:p>
    <w:p w:rsidR="00820812" w:rsidRPr="00023FD1" w:rsidRDefault="00820812" w:rsidP="00820812">
      <w:pPr>
        <w:pStyle w:val="Akapitzlist"/>
        <w:spacing w:after="0" w:line="360" w:lineRule="auto"/>
        <w:ind w:left="0"/>
        <w:rPr>
          <w:rFonts w:ascii="Verdana" w:eastAsia="Times New Roman" w:hAnsi="Verdana" w:cs="Calibri"/>
          <w:sz w:val="24"/>
          <w:szCs w:val="24"/>
          <w:lang w:eastAsia="pl-PL"/>
        </w:rPr>
      </w:pPr>
      <w:r w:rsidRPr="00023FD1">
        <w:rPr>
          <w:rFonts w:ascii="Verdana" w:eastAsia="Times New Roman" w:hAnsi="Verdana" w:cs="Calibri"/>
          <w:sz w:val="24"/>
          <w:szCs w:val="24"/>
          <w:lang w:eastAsia="pl-PL"/>
        </w:rPr>
        <w:t>pl. Nowy Targ 1-8</w:t>
      </w:r>
    </w:p>
    <w:p w:rsidR="00820812" w:rsidRPr="00023FD1" w:rsidRDefault="00820812" w:rsidP="00820812">
      <w:pPr>
        <w:pStyle w:val="Akapitzlist"/>
        <w:spacing w:after="0" w:line="360" w:lineRule="auto"/>
        <w:ind w:left="0"/>
        <w:rPr>
          <w:rFonts w:ascii="Verdana" w:eastAsia="Times New Roman" w:hAnsi="Verdana" w:cs="Calibri"/>
          <w:sz w:val="24"/>
          <w:szCs w:val="24"/>
          <w:lang w:eastAsia="pl-PL"/>
        </w:rPr>
      </w:pPr>
      <w:r w:rsidRPr="00023FD1">
        <w:rPr>
          <w:rFonts w:ascii="Verdana" w:eastAsia="Times New Roman" w:hAnsi="Verdana" w:cs="Calibri"/>
          <w:sz w:val="24"/>
          <w:szCs w:val="24"/>
          <w:lang w:eastAsia="pl-PL"/>
        </w:rPr>
        <w:t>50-141 Wrocław</w:t>
      </w:r>
    </w:p>
    <w:p w:rsidR="00820812" w:rsidRPr="00023FD1" w:rsidRDefault="00820812" w:rsidP="00820812">
      <w:pPr>
        <w:pStyle w:val="Akapitzlist"/>
        <w:spacing w:after="0" w:line="360" w:lineRule="auto"/>
        <w:ind w:left="0"/>
        <w:rPr>
          <w:rFonts w:ascii="Verdana" w:eastAsia="Times New Roman" w:hAnsi="Verdana" w:cs="Calibri"/>
          <w:sz w:val="24"/>
          <w:szCs w:val="24"/>
          <w:lang w:eastAsia="pl-PL"/>
        </w:rPr>
      </w:pPr>
      <w:r w:rsidRPr="00023FD1">
        <w:rPr>
          <w:rFonts w:ascii="Verdana" w:eastAsia="Times New Roman" w:hAnsi="Verdana" w:cs="Calibri"/>
          <w:b/>
          <w:bCs/>
          <w:sz w:val="24"/>
          <w:szCs w:val="24"/>
          <w:lang w:eastAsia="pl-PL"/>
        </w:rPr>
        <w:t xml:space="preserve">Prowadzący postępowanie </w:t>
      </w:r>
      <w:r w:rsidRPr="00023FD1">
        <w:rPr>
          <w:rFonts w:ascii="Verdana" w:eastAsia="Times New Roman" w:hAnsi="Verdana" w:cs="Calibri"/>
          <w:sz w:val="24"/>
          <w:szCs w:val="24"/>
          <w:lang w:eastAsia="pl-PL"/>
        </w:rPr>
        <w:t>(adres do korespondencji):</w:t>
      </w:r>
    </w:p>
    <w:p w:rsidR="00820812" w:rsidRPr="00023FD1" w:rsidRDefault="00820812" w:rsidP="00820812">
      <w:pPr>
        <w:pStyle w:val="Akapitzlist"/>
        <w:spacing w:after="0" w:line="360" w:lineRule="auto"/>
        <w:ind w:left="0"/>
        <w:rPr>
          <w:rFonts w:ascii="Verdana" w:eastAsia="Times New Roman" w:hAnsi="Verdana" w:cs="Calibri"/>
          <w:sz w:val="24"/>
          <w:szCs w:val="24"/>
          <w:lang w:eastAsia="pl-PL"/>
        </w:rPr>
      </w:pPr>
      <w:r w:rsidRPr="00023FD1">
        <w:rPr>
          <w:rFonts w:ascii="Verdana" w:eastAsia="Times New Roman" w:hAnsi="Verdana" w:cs="Calibri"/>
          <w:sz w:val="24"/>
          <w:szCs w:val="24"/>
          <w:lang w:eastAsia="pl-PL"/>
        </w:rPr>
        <w:t>Wydział Zamówień Publicznych</w:t>
      </w:r>
    </w:p>
    <w:p w:rsidR="00820812" w:rsidRPr="00023FD1" w:rsidRDefault="00820812" w:rsidP="00820812">
      <w:pPr>
        <w:pStyle w:val="Akapitzlist"/>
        <w:spacing w:after="0" w:line="360" w:lineRule="auto"/>
        <w:ind w:left="0"/>
        <w:rPr>
          <w:rFonts w:ascii="Verdana" w:eastAsia="Times New Roman" w:hAnsi="Verdana" w:cs="Calibri"/>
          <w:sz w:val="24"/>
          <w:szCs w:val="24"/>
          <w:lang w:eastAsia="pl-PL"/>
        </w:rPr>
      </w:pPr>
      <w:r w:rsidRPr="00023FD1">
        <w:rPr>
          <w:rFonts w:ascii="Verdana" w:eastAsia="Times New Roman" w:hAnsi="Verdana" w:cs="Calibri"/>
          <w:sz w:val="24"/>
          <w:szCs w:val="24"/>
          <w:lang w:eastAsia="pl-PL"/>
        </w:rPr>
        <w:t>al. M. Kromera 44</w:t>
      </w:r>
    </w:p>
    <w:p w:rsidR="00820812" w:rsidRPr="00023FD1" w:rsidRDefault="00820812" w:rsidP="00820812">
      <w:pPr>
        <w:pStyle w:val="Akapitzlist"/>
        <w:spacing w:after="0" w:line="360" w:lineRule="auto"/>
        <w:ind w:left="0"/>
        <w:rPr>
          <w:rFonts w:ascii="Verdana" w:eastAsia="Times New Roman" w:hAnsi="Verdana" w:cs="Calibri"/>
          <w:sz w:val="24"/>
          <w:szCs w:val="24"/>
          <w:lang w:eastAsia="pl-PL"/>
        </w:rPr>
      </w:pPr>
      <w:r w:rsidRPr="00023FD1">
        <w:rPr>
          <w:rFonts w:ascii="Verdana" w:eastAsia="Times New Roman" w:hAnsi="Verdana" w:cs="Calibri"/>
          <w:sz w:val="24"/>
          <w:szCs w:val="24"/>
          <w:lang w:eastAsia="pl-PL"/>
        </w:rPr>
        <w:t>51-163 Wrocław</w:t>
      </w:r>
    </w:p>
    <w:p w:rsidR="00820812" w:rsidRPr="00023FD1" w:rsidRDefault="001B1DE6" w:rsidP="00820812">
      <w:pPr>
        <w:pStyle w:val="Akapitzlist"/>
        <w:spacing w:after="0" w:line="360" w:lineRule="auto"/>
        <w:ind w:left="0"/>
        <w:rPr>
          <w:rFonts w:ascii="Verdana" w:eastAsia="Times New Roman" w:hAnsi="Verdana" w:cs="Calibri"/>
          <w:sz w:val="24"/>
          <w:szCs w:val="24"/>
          <w:lang w:eastAsia="pl-PL"/>
        </w:rPr>
      </w:pPr>
      <w:r>
        <w:rPr>
          <w:rFonts w:ascii="Verdana" w:eastAsia="Times New Roman" w:hAnsi="Verdana" w:cs="Calibri"/>
          <w:sz w:val="24"/>
          <w:szCs w:val="24"/>
          <w:lang w:eastAsia="pl-PL"/>
        </w:rPr>
        <w:t xml:space="preserve">tel. + 48 </w:t>
      </w:r>
      <w:r w:rsidR="00820812" w:rsidRPr="00023FD1">
        <w:rPr>
          <w:rFonts w:ascii="Verdana" w:eastAsia="Times New Roman" w:hAnsi="Verdana" w:cs="Calibri"/>
          <w:sz w:val="24"/>
          <w:szCs w:val="24"/>
          <w:lang w:eastAsia="pl-PL"/>
        </w:rPr>
        <w:t>71 777 92 30</w:t>
      </w:r>
    </w:p>
    <w:p w:rsidR="00820812" w:rsidRPr="006717BF" w:rsidRDefault="00820812" w:rsidP="00820812">
      <w:pPr>
        <w:pStyle w:val="Akapitzlist"/>
        <w:spacing w:after="0" w:line="360" w:lineRule="auto"/>
        <w:ind w:left="0"/>
        <w:rPr>
          <w:rFonts w:ascii="Verdana" w:eastAsia="Times New Roman" w:hAnsi="Verdana" w:cs="Calibri"/>
          <w:sz w:val="24"/>
          <w:szCs w:val="24"/>
          <w:lang w:eastAsia="pl-PL"/>
        </w:rPr>
      </w:pPr>
      <w:r w:rsidRPr="00023FD1">
        <w:rPr>
          <w:rFonts w:ascii="Verdana" w:eastAsia="Times New Roman" w:hAnsi="Verdana" w:cs="Calibri"/>
          <w:sz w:val="24"/>
          <w:szCs w:val="24"/>
          <w:lang w:eastAsia="pl-PL"/>
        </w:rPr>
        <w:t xml:space="preserve">adres poczty elektronicznej: </w:t>
      </w:r>
      <w:hyperlink r:id="rId9" w:history="1">
        <w:r w:rsidRPr="00023FD1">
          <w:rPr>
            <w:rStyle w:val="Hipercze"/>
            <w:rFonts w:ascii="Verdana" w:eastAsia="Times New Roman" w:hAnsi="Verdana" w:cs="Calibri"/>
            <w:sz w:val="24"/>
            <w:szCs w:val="24"/>
            <w:lang w:eastAsia="pl-PL"/>
          </w:rPr>
          <w:t>wzp.dz@um.wroc.pl</w:t>
        </w:r>
      </w:hyperlink>
    </w:p>
    <w:p w:rsidR="00820812" w:rsidRPr="00DD4C89" w:rsidRDefault="00820812" w:rsidP="00820812">
      <w:pPr>
        <w:pStyle w:val="Akapitzlist"/>
        <w:spacing w:after="0" w:line="360" w:lineRule="auto"/>
        <w:ind w:left="0"/>
        <w:jc w:val="both"/>
        <w:rPr>
          <w:rFonts w:ascii="Verdana" w:eastAsia="Times New Roman" w:hAnsi="Verdana" w:cs="Calibri"/>
          <w:sz w:val="24"/>
          <w:szCs w:val="24"/>
          <w:lang w:eastAsia="pl-PL"/>
        </w:rPr>
      </w:pPr>
      <w:r w:rsidRPr="00DD4C89">
        <w:rPr>
          <w:rFonts w:ascii="Verdana" w:eastAsia="Times New Roman" w:hAnsi="Verdana" w:cs="Calibri"/>
          <w:sz w:val="24"/>
          <w:szCs w:val="24"/>
          <w:lang w:eastAsia="pl-PL"/>
        </w:rPr>
        <w:t>Adres strony internetowej prowadzonego postępowania oraz adres strony, na której udostępniane będą zmiany, wyjaśnienia i inne dokumenty:</w:t>
      </w:r>
    </w:p>
    <w:p w:rsidR="00820812" w:rsidRDefault="002C4CEE" w:rsidP="00820812">
      <w:pPr>
        <w:pStyle w:val="Akapitzlist"/>
        <w:spacing w:after="0" w:line="360" w:lineRule="auto"/>
        <w:ind w:left="0"/>
      </w:pPr>
      <w:hyperlink r:id="rId10" w:history="1">
        <w:r w:rsidR="00820812" w:rsidRPr="001173CE">
          <w:rPr>
            <w:rStyle w:val="Hipercze"/>
            <w:rFonts w:ascii="Verdana" w:hAnsi="Verdana"/>
            <w:sz w:val="24"/>
            <w:szCs w:val="24"/>
          </w:rPr>
          <w:t>https://portal.smartpzp.pl/umw</w:t>
        </w:r>
      </w:hyperlink>
    </w:p>
    <w:p w:rsidR="00820812" w:rsidRDefault="002C4CEE" w:rsidP="00820812">
      <w:pPr>
        <w:pStyle w:val="Akapitzlist"/>
        <w:spacing w:after="0" w:line="360" w:lineRule="auto"/>
        <w:ind w:left="0"/>
      </w:pPr>
      <w:hyperlink r:id="rId11" w:history="1">
        <w:r w:rsidR="00820812" w:rsidRPr="00C23028">
          <w:rPr>
            <w:rStyle w:val="Hipercze"/>
            <w:rFonts w:ascii="Verdana" w:hAnsi="Verdana"/>
            <w:sz w:val="24"/>
            <w:szCs w:val="24"/>
          </w:rPr>
          <w:t>https://bip.um.wroc.pl//przetargi/101</w:t>
        </w:r>
      </w:hyperlink>
    </w:p>
    <w:p w:rsidR="00820812" w:rsidRDefault="00820812" w:rsidP="00820812">
      <w:pPr>
        <w:pStyle w:val="Akapitzlist"/>
        <w:spacing w:after="0" w:line="360" w:lineRule="auto"/>
        <w:ind w:left="0"/>
        <w:rPr>
          <w:rFonts w:ascii="Verdana" w:hAnsi="Verdana"/>
          <w:sz w:val="24"/>
          <w:szCs w:val="24"/>
        </w:rPr>
      </w:pPr>
      <w:r w:rsidRPr="00023FD1">
        <w:rPr>
          <w:rFonts w:ascii="Verdana" w:hAnsi="Verdana"/>
          <w:sz w:val="24"/>
          <w:szCs w:val="24"/>
        </w:rPr>
        <w:t xml:space="preserve">logowanie do platformy zakupowej: </w:t>
      </w:r>
      <w:hyperlink r:id="rId12" w:history="1">
        <w:r w:rsidRPr="00271682">
          <w:rPr>
            <w:rStyle w:val="Hipercze"/>
            <w:rFonts w:ascii="Verdana" w:hAnsi="Verdana"/>
            <w:sz w:val="24"/>
            <w:szCs w:val="24"/>
          </w:rPr>
          <w:t>https://portal.smartpzp.pl/umw/logowanie</w:t>
        </w:r>
      </w:hyperlink>
      <w:r>
        <w:rPr>
          <w:rFonts w:ascii="Verdana" w:hAnsi="Verdana"/>
          <w:sz w:val="24"/>
          <w:szCs w:val="24"/>
        </w:rPr>
        <w:t xml:space="preserve"> </w:t>
      </w:r>
    </w:p>
    <w:p w:rsidR="00820812" w:rsidRPr="00023FD1" w:rsidRDefault="00820812" w:rsidP="00820812">
      <w:pPr>
        <w:pStyle w:val="Akapitzlist"/>
        <w:spacing w:after="0" w:line="360" w:lineRule="auto"/>
        <w:ind w:left="0"/>
        <w:rPr>
          <w:rFonts w:ascii="Verdana" w:eastAsia="Times New Roman" w:hAnsi="Verdana" w:cs="Calibri"/>
          <w:sz w:val="24"/>
          <w:szCs w:val="24"/>
          <w:lang w:eastAsia="pl-PL"/>
        </w:rPr>
      </w:pPr>
      <w:r w:rsidRPr="00023FD1">
        <w:rPr>
          <w:rFonts w:ascii="Verdana" w:eastAsia="Times New Roman" w:hAnsi="Verdana" w:cs="Calibri"/>
          <w:sz w:val="24"/>
          <w:szCs w:val="24"/>
          <w:lang w:eastAsia="pl-PL"/>
        </w:rPr>
        <w:t>Dni i godziny pracy Zamawiającego: od poniedziałku do piątku w godz. 7:45-15:45</w:t>
      </w:r>
    </w:p>
    <w:bookmarkEnd w:id="1"/>
    <w:p w:rsidR="00820812" w:rsidRPr="007A034B" w:rsidRDefault="00820812" w:rsidP="00820812"/>
    <w:p w:rsidR="00820812" w:rsidRPr="00023FD1" w:rsidRDefault="00820812" w:rsidP="00820812">
      <w:pPr>
        <w:pStyle w:val="Nagwek2"/>
        <w:spacing w:before="0" w:line="360" w:lineRule="auto"/>
        <w:rPr>
          <w:rFonts w:ascii="Verdana" w:hAnsi="Verdana"/>
          <w:color w:val="auto"/>
          <w:lang w:eastAsia="pl-PL"/>
        </w:rPr>
      </w:pPr>
      <w:bookmarkStart w:id="2" w:name="_Toc119663591"/>
      <w:bookmarkStart w:id="3" w:name="_Toc185495313"/>
      <w:r w:rsidRPr="00023FD1">
        <w:rPr>
          <w:rFonts w:ascii="Verdana" w:hAnsi="Verdana"/>
          <w:color w:val="auto"/>
        </w:rPr>
        <w:t>II. TRYB UDZIELENIA ZAMÓWIENIA</w:t>
      </w:r>
      <w:bookmarkEnd w:id="2"/>
      <w:bookmarkEnd w:id="3"/>
    </w:p>
    <w:p w:rsidR="00820812" w:rsidRPr="00023FD1" w:rsidRDefault="00820812" w:rsidP="00820812">
      <w:pPr>
        <w:pStyle w:val="Akapitzlist"/>
        <w:numPr>
          <w:ilvl w:val="0"/>
          <w:numId w:val="2"/>
        </w:numPr>
        <w:spacing w:after="0" w:line="360" w:lineRule="auto"/>
        <w:ind w:left="426" w:hanging="426"/>
        <w:textAlignment w:val="center"/>
        <w:rPr>
          <w:rFonts w:ascii="Verdana" w:eastAsia="Times New Roman" w:hAnsi="Verdana" w:cs="Calibri"/>
          <w:sz w:val="24"/>
          <w:szCs w:val="24"/>
          <w:lang w:eastAsia="pl-PL"/>
        </w:rPr>
      </w:pPr>
      <w:bookmarkStart w:id="4" w:name="_Hlk90384165"/>
      <w:r w:rsidRPr="00023FD1">
        <w:rPr>
          <w:rFonts w:ascii="Verdana" w:eastAsia="Times New Roman" w:hAnsi="Verdana" w:cs="Calibri"/>
          <w:sz w:val="24"/>
          <w:szCs w:val="24"/>
          <w:lang w:eastAsia="pl-PL"/>
        </w:rPr>
        <w:t>Postępowanie o udzielenie niniejszego zamówienia publicznego prowadzone jest w trybie przetargu nieograniczonego na podstawie art. 132 ustawy z dnia 11 września 2019 r. Prawo zamówień publicznych (Dz. U. z 20</w:t>
      </w:r>
      <w:r>
        <w:rPr>
          <w:rFonts w:ascii="Verdana" w:eastAsia="Times New Roman" w:hAnsi="Verdana" w:cs="Calibri"/>
          <w:sz w:val="24"/>
          <w:szCs w:val="24"/>
          <w:lang w:eastAsia="pl-PL"/>
        </w:rPr>
        <w:t>2</w:t>
      </w:r>
      <w:r w:rsidR="00381601">
        <w:rPr>
          <w:rFonts w:ascii="Verdana" w:eastAsia="Times New Roman" w:hAnsi="Verdana" w:cs="Calibri"/>
          <w:sz w:val="24"/>
          <w:szCs w:val="24"/>
          <w:lang w:eastAsia="pl-PL"/>
        </w:rPr>
        <w:t>4</w:t>
      </w:r>
      <w:r w:rsidRPr="00023FD1">
        <w:rPr>
          <w:rFonts w:ascii="Verdana" w:eastAsia="Times New Roman" w:hAnsi="Verdana" w:cs="Calibri"/>
          <w:sz w:val="24"/>
          <w:szCs w:val="24"/>
          <w:lang w:eastAsia="pl-PL"/>
        </w:rPr>
        <w:t xml:space="preserve"> r., poz. </w:t>
      </w:r>
      <w:r w:rsidR="00381601">
        <w:rPr>
          <w:rFonts w:ascii="Verdana" w:eastAsia="Times New Roman" w:hAnsi="Verdana" w:cs="Calibri"/>
          <w:sz w:val="24"/>
          <w:szCs w:val="24"/>
          <w:lang w:eastAsia="pl-PL"/>
        </w:rPr>
        <w:t>1320</w:t>
      </w:r>
      <w:r w:rsidRPr="00023FD1">
        <w:rPr>
          <w:rFonts w:ascii="Verdana" w:eastAsia="Times New Roman" w:hAnsi="Verdana" w:cs="Calibri"/>
          <w:sz w:val="24"/>
          <w:szCs w:val="24"/>
          <w:lang w:eastAsia="pl-PL"/>
        </w:rPr>
        <w:t xml:space="preserve">), zwanej dalej „ustawą </w:t>
      </w:r>
      <w:proofErr w:type="spellStart"/>
      <w:r w:rsidRPr="00023FD1">
        <w:rPr>
          <w:rFonts w:ascii="Verdana" w:eastAsia="Times New Roman" w:hAnsi="Verdana" w:cs="Calibri"/>
          <w:sz w:val="24"/>
          <w:szCs w:val="24"/>
          <w:lang w:eastAsia="pl-PL"/>
        </w:rPr>
        <w:t>Pzp</w:t>
      </w:r>
      <w:proofErr w:type="spellEnd"/>
      <w:r w:rsidRPr="00023FD1">
        <w:rPr>
          <w:rFonts w:ascii="Verdana" w:eastAsia="Times New Roman" w:hAnsi="Verdana" w:cs="Calibri"/>
          <w:sz w:val="24"/>
          <w:szCs w:val="24"/>
          <w:lang w:eastAsia="pl-PL"/>
        </w:rPr>
        <w:t>”.</w:t>
      </w:r>
    </w:p>
    <w:p w:rsidR="00820812" w:rsidRPr="00023FD1" w:rsidRDefault="00820812" w:rsidP="00820812">
      <w:pPr>
        <w:pStyle w:val="Akapitzlist"/>
        <w:numPr>
          <w:ilvl w:val="0"/>
          <w:numId w:val="2"/>
        </w:numPr>
        <w:spacing w:after="0" w:line="360" w:lineRule="auto"/>
        <w:ind w:left="426" w:hanging="426"/>
        <w:textAlignment w:val="center"/>
        <w:rPr>
          <w:rFonts w:ascii="Verdana" w:eastAsia="Times New Roman" w:hAnsi="Verdana" w:cs="Calibri"/>
          <w:sz w:val="24"/>
          <w:szCs w:val="24"/>
          <w:lang w:eastAsia="pl-PL"/>
        </w:rPr>
      </w:pPr>
      <w:bookmarkStart w:id="5" w:name="_Hlk90384206"/>
      <w:bookmarkEnd w:id="4"/>
      <w:r w:rsidRPr="00023FD1">
        <w:rPr>
          <w:rFonts w:ascii="Verdana" w:eastAsia="Times New Roman" w:hAnsi="Verdana" w:cs="Calibri"/>
          <w:sz w:val="24"/>
          <w:szCs w:val="24"/>
          <w:lang w:eastAsia="pl-PL"/>
        </w:rPr>
        <w:t xml:space="preserve">Do udzielenia przedmiotowego zamówienia stosuje się przepisy ustawy </w:t>
      </w:r>
      <w:proofErr w:type="spellStart"/>
      <w:r w:rsidRPr="00023FD1">
        <w:rPr>
          <w:rFonts w:ascii="Verdana" w:eastAsia="Times New Roman" w:hAnsi="Verdana" w:cs="Calibri"/>
          <w:sz w:val="24"/>
          <w:szCs w:val="24"/>
          <w:lang w:eastAsia="pl-PL"/>
        </w:rPr>
        <w:t>Pzp</w:t>
      </w:r>
      <w:proofErr w:type="spellEnd"/>
      <w:r w:rsidRPr="00023FD1">
        <w:rPr>
          <w:rFonts w:ascii="Verdana" w:eastAsia="Times New Roman" w:hAnsi="Verdana" w:cs="Calibri"/>
          <w:sz w:val="24"/>
          <w:szCs w:val="24"/>
          <w:lang w:eastAsia="pl-PL"/>
        </w:rPr>
        <w:t xml:space="preserve"> oraz akty wykonawcze do niej, a w sprawach tam </w:t>
      </w:r>
      <w:r>
        <w:rPr>
          <w:rFonts w:ascii="Verdana" w:eastAsia="Times New Roman" w:hAnsi="Verdana" w:cs="Calibri"/>
          <w:sz w:val="24"/>
          <w:szCs w:val="24"/>
          <w:lang w:eastAsia="pl-PL"/>
        </w:rPr>
        <w:t>n</w:t>
      </w:r>
      <w:r w:rsidRPr="00023FD1">
        <w:rPr>
          <w:rFonts w:ascii="Verdana" w:eastAsia="Times New Roman" w:hAnsi="Verdana" w:cs="Calibri"/>
          <w:sz w:val="24"/>
          <w:szCs w:val="24"/>
          <w:lang w:eastAsia="pl-PL"/>
        </w:rPr>
        <w:t>ieuregulowanych, przepisy ustawy Kodeks Cywilny (Dz. U. z 202</w:t>
      </w:r>
      <w:r w:rsidR="00DA52DE">
        <w:rPr>
          <w:rFonts w:ascii="Verdana" w:eastAsia="Times New Roman" w:hAnsi="Verdana" w:cs="Calibri"/>
          <w:sz w:val="24"/>
          <w:szCs w:val="24"/>
          <w:lang w:eastAsia="pl-PL"/>
        </w:rPr>
        <w:t>4</w:t>
      </w:r>
      <w:r w:rsidRPr="00023FD1">
        <w:rPr>
          <w:rFonts w:ascii="Verdana" w:eastAsia="Times New Roman" w:hAnsi="Verdana" w:cs="Calibri"/>
          <w:sz w:val="24"/>
          <w:szCs w:val="24"/>
          <w:lang w:eastAsia="pl-PL"/>
        </w:rPr>
        <w:t xml:space="preserve"> r., poz. </w:t>
      </w:r>
      <w:r w:rsidR="00DA52DE">
        <w:rPr>
          <w:rFonts w:ascii="Verdana" w:eastAsia="Times New Roman" w:hAnsi="Verdana" w:cs="Calibri"/>
          <w:sz w:val="24"/>
          <w:szCs w:val="24"/>
          <w:lang w:eastAsia="pl-PL"/>
        </w:rPr>
        <w:t>1061</w:t>
      </w:r>
      <w:r w:rsidRPr="00023FD1">
        <w:rPr>
          <w:rFonts w:ascii="Verdana" w:eastAsia="Times New Roman" w:hAnsi="Verdana" w:cs="Calibri"/>
          <w:sz w:val="24"/>
          <w:szCs w:val="24"/>
          <w:lang w:eastAsia="pl-PL"/>
        </w:rPr>
        <w:t>).</w:t>
      </w:r>
    </w:p>
    <w:bookmarkEnd w:id="5"/>
    <w:p w:rsidR="00820812" w:rsidRPr="00023FD1" w:rsidRDefault="00820812" w:rsidP="00820812">
      <w:pPr>
        <w:pStyle w:val="Akapitzlist"/>
        <w:numPr>
          <w:ilvl w:val="0"/>
          <w:numId w:val="2"/>
        </w:numPr>
        <w:spacing w:after="0" w:line="360" w:lineRule="auto"/>
        <w:ind w:left="426" w:hanging="426"/>
        <w:textAlignment w:val="center"/>
        <w:rPr>
          <w:rFonts w:ascii="Verdana" w:eastAsia="Times New Roman" w:hAnsi="Verdana" w:cs="Calibri"/>
          <w:sz w:val="24"/>
          <w:szCs w:val="24"/>
          <w:lang w:eastAsia="pl-PL"/>
        </w:rPr>
      </w:pPr>
      <w:r w:rsidRPr="00023FD1">
        <w:rPr>
          <w:rFonts w:ascii="Verdana" w:eastAsia="Times New Roman" w:hAnsi="Verdana" w:cs="Calibri"/>
          <w:sz w:val="24"/>
          <w:szCs w:val="24"/>
          <w:lang w:eastAsia="pl-PL"/>
        </w:rPr>
        <w:t xml:space="preserve">W niniejszym postępowaniu najpierw dokonane zostanie badanie i ocena ofert a następnie zostanie dokonana kwalifikacja podmiotowa Wykonawcy, którego oferta została najwyżej oceniona, w zakresie </w:t>
      </w:r>
      <w:r w:rsidRPr="00023FD1">
        <w:rPr>
          <w:rFonts w:ascii="Verdana" w:eastAsia="Times New Roman" w:hAnsi="Verdana" w:cs="Calibri"/>
          <w:sz w:val="24"/>
          <w:szCs w:val="24"/>
          <w:lang w:eastAsia="pl-PL"/>
        </w:rPr>
        <w:lastRenderedPageBreak/>
        <w:t xml:space="preserve">braku podstaw wykluczenia oraz spełniania warunków udziału </w:t>
      </w:r>
      <w:r w:rsidR="009017D1">
        <w:rPr>
          <w:rFonts w:ascii="Verdana" w:eastAsia="Times New Roman" w:hAnsi="Verdana" w:cs="Calibri"/>
          <w:sz w:val="24"/>
          <w:szCs w:val="24"/>
          <w:lang w:eastAsia="pl-PL"/>
        </w:rPr>
        <w:br/>
      </w:r>
      <w:r w:rsidRPr="00023FD1">
        <w:rPr>
          <w:rFonts w:ascii="Verdana" w:eastAsia="Times New Roman" w:hAnsi="Verdana" w:cs="Calibri"/>
          <w:sz w:val="24"/>
          <w:szCs w:val="24"/>
          <w:lang w:eastAsia="pl-PL"/>
        </w:rPr>
        <w:t xml:space="preserve">w postępowaniu (art. 139 ust. 1 ustawy </w:t>
      </w:r>
      <w:proofErr w:type="spellStart"/>
      <w:r w:rsidRPr="00023FD1">
        <w:rPr>
          <w:rFonts w:ascii="Verdana" w:eastAsia="Times New Roman" w:hAnsi="Verdana" w:cs="Calibri"/>
          <w:sz w:val="24"/>
          <w:szCs w:val="24"/>
          <w:lang w:eastAsia="pl-PL"/>
        </w:rPr>
        <w:t>Pzp</w:t>
      </w:r>
      <w:proofErr w:type="spellEnd"/>
      <w:r w:rsidRPr="00023FD1">
        <w:rPr>
          <w:rFonts w:ascii="Verdana" w:eastAsia="Times New Roman" w:hAnsi="Verdana" w:cs="Calibri"/>
          <w:sz w:val="24"/>
          <w:szCs w:val="24"/>
          <w:lang w:eastAsia="pl-PL"/>
        </w:rPr>
        <w:t>)</w:t>
      </w:r>
      <w:r>
        <w:rPr>
          <w:rFonts w:ascii="Verdana" w:eastAsia="Times New Roman" w:hAnsi="Verdana" w:cs="Calibri"/>
          <w:sz w:val="24"/>
          <w:szCs w:val="24"/>
          <w:lang w:eastAsia="pl-PL"/>
        </w:rPr>
        <w:t>.</w:t>
      </w:r>
    </w:p>
    <w:p w:rsidR="00820812" w:rsidRPr="00B72DDD" w:rsidRDefault="00820812" w:rsidP="00820812">
      <w:pPr>
        <w:pStyle w:val="Akapitzlist"/>
        <w:numPr>
          <w:ilvl w:val="0"/>
          <w:numId w:val="2"/>
        </w:numPr>
        <w:spacing w:after="0" w:line="360" w:lineRule="auto"/>
        <w:ind w:left="425" w:hanging="425"/>
        <w:textAlignment w:val="center"/>
        <w:rPr>
          <w:rFonts w:ascii="Verdana" w:eastAsia="Times New Roman" w:hAnsi="Verdana" w:cs="Calibri"/>
          <w:color w:val="000000"/>
          <w:sz w:val="24"/>
          <w:szCs w:val="24"/>
          <w:lang w:eastAsia="pl-PL"/>
        </w:rPr>
      </w:pPr>
      <w:bookmarkStart w:id="6" w:name="_Hlk90384226"/>
      <w:r w:rsidRPr="00B72DDD">
        <w:rPr>
          <w:rFonts w:ascii="Verdana" w:eastAsia="Times New Roman" w:hAnsi="Verdana" w:cs="Calibri"/>
          <w:sz w:val="24"/>
          <w:szCs w:val="24"/>
          <w:lang w:eastAsia="pl-PL"/>
        </w:rPr>
        <w:t xml:space="preserve">Wymagania techniczne, które muszą spełniać urządzenia informatyczne w celu korzystania z platformy zakupowej opisane zostały w </w:t>
      </w:r>
      <w:hyperlink r:id="rId13">
        <w:r w:rsidRPr="00B72DDD">
          <w:rPr>
            <w:rFonts w:ascii="Verdana" w:hAnsi="Verdana"/>
            <w:color w:val="000000"/>
            <w:sz w:val="24"/>
            <w:szCs w:val="24"/>
          </w:rPr>
          <w:t>Regulaminie korzystania z usług Systemu</w:t>
        </w:r>
      </w:hyperlink>
      <w:r w:rsidRPr="00B72DDD">
        <w:rPr>
          <w:rFonts w:ascii="Verdana" w:hAnsi="Verdana"/>
          <w:color w:val="000000"/>
          <w:sz w:val="24"/>
          <w:szCs w:val="24"/>
        </w:rPr>
        <w:t xml:space="preserve"> </w:t>
      </w:r>
      <w:r w:rsidRPr="00B72DDD">
        <w:rPr>
          <w:rFonts w:ascii="Verdana" w:hAnsi="Verdana"/>
          <w:sz w:val="24"/>
          <w:szCs w:val="24"/>
        </w:rPr>
        <w:t>(Regulamin Portalu e-Usług) na</w:t>
      </w:r>
      <w:r w:rsidRPr="00B72DDD">
        <w:rPr>
          <w:rFonts w:ascii="Verdana" w:eastAsia="Times New Roman" w:hAnsi="Verdana" w:cs="Calibri"/>
          <w:sz w:val="24"/>
          <w:szCs w:val="24"/>
          <w:lang w:eastAsia="pl-PL"/>
        </w:rPr>
        <w:t xml:space="preserve"> stronie internetowej pod adresem </w:t>
      </w:r>
      <w:hyperlink r:id="rId14" w:history="1">
        <w:r w:rsidRPr="00B72DDD">
          <w:rPr>
            <w:rStyle w:val="Hipercze"/>
            <w:rFonts w:ascii="Verdana" w:eastAsia="Times New Roman" w:hAnsi="Verdana" w:cs="Calibri"/>
            <w:sz w:val="24"/>
            <w:szCs w:val="24"/>
            <w:lang w:eastAsia="pl-PL"/>
          </w:rPr>
          <w:t>https://portal.smartpzp.pl/umw</w:t>
        </w:r>
      </w:hyperlink>
      <w:r w:rsidRPr="00B72DDD">
        <w:rPr>
          <w:rFonts w:ascii="Verdana" w:eastAsia="Times New Roman" w:hAnsi="Verdana" w:cs="Calibri"/>
          <w:sz w:val="24"/>
          <w:szCs w:val="24"/>
          <w:lang w:eastAsia="pl-PL"/>
        </w:rPr>
        <w:t xml:space="preserve"> w zakładce e-learning </w:t>
      </w:r>
      <w:r w:rsidRPr="00B72DDD">
        <w:rPr>
          <w:rFonts w:ascii="Verdana" w:hAnsi="Verdana"/>
          <w:sz w:val="24"/>
          <w:szCs w:val="24"/>
        </w:rPr>
        <w:t>dostępnej dla wszystkich użytkowników Systemu oraz podczas rejestracji konta Wykonawcy dla Wykonawców.</w:t>
      </w:r>
    </w:p>
    <w:p w:rsidR="00820812" w:rsidRPr="00B72DDD" w:rsidRDefault="00820812" w:rsidP="00820812">
      <w:pPr>
        <w:pStyle w:val="Akapitzlist"/>
        <w:numPr>
          <w:ilvl w:val="0"/>
          <w:numId w:val="2"/>
        </w:numPr>
        <w:spacing w:after="0" w:line="360" w:lineRule="auto"/>
        <w:ind w:left="425" w:hanging="425"/>
        <w:textAlignment w:val="center"/>
        <w:rPr>
          <w:rFonts w:ascii="Verdana" w:eastAsia="Times New Roman" w:hAnsi="Verdana" w:cs="Calibri"/>
          <w:color w:val="000000"/>
          <w:sz w:val="24"/>
          <w:szCs w:val="24"/>
          <w:lang w:eastAsia="pl-PL"/>
        </w:rPr>
      </w:pPr>
      <w:r w:rsidRPr="00B72DDD">
        <w:rPr>
          <w:rFonts w:ascii="Verdana" w:eastAsia="Times New Roman" w:hAnsi="Verdana" w:cs="Calibri"/>
          <w:sz w:val="24"/>
          <w:szCs w:val="24"/>
          <w:lang w:eastAsia="pl-PL"/>
        </w:rPr>
        <w:t>Korzystanie z platformy zakupowej jest bezpłatne</w:t>
      </w:r>
      <w:r w:rsidRPr="00B72DDD">
        <w:rPr>
          <w:rFonts w:ascii="Verdana" w:eastAsia="Times New Roman" w:hAnsi="Verdana" w:cs="Calibri"/>
          <w:color w:val="000000"/>
          <w:sz w:val="24"/>
          <w:szCs w:val="24"/>
          <w:lang w:eastAsia="pl-PL"/>
        </w:rPr>
        <w:t>.</w:t>
      </w:r>
    </w:p>
    <w:p w:rsidR="00820812" w:rsidRPr="00B72DDD" w:rsidRDefault="00820812" w:rsidP="00820812">
      <w:pPr>
        <w:pStyle w:val="Akapitzlist"/>
        <w:numPr>
          <w:ilvl w:val="0"/>
          <w:numId w:val="2"/>
        </w:numPr>
        <w:spacing w:after="0" w:line="360" w:lineRule="auto"/>
        <w:ind w:left="425" w:hanging="425"/>
        <w:textAlignment w:val="center"/>
        <w:rPr>
          <w:rFonts w:ascii="Verdana" w:eastAsia="Times New Roman" w:hAnsi="Verdana" w:cs="Calibri"/>
          <w:color w:val="000000"/>
          <w:sz w:val="24"/>
          <w:szCs w:val="24"/>
          <w:lang w:eastAsia="pl-PL"/>
        </w:rPr>
      </w:pPr>
      <w:r w:rsidRPr="00B72DDD">
        <w:rPr>
          <w:rFonts w:ascii="Verdana" w:eastAsia="Times New Roman" w:hAnsi="Verdana" w:cs="Calibri"/>
          <w:sz w:val="24"/>
          <w:szCs w:val="24"/>
          <w:lang w:eastAsia="pl-PL"/>
        </w:rPr>
        <w:t xml:space="preserve">Pełną obsługę techniczną platformy zakupowej świadczy firma Smart PZP  W przypadku ewentualnych problemów technicznych prosimy </w:t>
      </w:r>
      <w:r w:rsidR="009017D1">
        <w:rPr>
          <w:rFonts w:ascii="Verdana" w:eastAsia="Times New Roman" w:hAnsi="Verdana" w:cs="Calibri"/>
          <w:sz w:val="24"/>
          <w:szCs w:val="24"/>
          <w:lang w:eastAsia="pl-PL"/>
        </w:rPr>
        <w:br/>
      </w:r>
      <w:r w:rsidRPr="00B72DDD">
        <w:rPr>
          <w:rFonts w:ascii="Verdana" w:eastAsia="Times New Roman" w:hAnsi="Verdana" w:cs="Calibri"/>
          <w:sz w:val="24"/>
          <w:szCs w:val="24"/>
          <w:lang w:eastAsia="pl-PL"/>
        </w:rPr>
        <w:t xml:space="preserve">o kontakt z infolinią techniczną </w:t>
      </w:r>
      <w:r w:rsidRPr="00B72DDD">
        <w:rPr>
          <w:rFonts w:ascii="Verdana" w:hAnsi="Verdana"/>
          <w:sz w:val="24"/>
          <w:szCs w:val="24"/>
          <w:lang w:eastAsia="pl-PL"/>
        </w:rPr>
        <w:t>+48 22 123 77 97</w:t>
      </w:r>
      <w:r>
        <w:rPr>
          <w:rFonts w:ascii="Verdana" w:eastAsia="Times New Roman" w:hAnsi="Verdana" w:cs="Calibri"/>
          <w:sz w:val="24"/>
          <w:szCs w:val="24"/>
          <w:lang w:eastAsia="pl-PL"/>
        </w:rPr>
        <w:t xml:space="preserve">; e-mail: </w:t>
      </w:r>
      <w:hyperlink r:id="rId15" w:history="1">
        <w:r w:rsidRPr="00567045">
          <w:rPr>
            <w:rStyle w:val="Hipercze"/>
            <w:rFonts w:ascii="Verdana" w:hAnsi="Verdana"/>
            <w:sz w:val="24"/>
            <w:szCs w:val="24"/>
            <w:lang w:eastAsia="pl-PL"/>
          </w:rPr>
          <w:t>pomoc@portalpzp.pl</w:t>
        </w:r>
      </w:hyperlink>
      <w:r>
        <w:rPr>
          <w:rFonts w:ascii="Verdana" w:hAnsi="Verdana"/>
          <w:sz w:val="24"/>
          <w:szCs w:val="24"/>
          <w:lang w:eastAsia="pl-PL"/>
        </w:rPr>
        <w:t xml:space="preserve"> </w:t>
      </w:r>
      <w:r w:rsidRPr="00B72DDD">
        <w:rPr>
          <w:rFonts w:ascii="Verdana" w:hAnsi="Verdana"/>
          <w:sz w:val="24"/>
          <w:szCs w:val="24"/>
          <w:lang w:eastAsia="pl-PL"/>
        </w:rPr>
        <w:t xml:space="preserve"> </w:t>
      </w:r>
    </w:p>
    <w:p w:rsidR="00820812" w:rsidRDefault="00820812" w:rsidP="00820812">
      <w:pPr>
        <w:pStyle w:val="Akapitzlist"/>
        <w:spacing w:after="120" w:line="360" w:lineRule="auto"/>
        <w:ind w:left="425"/>
        <w:textAlignment w:val="center"/>
        <w:rPr>
          <w:rFonts w:ascii="Verdana" w:hAnsi="Verdana"/>
          <w:sz w:val="24"/>
          <w:szCs w:val="24"/>
          <w:lang w:eastAsia="pl-PL"/>
        </w:rPr>
      </w:pPr>
      <w:r w:rsidRPr="00B72DDD">
        <w:rPr>
          <w:rFonts w:ascii="Verdana" w:hAnsi="Verdana"/>
          <w:sz w:val="24"/>
          <w:szCs w:val="24"/>
          <w:lang w:eastAsia="pl-PL"/>
        </w:rPr>
        <w:t xml:space="preserve">Godziny pracy infolinii: 7:00-17:00 (w dni robocze); po godzinie 17:00 wsparcie techniczne udzielane jest za pośrednictwem maila: </w:t>
      </w:r>
      <w:hyperlink r:id="rId16" w:history="1">
        <w:r w:rsidRPr="00567045">
          <w:rPr>
            <w:rStyle w:val="Hipercze"/>
            <w:rFonts w:ascii="Verdana" w:hAnsi="Verdana"/>
            <w:sz w:val="24"/>
            <w:szCs w:val="24"/>
            <w:lang w:eastAsia="pl-PL"/>
          </w:rPr>
          <w:t>pomoc@portalpzp.pl</w:t>
        </w:r>
      </w:hyperlink>
      <w:r>
        <w:rPr>
          <w:rFonts w:ascii="Verdana" w:hAnsi="Verdana"/>
          <w:sz w:val="24"/>
          <w:szCs w:val="24"/>
          <w:lang w:eastAsia="pl-PL"/>
        </w:rPr>
        <w:t xml:space="preserve"> </w:t>
      </w:r>
      <w:bookmarkEnd w:id="6"/>
    </w:p>
    <w:p w:rsidR="00820812" w:rsidRPr="006A22B2" w:rsidRDefault="00820812" w:rsidP="00820812">
      <w:pPr>
        <w:pStyle w:val="Akapitzlist"/>
        <w:spacing w:after="120" w:line="360" w:lineRule="auto"/>
        <w:ind w:left="425"/>
        <w:textAlignment w:val="center"/>
        <w:rPr>
          <w:rFonts w:ascii="Verdana" w:eastAsia="Times New Roman" w:hAnsi="Verdana" w:cs="Calibri"/>
          <w:color w:val="000000"/>
          <w:sz w:val="24"/>
          <w:szCs w:val="24"/>
          <w:lang w:eastAsia="pl-PL"/>
        </w:rPr>
      </w:pPr>
    </w:p>
    <w:p w:rsidR="00820812" w:rsidRPr="00AD57B9" w:rsidRDefault="00820812" w:rsidP="00820812">
      <w:pPr>
        <w:pStyle w:val="Nagwek2"/>
        <w:spacing w:before="0" w:line="360" w:lineRule="auto"/>
        <w:rPr>
          <w:rFonts w:ascii="Verdana" w:hAnsi="Verdana"/>
          <w:color w:val="auto"/>
        </w:rPr>
      </w:pPr>
      <w:bookmarkStart w:id="7" w:name="_Toc119663592"/>
      <w:bookmarkStart w:id="8" w:name="_Toc185495314"/>
      <w:r w:rsidRPr="009133A8">
        <w:rPr>
          <w:rFonts w:ascii="Verdana" w:hAnsi="Verdana"/>
          <w:color w:val="auto"/>
        </w:rPr>
        <w:t>III. OPIS PRZEDMIOTU ZAMÓWIENIA</w:t>
      </w:r>
      <w:bookmarkEnd w:id="7"/>
      <w:bookmarkEnd w:id="8"/>
    </w:p>
    <w:p w:rsidR="0045270D" w:rsidRPr="00FF3458" w:rsidRDefault="0045270D" w:rsidP="00DB4616">
      <w:pPr>
        <w:pStyle w:val="Tekstpodstawowy"/>
        <w:numPr>
          <w:ilvl w:val="0"/>
          <w:numId w:val="41"/>
        </w:numPr>
        <w:spacing w:line="360" w:lineRule="auto"/>
        <w:ind w:left="284" w:hanging="284"/>
        <w:rPr>
          <w:rFonts w:ascii="Verdana" w:hAnsi="Verdana" w:cs="Arial"/>
          <w:b w:val="0"/>
          <w:bCs/>
          <w:sz w:val="24"/>
          <w:szCs w:val="24"/>
        </w:rPr>
      </w:pPr>
      <w:r w:rsidRPr="001C58C4">
        <w:rPr>
          <w:rFonts w:ascii="Verdana" w:hAnsi="Verdana" w:cs="Arial"/>
          <w:b w:val="0"/>
          <w:bCs/>
          <w:sz w:val="24"/>
          <w:szCs w:val="24"/>
        </w:rPr>
        <w:t xml:space="preserve">Przedmiotem </w:t>
      </w:r>
      <w:r>
        <w:rPr>
          <w:rFonts w:ascii="Verdana" w:hAnsi="Verdana" w:cs="Arial"/>
          <w:b w:val="0"/>
          <w:bCs/>
          <w:sz w:val="24"/>
          <w:szCs w:val="24"/>
        </w:rPr>
        <w:t>zamówienia</w:t>
      </w:r>
      <w:r w:rsidRPr="001C58C4">
        <w:rPr>
          <w:rFonts w:ascii="Verdana" w:hAnsi="Verdana" w:cs="Arial"/>
          <w:b w:val="0"/>
          <w:bCs/>
          <w:sz w:val="24"/>
          <w:szCs w:val="24"/>
        </w:rPr>
        <w:t xml:space="preserve"> jest </w:t>
      </w:r>
      <w:r w:rsidRPr="00FF3458">
        <w:rPr>
          <w:rFonts w:ascii="Verdana" w:hAnsi="Verdana" w:cs="Verdana"/>
          <w:b w:val="0"/>
          <w:sz w:val="24"/>
          <w:szCs w:val="24"/>
        </w:rPr>
        <w:t>usługa polegająca na uruchomieniu oraz kompleksowej eksploatacji samoobsługowej wypożyczalni rowerów publicznych we Wrocławiu</w:t>
      </w:r>
      <w:r>
        <w:rPr>
          <w:rFonts w:ascii="Verdana" w:hAnsi="Verdana" w:cs="Verdana"/>
          <w:b w:val="0"/>
          <w:sz w:val="24"/>
          <w:szCs w:val="24"/>
        </w:rPr>
        <w:t xml:space="preserve"> oraz w gminach ościennych w ramach opcji</w:t>
      </w:r>
      <w:r w:rsidRPr="00FF3458">
        <w:rPr>
          <w:rFonts w:ascii="Verdana" w:hAnsi="Verdana" w:cs="Verdana"/>
          <w:b w:val="0"/>
          <w:sz w:val="24"/>
          <w:szCs w:val="24"/>
        </w:rPr>
        <w:t xml:space="preserve">, które będą udostępnione na zasadach określonych umową, pod nazwą Wrocławski Rower Miejski (WRM). </w:t>
      </w:r>
    </w:p>
    <w:p w:rsidR="0045270D" w:rsidRPr="004031B4" w:rsidRDefault="0045270D" w:rsidP="00DB4616">
      <w:pPr>
        <w:pStyle w:val="Tekstpodstawowy"/>
        <w:numPr>
          <w:ilvl w:val="0"/>
          <w:numId w:val="41"/>
        </w:numPr>
        <w:spacing w:line="360" w:lineRule="auto"/>
        <w:ind w:left="284" w:hanging="284"/>
        <w:rPr>
          <w:rFonts w:ascii="Verdana" w:hAnsi="Verdana" w:cs="Arial"/>
          <w:b w:val="0"/>
          <w:bCs/>
          <w:sz w:val="24"/>
          <w:szCs w:val="24"/>
        </w:rPr>
      </w:pPr>
      <w:r w:rsidRPr="00FF3458">
        <w:rPr>
          <w:rFonts w:ascii="Verdana" w:hAnsi="Verdana" w:cs="Verdana"/>
          <w:b w:val="0"/>
          <w:sz w:val="24"/>
          <w:szCs w:val="24"/>
        </w:rPr>
        <w:t>Wykonawca zapewni infrastrukturę WRM, w ramach której możliwe będzie udostępnienie klientom nie mniej niż: 2.</w:t>
      </w:r>
      <w:r>
        <w:rPr>
          <w:rFonts w:ascii="Verdana" w:hAnsi="Verdana" w:cs="Verdana"/>
          <w:b w:val="0"/>
          <w:sz w:val="24"/>
          <w:szCs w:val="24"/>
        </w:rPr>
        <w:t>4</w:t>
      </w:r>
      <w:r w:rsidRPr="00FF3458">
        <w:rPr>
          <w:rFonts w:ascii="Verdana" w:hAnsi="Verdana" w:cs="Verdana"/>
          <w:b w:val="0"/>
          <w:sz w:val="24"/>
          <w:szCs w:val="24"/>
        </w:rPr>
        <w:t>00 rowerów standardowych, 100 rowerów</w:t>
      </w:r>
      <w:r>
        <w:rPr>
          <w:rFonts w:ascii="Verdana" w:hAnsi="Verdana" w:cs="Verdana"/>
          <w:b w:val="0"/>
          <w:sz w:val="24"/>
          <w:szCs w:val="24"/>
        </w:rPr>
        <w:t xml:space="preserve"> ze wspomaganiem</w:t>
      </w:r>
      <w:r w:rsidRPr="00FF3458">
        <w:rPr>
          <w:rFonts w:ascii="Verdana" w:hAnsi="Verdana" w:cs="Verdana"/>
          <w:b w:val="0"/>
          <w:sz w:val="24"/>
          <w:szCs w:val="24"/>
        </w:rPr>
        <w:t xml:space="preserve"> elektryczny</w:t>
      </w:r>
      <w:r>
        <w:rPr>
          <w:rFonts w:ascii="Verdana" w:hAnsi="Verdana" w:cs="Verdana"/>
          <w:b w:val="0"/>
          <w:sz w:val="24"/>
          <w:szCs w:val="24"/>
        </w:rPr>
        <w:t>m</w:t>
      </w:r>
      <w:r w:rsidRPr="00FF3458">
        <w:rPr>
          <w:rFonts w:ascii="Verdana" w:hAnsi="Verdana" w:cs="Verdana"/>
          <w:b w:val="0"/>
          <w:sz w:val="24"/>
          <w:szCs w:val="24"/>
        </w:rPr>
        <w:t>, 34 rower</w:t>
      </w:r>
      <w:r>
        <w:rPr>
          <w:rFonts w:ascii="Verdana" w:hAnsi="Verdana" w:cs="Verdana"/>
          <w:b w:val="0"/>
          <w:sz w:val="24"/>
          <w:szCs w:val="24"/>
        </w:rPr>
        <w:t>y</w:t>
      </w:r>
      <w:r w:rsidRPr="00FF3458">
        <w:rPr>
          <w:rFonts w:ascii="Verdana" w:hAnsi="Verdana" w:cs="Verdana"/>
          <w:b w:val="0"/>
          <w:sz w:val="24"/>
          <w:szCs w:val="24"/>
        </w:rPr>
        <w:t xml:space="preserve"> </w:t>
      </w:r>
      <w:r w:rsidRPr="004031B4">
        <w:rPr>
          <w:rFonts w:ascii="Verdana" w:hAnsi="Verdana" w:cs="Verdana"/>
          <w:b w:val="0"/>
          <w:sz w:val="24"/>
          <w:szCs w:val="24"/>
        </w:rPr>
        <w:t>niestandardow</w:t>
      </w:r>
      <w:r>
        <w:rPr>
          <w:rFonts w:ascii="Verdana" w:hAnsi="Verdana" w:cs="Verdana"/>
          <w:b w:val="0"/>
          <w:sz w:val="24"/>
          <w:szCs w:val="24"/>
        </w:rPr>
        <w:t>e,</w:t>
      </w:r>
      <w:r w:rsidRPr="004031B4">
        <w:rPr>
          <w:rFonts w:ascii="Verdana" w:hAnsi="Verdana" w:cs="Verdana"/>
          <w:b w:val="0"/>
          <w:sz w:val="24"/>
          <w:szCs w:val="24"/>
        </w:rPr>
        <w:t xml:space="preserve"> na co najmniej 2</w:t>
      </w:r>
      <w:r>
        <w:rPr>
          <w:rFonts w:ascii="Verdana" w:hAnsi="Verdana" w:cs="Verdana"/>
          <w:b w:val="0"/>
          <w:sz w:val="24"/>
          <w:szCs w:val="24"/>
        </w:rPr>
        <w:t>4</w:t>
      </w:r>
      <w:r w:rsidRPr="004031B4">
        <w:rPr>
          <w:rFonts w:ascii="Verdana" w:hAnsi="Verdana" w:cs="Verdana"/>
          <w:b w:val="0"/>
          <w:sz w:val="24"/>
          <w:szCs w:val="24"/>
        </w:rPr>
        <w:t>0 stacjach rowerowych wyposażonych w totemy i stojaki rowerowe.</w:t>
      </w:r>
    </w:p>
    <w:p w:rsidR="0045270D" w:rsidRPr="00267882" w:rsidRDefault="0045270D" w:rsidP="00DB4616">
      <w:pPr>
        <w:pStyle w:val="Tekstpodstawowy"/>
        <w:numPr>
          <w:ilvl w:val="0"/>
          <w:numId w:val="41"/>
        </w:numPr>
        <w:spacing w:line="360" w:lineRule="auto"/>
        <w:ind w:left="284" w:hanging="284"/>
        <w:rPr>
          <w:rFonts w:ascii="Verdana" w:hAnsi="Verdana" w:cs="Arial"/>
          <w:b w:val="0"/>
          <w:bCs/>
          <w:sz w:val="24"/>
          <w:szCs w:val="24"/>
        </w:rPr>
      </w:pPr>
      <w:r w:rsidRPr="00267882">
        <w:rPr>
          <w:rFonts w:ascii="Verdana" w:hAnsi="Verdana"/>
          <w:b w:val="0"/>
          <w:sz w:val="24"/>
          <w:szCs w:val="24"/>
        </w:rPr>
        <w:t xml:space="preserve">Szczegółowy opis przedmiotu umowy zawiera </w:t>
      </w:r>
      <w:r>
        <w:rPr>
          <w:rFonts w:ascii="Verdana" w:hAnsi="Verdana"/>
          <w:b w:val="0"/>
          <w:sz w:val="24"/>
          <w:szCs w:val="24"/>
        </w:rPr>
        <w:t>Załącznik</w:t>
      </w:r>
      <w:r w:rsidRPr="00267882">
        <w:rPr>
          <w:rFonts w:ascii="Verdana" w:hAnsi="Verdana"/>
          <w:b w:val="0"/>
          <w:sz w:val="24"/>
          <w:szCs w:val="24"/>
        </w:rPr>
        <w:t xml:space="preserve"> nr 1 do </w:t>
      </w:r>
      <w:r>
        <w:rPr>
          <w:rFonts w:ascii="Verdana" w:hAnsi="Verdana"/>
          <w:b w:val="0"/>
          <w:sz w:val="24"/>
          <w:szCs w:val="24"/>
        </w:rPr>
        <w:t>Projektu</w:t>
      </w:r>
      <w:r w:rsidRPr="00267882">
        <w:rPr>
          <w:rFonts w:ascii="Verdana" w:hAnsi="Verdana"/>
          <w:b w:val="0"/>
          <w:sz w:val="24"/>
          <w:szCs w:val="24"/>
        </w:rPr>
        <w:t xml:space="preserve"> umowy (</w:t>
      </w:r>
      <w:r>
        <w:rPr>
          <w:rFonts w:ascii="Verdana" w:hAnsi="Verdana"/>
          <w:b w:val="0"/>
          <w:sz w:val="24"/>
          <w:szCs w:val="24"/>
        </w:rPr>
        <w:t>Załącznik</w:t>
      </w:r>
      <w:r w:rsidRPr="00267882">
        <w:rPr>
          <w:rFonts w:ascii="Verdana" w:hAnsi="Verdana"/>
          <w:b w:val="0"/>
          <w:sz w:val="24"/>
          <w:szCs w:val="24"/>
        </w:rPr>
        <w:t xml:space="preserve"> nr 1 do SWZ).</w:t>
      </w:r>
    </w:p>
    <w:p w:rsidR="00E5137E" w:rsidRDefault="00E5137E" w:rsidP="00DB4616">
      <w:pPr>
        <w:pStyle w:val="Tekstpodstawowy"/>
        <w:numPr>
          <w:ilvl w:val="0"/>
          <w:numId w:val="41"/>
        </w:numPr>
        <w:spacing w:line="360" w:lineRule="auto"/>
        <w:ind w:left="284" w:hanging="284"/>
        <w:rPr>
          <w:rFonts w:ascii="Verdana" w:hAnsi="Verdana"/>
          <w:b w:val="0"/>
          <w:bCs/>
          <w:sz w:val="24"/>
          <w:szCs w:val="24"/>
        </w:rPr>
      </w:pPr>
      <w:r>
        <w:rPr>
          <w:rFonts w:ascii="Verdana" w:hAnsi="Verdana"/>
          <w:b w:val="0"/>
          <w:bCs/>
          <w:sz w:val="24"/>
          <w:szCs w:val="24"/>
        </w:rPr>
        <w:lastRenderedPageBreak/>
        <w:t xml:space="preserve">Zamawiający nie stawia bezwzględnego wymogu przeprowadzenia wizji lokalnych, ale sugeruje ich przeprowadzenie w interesie Wykonawcy bez udziału Zamawiającego), co powinno polegać na zapoznaniu się </w:t>
      </w:r>
      <w:r>
        <w:rPr>
          <w:rFonts w:ascii="Verdana" w:hAnsi="Verdana"/>
          <w:b w:val="0"/>
          <w:bCs/>
          <w:sz w:val="24"/>
          <w:szCs w:val="24"/>
        </w:rPr>
        <w:br/>
        <w:t>z warunkami technicznymi na terenie Wrocławia oraz na terenach poszczególnych gmin objętych opcją w celu wykluczenia jakichkolwiek roszczeń z tego tytułu względem Zamawiającego  w trakcie realizacji umowy.</w:t>
      </w:r>
    </w:p>
    <w:p w:rsidR="0045270D" w:rsidRDefault="0045270D" w:rsidP="00DB4616">
      <w:pPr>
        <w:pStyle w:val="Tekstpodstawowy"/>
        <w:numPr>
          <w:ilvl w:val="0"/>
          <w:numId w:val="41"/>
        </w:numPr>
        <w:spacing w:line="360" w:lineRule="auto"/>
        <w:ind w:left="284" w:hanging="284"/>
        <w:rPr>
          <w:rStyle w:val="hgkelc"/>
          <w:rFonts w:ascii="Verdana" w:hAnsi="Verdana"/>
          <w:b w:val="0"/>
          <w:bCs/>
          <w:sz w:val="24"/>
          <w:szCs w:val="24"/>
        </w:rPr>
      </w:pPr>
      <w:r w:rsidRPr="0002567C">
        <w:rPr>
          <w:rFonts w:ascii="Verdana" w:hAnsi="Verdana"/>
          <w:b w:val="0"/>
          <w:bCs/>
          <w:sz w:val="24"/>
          <w:szCs w:val="24"/>
        </w:rPr>
        <w:t>Oznaczenie przedmiotu zamówienia we Wspólnym Słowniku Zamówień (CPV):</w:t>
      </w:r>
      <w:r w:rsidR="0002567C" w:rsidRPr="0002567C">
        <w:rPr>
          <w:rFonts w:ascii="Verdana" w:hAnsi="Verdana"/>
          <w:b w:val="0"/>
          <w:bCs/>
          <w:sz w:val="24"/>
          <w:szCs w:val="24"/>
        </w:rPr>
        <w:t xml:space="preserve"> Przedmiot główny: </w:t>
      </w:r>
      <w:r w:rsidR="0002567C" w:rsidRPr="0002567C">
        <w:rPr>
          <w:rStyle w:val="hgkelc"/>
          <w:rFonts w:ascii="Verdana" w:hAnsi="Verdana"/>
          <w:b w:val="0"/>
          <w:sz w:val="24"/>
          <w:szCs w:val="24"/>
        </w:rPr>
        <w:t xml:space="preserve">50100000-6: </w:t>
      </w:r>
      <w:r w:rsidR="0002567C" w:rsidRPr="0002567C">
        <w:rPr>
          <w:rStyle w:val="hgkelc"/>
          <w:rFonts w:ascii="Verdana" w:hAnsi="Verdana"/>
          <w:b w:val="0"/>
          <w:bCs/>
          <w:sz w:val="24"/>
          <w:szCs w:val="24"/>
        </w:rPr>
        <w:t>Usługi w zakresie napraw i konserwacji pojazdów i podobnego sprzętu oraz podobne usługi</w:t>
      </w:r>
      <w:r w:rsidR="007E76CC">
        <w:rPr>
          <w:rStyle w:val="hgkelc"/>
          <w:rFonts w:ascii="Verdana" w:hAnsi="Verdana"/>
          <w:b w:val="0"/>
          <w:bCs/>
          <w:sz w:val="24"/>
          <w:szCs w:val="24"/>
        </w:rPr>
        <w:t>.</w:t>
      </w:r>
    </w:p>
    <w:p w:rsidR="00DB4616" w:rsidRPr="00DB4616" w:rsidRDefault="0002567C" w:rsidP="00DB4616">
      <w:pPr>
        <w:pStyle w:val="Tekstpodstawowy"/>
        <w:numPr>
          <w:ilvl w:val="0"/>
          <w:numId w:val="41"/>
        </w:numPr>
        <w:spacing w:line="360" w:lineRule="auto"/>
        <w:ind w:left="284" w:hanging="284"/>
        <w:rPr>
          <w:rFonts w:ascii="Verdana" w:hAnsi="Verdana"/>
          <w:b w:val="0"/>
          <w:bCs/>
          <w:sz w:val="24"/>
          <w:szCs w:val="24"/>
        </w:rPr>
      </w:pPr>
      <w:r w:rsidRPr="007E76CC">
        <w:rPr>
          <w:rFonts w:ascii="Verdana" w:hAnsi="Verdana"/>
          <w:bCs/>
          <w:sz w:val="24"/>
          <w:szCs w:val="24"/>
        </w:rPr>
        <w:t xml:space="preserve">Opcja - </w:t>
      </w:r>
      <w:r w:rsidR="007E76CC" w:rsidRPr="00DB4616">
        <w:rPr>
          <w:rFonts w:ascii="Verdana" w:hAnsi="Verdana" w:cs="Verdana"/>
          <w:b w:val="0"/>
          <w:sz w:val="24"/>
          <w:szCs w:val="24"/>
        </w:rPr>
        <w:t xml:space="preserve">Zamawiający zastrzega sobie możliwość skorzystania z opcji polegającej na uruchomieniu i eksploatacji kolejnych </w:t>
      </w:r>
      <w:r w:rsidR="007E76CC" w:rsidRPr="00DB4616">
        <w:rPr>
          <w:rFonts w:ascii="Verdana" w:hAnsi="Verdana" w:cs="Arial"/>
          <w:b w:val="0"/>
          <w:sz w:val="24"/>
          <w:szCs w:val="24"/>
        </w:rPr>
        <w:t xml:space="preserve">stacji </w:t>
      </w:r>
      <w:r w:rsidR="007E76CC" w:rsidRPr="00DB4616">
        <w:rPr>
          <w:rFonts w:ascii="Verdana" w:hAnsi="Verdana" w:cs="Verdana"/>
          <w:b w:val="0"/>
          <w:sz w:val="24"/>
          <w:szCs w:val="24"/>
        </w:rPr>
        <w:t>systemu</w:t>
      </w:r>
      <w:r w:rsidR="007E76CC" w:rsidRPr="00DB4616">
        <w:rPr>
          <w:rFonts w:ascii="Verdana" w:hAnsi="Verdana" w:cs="Arial"/>
          <w:b w:val="0"/>
          <w:sz w:val="24"/>
          <w:szCs w:val="24"/>
        </w:rPr>
        <w:t xml:space="preserve"> WRM lub ich wskazanych elementów oraz rowerów.</w:t>
      </w:r>
      <w:r w:rsidR="00DB4616" w:rsidRPr="00DB4616">
        <w:rPr>
          <w:rFonts w:ascii="Verdana" w:hAnsi="Verdana" w:cs="Arial"/>
          <w:b w:val="0"/>
          <w:sz w:val="24"/>
          <w:szCs w:val="24"/>
        </w:rPr>
        <w:t xml:space="preserve"> </w:t>
      </w:r>
      <w:r w:rsidR="007E76CC" w:rsidRPr="00DB4616">
        <w:rPr>
          <w:rFonts w:ascii="Verdana" w:eastAsia="SimSun" w:hAnsi="Verdana" w:cs="Tahoma"/>
          <w:b w:val="0"/>
          <w:kern w:val="3"/>
          <w:sz w:val="24"/>
          <w:szCs w:val="24"/>
        </w:rPr>
        <w:t xml:space="preserve">O zamiarze skorzystania z opcji, Zamawiający poinformuje Wykonawcę w formie pisemnego oświadczenia zawierającego wartość i wielkość opcji </w:t>
      </w:r>
      <w:r w:rsidR="007E76CC" w:rsidRPr="00DB4616">
        <w:rPr>
          <w:rFonts w:ascii="Verdana" w:hAnsi="Verdana" w:cs="Arial"/>
          <w:b w:val="0"/>
          <w:sz w:val="24"/>
          <w:szCs w:val="24"/>
        </w:rPr>
        <w:t xml:space="preserve">na co najmniej 45 dni przed datą uruchomienia kolejnych stacji </w:t>
      </w:r>
      <w:r w:rsidR="007E76CC" w:rsidRPr="00DB4616">
        <w:rPr>
          <w:rFonts w:ascii="Verdana" w:hAnsi="Verdana" w:cs="Verdana"/>
          <w:b w:val="0"/>
          <w:sz w:val="24"/>
          <w:szCs w:val="24"/>
        </w:rPr>
        <w:t>systemu</w:t>
      </w:r>
      <w:r w:rsidR="007E76CC" w:rsidRPr="00DB4616">
        <w:rPr>
          <w:rFonts w:ascii="Verdana" w:hAnsi="Verdana" w:cs="Arial"/>
          <w:b w:val="0"/>
          <w:sz w:val="24"/>
          <w:szCs w:val="24"/>
        </w:rPr>
        <w:t xml:space="preserve"> WRM lub ich wskazanych elementów oraz rowerów. </w:t>
      </w:r>
      <w:r w:rsidR="007E76CC" w:rsidRPr="00DB4616">
        <w:rPr>
          <w:rFonts w:ascii="Verdana" w:hAnsi="Verdana" w:cs="Verdana"/>
          <w:b w:val="0"/>
          <w:sz w:val="24"/>
          <w:szCs w:val="24"/>
        </w:rPr>
        <w:t>Opcja realizowana będzie na takich samych zasadach i warunkach jak zamówienie podstawowe.</w:t>
      </w:r>
      <w:r w:rsidR="00DB4616">
        <w:rPr>
          <w:rFonts w:ascii="Verdana" w:hAnsi="Verdana" w:cs="Verdana"/>
          <w:b w:val="0"/>
          <w:sz w:val="24"/>
          <w:szCs w:val="24"/>
        </w:rPr>
        <w:t xml:space="preserve"> </w:t>
      </w:r>
      <w:r w:rsidR="007E76CC" w:rsidRPr="00DB4616">
        <w:rPr>
          <w:rFonts w:ascii="Verdana" w:hAnsi="Verdana"/>
          <w:b w:val="0"/>
          <w:sz w:val="24"/>
          <w:szCs w:val="24"/>
        </w:rPr>
        <w:t xml:space="preserve">Zamawiający zastrzega sobie prawo do skorzystania z opcji w całości, w </w:t>
      </w:r>
      <w:r w:rsidR="007E76CC" w:rsidRPr="00E871F3">
        <w:rPr>
          <w:rFonts w:ascii="Verdana" w:hAnsi="Verdana"/>
          <w:b w:val="0"/>
          <w:color w:val="000000" w:themeColor="text1"/>
          <w:sz w:val="24"/>
          <w:szCs w:val="24"/>
        </w:rPr>
        <w:t>części,</w:t>
      </w:r>
      <w:r w:rsidR="007E76CC" w:rsidRPr="00DB4616">
        <w:rPr>
          <w:rFonts w:ascii="Verdana" w:hAnsi="Verdana"/>
          <w:b w:val="0"/>
          <w:sz w:val="24"/>
          <w:szCs w:val="24"/>
        </w:rPr>
        <w:t xml:space="preserve"> bądź do rezygnacji ze skorzystania z opcji. </w:t>
      </w:r>
      <w:r w:rsidR="007E76CC" w:rsidRPr="00DB4616">
        <w:rPr>
          <w:rFonts w:ascii="Verdana" w:hAnsi="Verdana" w:cs="Verdana"/>
          <w:b w:val="0"/>
          <w:sz w:val="24"/>
          <w:szCs w:val="24"/>
        </w:rPr>
        <w:t>Opcja nie stanowi zobowiązania Zamawiającego do jego udzielenia, jak również nie stanowi podstawy do dochodzenia przez Wykonawcę roszczeń odszkodowawczych z tytułu niezrealizowania lub częściowego zrealizowania opcji.</w:t>
      </w:r>
    </w:p>
    <w:p w:rsidR="007E76CC" w:rsidRPr="00DB4616" w:rsidRDefault="007E76CC" w:rsidP="00DB4616">
      <w:pPr>
        <w:pStyle w:val="Tekstpodstawowy"/>
        <w:spacing w:line="360" w:lineRule="auto"/>
        <w:ind w:left="284"/>
        <w:rPr>
          <w:rFonts w:ascii="Verdana" w:hAnsi="Verdana"/>
          <w:b w:val="0"/>
          <w:bCs/>
          <w:sz w:val="24"/>
          <w:szCs w:val="24"/>
        </w:rPr>
      </w:pPr>
      <w:r w:rsidRPr="00DB4616">
        <w:rPr>
          <w:rFonts w:ascii="Verdana" w:hAnsi="Verdana" w:cs="Verdana"/>
          <w:b w:val="0"/>
          <w:sz w:val="24"/>
          <w:szCs w:val="24"/>
        </w:rPr>
        <w:t xml:space="preserve">W ramach opcji </w:t>
      </w:r>
      <w:r w:rsidRPr="00DB4616">
        <w:rPr>
          <w:rFonts w:ascii="Verdana" w:hAnsi="Verdana" w:cs="Arial"/>
          <w:b w:val="0"/>
          <w:sz w:val="24"/>
          <w:szCs w:val="24"/>
        </w:rPr>
        <w:t xml:space="preserve">Zamawiający przewiduje możliwość:   </w:t>
      </w:r>
    </w:p>
    <w:p w:rsidR="007E76CC" w:rsidRPr="007E76CC" w:rsidRDefault="007E76CC" w:rsidP="00DB4616">
      <w:pPr>
        <w:numPr>
          <w:ilvl w:val="0"/>
          <w:numId w:val="46"/>
        </w:numPr>
        <w:tabs>
          <w:tab w:val="left" w:pos="851"/>
          <w:tab w:val="left" w:pos="9356"/>
        </w:tabs>
        <w:suppressAutoHyphens/>
        <w:spacing w:after="0" w:line="360" w:lineRule="auto"/>
        <w:ind w:left="851" w:right="-2" w:hanging="425"/>
        <w:rPr>
          <w:rFonts w:ascii="Verdana" w:hAnsi="Verdana" w:cs="Verdana"/>
          <w:sz w:val="24"/>
          <w:szCs w:val="24"/>
        </w:rPr>
      </w:pPr>
      <w:r w:rsidRPr="007E76CC">
        <w:rPr>
          <w:rFonts w:ascii="Verdana" w:hAnsi="Verdana" w:cs="Arial"/>
          <w:sz w:val="24"/>
          <w:szCs w:val="24"/>
        </w:rPr>
        <w:t xml:space="preserve">zamówienia do 3 stacji funkcjonujących najwcześniej od dnia 1 marca 2026 r. do końca działania systemu WRM objętego zamówieniem podstawowym: 3 totemów informacyjnych, 30 stojaków rowerowych i 30 rowerów standardowych, 3 utwardzenia nawierzchni </w:t>
      </w:r>
      <w:r w:rsidRPr="007E76CC">
        <w:rPr>
          <w:rFonts w:ascii="Verdana" w:hAnsi="Verdana"/>
          <w:sz w:val="24"/>
          <w:szCs w:val="24"/>
        </w:rPr>
        <w:t>kostką betonową</w:t>
      </w:r>
      <w:r w:rsidRPr="007E76CC">
        <w:rPr>
          <w:rFonts w:ascii="Verdana" w:hAnsi="Verdana" w:cs="Arial"/>
          <w:sz w:val="24"/>
          <w:szCs w:val="24"/>
        </w:rPr>
        <w:t xml:space="preserve"> pod stację rowerową,</w:t>
      </w:r>
    </w:p>
    <w:p w:rsidR="007E76CC" w:rsidRPr="007E76CC" w:rsidRDefault="007E76CC" w:rsidP="00DB4616">
      <w:pPr>
        <w:numPr>
          <w:ilvl w:val="0"/>
          <w:numId w:val="46"/>
        </w:numPr>
        <w:tabs>
          <w:tab w:val="left" w:pos="851"/>
          <w:tab w:val="left" w:pos="9356"/>
        </w:tabs>
        <w:suppressAutoHyphens/>
        <w:spacing w:after="0" w:line="360" w:lineRule="auto"/>
        <w:ind w:left="851" w:right="-2" w:hanging="425"/>
        <w:rPr>
          <w:rFonts w:ascii="Verdana" w:hAnsi="Verdana" w:cs="Verdana"/>
          <w:sz w:val="24"/>
          <w:szCs w:val="24"/>
        </w:rPr>
      </w:pPr>
      <w:r w:rsidRPr="007E76CC">
        <w:rPr>
          <w:rFonts w:ascii="Verdana" w:hAnsi="Verdana" w:cs="Arial"/>
          <w:sz w:val="24"/>
          <w:szCs w:val="24"/>
        </w:rPr>
        <w:t xml:space="preserve">zamówienia do 2 stacji funkcjonujących najwcześniej od dnia 1 marca 2027 r. do końca działania systemu WRM objętego </w:t>
      </w:r>
      <w:r w:rsidRPr="007E76CC">
        <w:rPr>
          <w:rFonts w:ascii="Verdana" w:hAnsi="Verdana" w:cs="Arial"/>
          <w:sz w:val="24"/>
          <w:szCs w:val="24"/>
        </w:rPr>
        <w:lastRenderedPageBreak/>
        <w:t xml:space="preserve">zamówieniem podstawowym: 2 totemów informacyjnych, 20 stojaków rowerowych i 20 rowerów standardowych, 2 utwardzenia nawierzchni </w:t>
      </w:r>
      <w:r w:rsidRPr="007E76CC">
        <w:rPr>
          <w:rFonts w:ascii="Verdana" w:hAnsi="Verdana"/>
          <w:sz w:val="24"/>
          <w:szCs w:val="24"/>
        </w:rPr>
        <w:t>kostką betonową</w:t>
      </w:r>
      <w:r w:rsidRPr="007E76CC">
        <w:rPr>
          <w:rFonts w:ascii="Verdana" w:hAnsi="Verdana" w:cs="Arial"/>
          <w:sz w:val="24"/>
          <w:szCs w:val="24"/>
        </w:rPr>
        <w:t xml:space="preserve"> pod stację rowerową</w:t>
      </w:r>
    </w:p>
    <w:p w:rsidR="007E76CC" w:rsidRPr="007E76CC" w:rsidRDefault="007E76CC" w:rsidP="00DB4616">
      <w:pPr>
        <w:numPr>
          <w:ilvl w:val="0"/>
          <w:numId w:val="46"/>
        </w:numPr>
        <w:tabs>
          <w:tab w:val="left" w:pos="851"/>
          <w:tab w:val="left" w:pos="9356"/>
        </w:tabs>
        <w:suppressAutoHyphens/>
        <w:spacing w:after="0" w:line="360" w:lineRule="auto"/>
        <w:ind w:left="851" w:right="-2" w:hanging="425"/>
        <w:rPr>
          <w:rFonts w:ascii="Verdana" w:hAnsi="Verdana" w:cs="Verdana"/>
          <w:sz w:val="24"/>
          <w:szCs w:val="24"/>
        </w:rPr>
      </w:pPr>
      <w:r w:rsidRPr="007E76CC">
        <w:rPr>
          <w:rFonts w:ascii="Verdana" w:hAnsi="Verdana" w:cs="Arial"/>
          <w:sz w:val="24"/>
          <w:szCs w:val="24"/>
        </w:rPr>
        <w:t>zamówienia stacji lub ich wskazanych elementów oraz rowerów do uruchomienia w gminach sąsiadujących z Zamawiającym (Gminą Wrocław):</w:t>
      </w:r>
    </w:p>
    <w:p w:rsidR="007E76CC" w:rsidRPr="007E76CC" w:rsidRDefault="007E76CC" w:rsidP="00DB4616">
      <w:pPr>
        <w:numPr>
          <w:ilvl w:val="0"/>
          <w:numId w:val="47"/>
        </w:numPr>
        <w:tabs>
          <w:tab w:val="left" w:pos="1276"/>
        </w:tabs>
        <w:suppressAutoHyphens/>
        <w:spacing w:after="0" w:line="360" w:lineRule="auto"/>
        <w:ind w:left="1276" w:right="-2" w:hanging="425"/>
        <w:rPr>
          <w:rFonts w:ascii="Verdana" w:hAnsi="Verdana" w:cs="Verdana"/>
          <w:sz w:val="24"/>
          <w:szCs w:val="24"/>
        </w:rPr>
      </w:pPr>
      <w:r w:rsidRPr="007E76CC">
        <w:rPr>
          <w:rFonts w:ascii="Verdana" w:hAnsi="Verdana" w:cs="Verdana"/>
          <w:sz w:val="24"/>
          <w:szCs w:val="24"/>
        </w:rPr>
        <w:t>Gmina Czernica:</w:t>
      </w:r>
    </w:p>
    <w:p w:rsidR="007E76CC" w:rsidRPr="007E76CC" w:rsidRDefault="007E76CC" w:rsidP="00DB4616">
      <w:pPr>
        <w:numPr>
          <w:ilvl w:val="0"/>
          <w:numId w:val="48"/>
        </w:numPr>
        <w:tabs>
          <w:tab w:val="left" w:pos="1560"/>
        </w:tabs>
        <w:suppressAutoHyphens/>
        <w:spacing w:after="0" w:line="360" w:lineRule="auto"/>
        <w:ind w:left="1560" w:right="-2" w:hanging="284"/>
        <w:rPr>
          <w:rFonts w:ascii="Verdana" w:hAnsi="Verdana" w:cs="Verdana"/>
          <w:sz w:val="24"/>
          <w:szCs w:val="24"/>
        </w:rPr>
      </w:pPr>
      <w:r w:rsidRPr="007E76CC">
        <w:rPr>
          <w:rFonts w:ascii="Verdana" w:hAnsi="Verdana" w:cs="Arial"/>
          <w:sz w:val="24"/>
          <w:szCs w:val="24"/>
        </w:rPr>
        <w:t>do 3 stacji funkcjonujących maksymalnie przez taki sam okres jak stacje objęte zamówieniem podstawowym: 3 totemy informacyjne, 3 pompki, 30 stojaków rowerowych i 30 rowerów standardowych,</w:t>
      </w:r>
    </w:p>
    <w:p w:rsidR="007E76CC" w:rsidRPr="007E76CC" w:rsidRDefault="007E76CC" w:rsidP="00DB4616">
      <w:pPr>
        <w:numPr>
          <w:ilvl w:val="0"/>
          <w:numId w:val="48"/>
        </w:numPr>
        <w:tabs>
          <w:tab w:val="left" w:pos="1560"/>
        </w:tabs>
        <w:suppressAutoHyphens/>
        <w:spacing w:after="0" w:line="360" w:lineRule="auto"/>
        <w:ind w:left="1560" w:right="-2" w:hanging="284"/>
        <w:rPr>
          <w:rFonts w:ascii="Verdana" w:hAnsi="Verdana" w:cs="Verdana"/>
          <w:sz w:val="24"/>
          <w:szCs w:val="24"/>
        </w:rPr>
      </w:pPr>
      <w:r w:rsidRPr="007E76CC">
        <w:rPr>
          <w:rFonts w:ascii="Verdana" w:hAnsi="Verdana" w:cs="Arial"/>
          <w:sz w:val="24"/>
          <w:szCs w:val="24"/>
        </w:rPr>
        <w:t>1 stacji funkcjonującej najwcześniej od dnia 1 marca 2027 r. do końca działania systemu WRM objętego zamówieniem podstawowym: 1 totem informacyjny, 1 pompkę, 10 stojaków rowerowych i 10 rowerów standardowych,</w:t>
      </w:r>
    </w:p>
    <w:p w:rsidR="007E76CC" w:rsidRPr="007E76CC" w:rsidRDefault="007E76CC" w:rsidP="00DB4616">
      <w:pPr>
        <w:numPr>
          <w:ilvl w:val="0"/>
          <w:numId w:val="47"/>
        </w:numPr>
        <w:tabs>
          <w:tab w:val="left" w:pos="1276"/>
          <w:tab w:val="left" w:pos="9356"/>
        </w:tabs>
        <w:suppressAutoHyphens/>
        <w:spacing w:after="0" w:line="360" w:lineRule="auto"/>
        <w:ind w:left="1276" w:right="-2" w:hanging="425"/>
        <w:rPr>
          <w:rFonts w:ascii="Verdana" w:hAnsi="Verdana" w:cs="Verdana"/>
          <w:sz w:val="24"/>
          <w:szCs w:val="24"/>
        </w:rPr>
      </w:pPr>
      <w:r w:rsidRPr="007E76CC">
        <w:rPr>
          <w:rFonts w:ascii="Verdana" w:hAnsi="Verdana" w:cs="Verdana"/>
          <w:sz w:val="24"/>
          <w:szCs w:val="24"/>
        </w:rPr>
        <w:t>Gmina Kąty Wrocławskie:</w:t>
      </w:r>
    </w:p>
    <w:p w:rsidR="007E76CC" w:rsidRPr="007E76CC" w:rsidRDefault="007E76CC" w:rsidP="00DB4616">
      <w:pPr>
        <w:numPr>
          <w:ilvl w:val="0"/>
          <w:numId w:val="51"/>
        </w:numPr>
        <w:tabs>
          <w:tab w:val="left" w:pos="1560"/>
          <w:tab w:val="left" w:pos="9356"/>
        </w:tabs>
        <w:suppressAutoHyphens/>
        <w:spacing w:after="0" w:line="360" w:lineRule="auto"/>
        <w:ind w:left="1560" w:right="-2" w:hanging="284"/>
        <w:rPr>
          <w:rFonts w:ascii="Verdana" w:hAnsi="Verdana" w:cs="Verdana"/>
          <w:sz w:val="24"/>
          <w:szCs w:val="24"/>
        </w:rPr>
      </w:pPr>
      <w:r w:rsidRPr="007E76CC">
        <w:rPr>
          <w:rFonts w:ascii="Verdana" w:hAnsi="Verdana" w:cs="Arial"/>
          <w:sz w:val="24"/>
          <w:szCs w:val="24"/>
        </w:rPr>
        <w:t xml:space="preserve">do 4 stacji funkcjonujących maksymalnie przez taki sam okres jak stacje objęte zamówieniem podstawowym: 4 totemy informacyjne, 40 , stojaków rowerowych i 40 rowerów standardowych, 2 utwardzenia nawierzchni </w:t>
      </w:r>
      <w:r w:rsidRPr="007E76CC">
        <w:rPr>
          <w:rFonts w:ascii="Verdana" w:hAnsi="Verdana"/>
          <w:sz w:val="24"/>
          <w:szCs w:val="24"/>
        </w:rPr>
        <w:t>kostką betonową</w:t>
      </w:r>
      <w:r w:rsidRPr="007E76CC">
        <w:rPr>
          <w:rFonts w:ascii="Verdana" w:hAnsi="Verdana" w:cs="Arial"/>
          <w:sz w:val="24"/>
          <w:szCs w:val="24"/>
        </w:rPr>
        <w:t xml:space="preserve"> pod stację rowerową,</w:t>
      </w:r>
    </w:p>
    <w:p w:rsidR="007E76CC" w:rsidRPr="007E76CC" w:rsidRDefault="007E76CC" w:rsidP="00DB4616">
      <w:pPr>
        <w:numPr>
          <w:ilvl w:val="0"/>
          <w:numId w:val="51"/>
        </w:numPr>
        <w:tabs>
          <w:tab w:val="left" w:pos="1560"/>
          <w:tab w:val="left" w:pos="9356"/>
        </w:tabs>
        <w:suppressAutoHyphens/>
        <w:spacing w:after="0" w:line="360" w:lineRule="auto"/>
        <w:ind w:left="1560" w:right="-2" w:hanging="284"/>
        <w:rPr>
          <w:rFonts w:ascii="Verdana" w:hAnsi="Verdana" w:cs="Verdana"/>
          <w:sz w:val="24"/>
          <w:szCs w:val="24"/>
        </w:rPr>
      </w:pPr>
      <w:r w:rsidRPr="007E76CC">
        <w:rPr>
          <w:rFonts w:ascii="Verdana" w:hAnsi="Verdana" w:cs="Arial"/>
          <w:sz w:val="24"/>
          <w:szCs w:val="24"/>
        </w:rPr>
        <w:t xml:space="preserve">do 3 stacji funkcjonujących najwcześniej od dnia 1 marca 2027 r. do końca działania systemu WRM objętego zamówieniem podstawowym: 3 totemy informacyjne, 30 stojaków rowerowych i 30 rowerów standardowych, 3 utwardzenia nawierzchni </w:t>
      </w:r>
      <w:r w:rsidRPr="007E76CC">
        <w:rPr>
          <w:rFonts w:ascii="Verdana" w:hAnsi="Verdana"/>
          <w:sz w:val="24"/>
          <w:szCs w:val="24"/>
        </w:rPr>
        <w:t>kostką betonową</w:t>
      </w:r>
      <w:r w:rsidRPr="007E76CC">
        <w:rPr>
          <w:rFonts w:ascii="Verdana" w:hAnsi="Verdana" w:cs="Arial"/>
          <w:sz w:val="24"/>
          <w:szCs w:val="24"/>
        </w:rPr>
        <w:t xml:space="preserve"> pod stację rowerową,</w:t>
      </w:r>
    </w:p>
    <w:p w:rsidR="007E76CC" w:rsidRPr="007E76CC" w:rsidRDefault="007E76CC" w:rsidP="00DB4616">
      <w:pPr>
        <w:numPr>
          <w:ilvl w:val="0"/>
          <w:numId w:val="47"/>
        </w:numPr>
        <w:tabs>
          <w:tab w:val="left" w:pos="1276"/>
        </w:tabs>
        <w:suppressAutoHyphens/>
        <w:spacing w:after="0" w:line="360" w:lineRule="auto"/>
        <w:ind w:left="1276" w:right="-2" w:hanging="425"/>
        <w:rPr>
          <w:rFonts w:ascii="Verdana" w:hAnsi="Verdana" w:cs="Verdana"/>
          <w:sz w:val="24"/>
          <w:szCs w:val="24"/>
        </w:rPr>
      </w:pPr>
      <w:r w:rsidRPr="007E76CC">
        <w:rPr>
          <w:rFonts w:ascii="Verdana" w:hAnsi="Verdana" w:cs="Verdana"/>
          <w:sz w:val="24"/>
          <w:szCs w:val="24"/>
        </w:rPr>
        <w:t>Gmina Kobierzyce:</w:t>
      </w:r>
    </w:p>
    <w:p w:rsidR="007E76CC" w:rsidRPr="007E76CC" w:rsidRDefault="007E76CC" w:rsidP="00DB4616">
      <w:pPr>
        <w:numPr>
          <w:ilvl w:val="0"/>
          <w:numId w:val="50"/>
        </w:numPr>
        <w:tabs>
          <w:tab w:val="left" w:pos="1560"/>
          <w:tab w:val="left" w:pos="9356"/>
        </w:tabs>
        <w:suppressAutoHyphens/>
        <w:spacing w:after="0" w:line="360" w:lineRule="auto"/>
        <w:ind w:left="1560" w:right="-2" w:hanging="284"/>
        <w:rPr>
          <w:rFonts w:ascii="Verdana" w:hAnsi="Verdana" w:cs="Verdana"/>
          <w:sz w:val="24"/>
          <w:szCs w:val="24"/>
        </w:rPr>
      </w:pPr>
      <w:r w:rsidRPr="007E76CC">
        <w:rPr>
          <w:rFonts w:ascii="Verdana" w:hAnsi="Verdana" w:cs="Arial"/>
          <w:sz w:val="24"/>
          <w:szCs w:val="24"/>
        </w:rPr>
        <w:t xml:space="preserve">do 4 stacji funkcjonujących maksymalnie przez taki sam okres jak stacje objęte zamówieniem podstawowym: 4 totemy informacyjne, 2 pompki, 20 stojaków rowerowych i </w:t>
      </w:r>
      <w:r w:rsidRPr="007E76CC">
        <w:rPr>
          <w:rFonts w:ascii="Verdana" w:hAnsi="Verdana" w:cs="Arial"/>
          <w:sz w:val="24"/>
          <w:szCs w:val="24"/>
        </w:rPr>
        <w:lastRenderedPageBreak/>
        <w:t xml:space="preserve">40 rowerów standardowych, 2 utwardzenia nawierzchni </w:t>
      </w:r>
      <w:r w:rsidRPr="007E76CC">
        <w:rPr>
          <w:rFonts w:ascii="Verdana" w:hAnsi="Verdana"/>
          <w:sz w:val="24"/>
          <w:szCs w:val="24"/>
        </w:rPr>
        <w:t>kostką betonową</w:t>
      </w:r>
      <w:r w:rsidRPr="007E76CC">
        <w:rPr>
          <w:rFonts w:ascii="Verdana" w:hAnsi="Verdana" w:cs="Arial"/>
          <w:sz w:val="24"/>
          <w:szCs w:val="24"/>
        </w:rPr>
        <w:t xml:space="preserve"> pod stację rowerową,</w:t>
      </w:r>
    </w:p>
    <w:p w:rsidR="007E76CC" w:rsidRPr="007E76CC" w:rsidRDefault="007E76CC" w:rsidP="00DB4616">
      <w:pPr>
        <w:numPr>
          <w:ilvl w:val="0"/>
          <w:numId w:val="50"/>
        </w:numPr>
        <w:tabs>
          <w:tab w:val="left" w:pos="1560"/>
          <w:tab w:val="left" w:pos="9356"/>
        </w:tabs>
        <w:suppressAutoHyphens/>
        <w:spacing w:after="0" w:line="360" w:lineRule="auto"/>
        <w:ind w:left="1560" w:right="-2" w:hanging="284"/>
        <w:rPr>
          <w:rFonts w:ascii="Verdana" w:hAnsi="Verdana" w:cs="Verdana"/>
          <w:sz w:val="24"/>
          <w:szCs w:val="24"/>
        </w:rPr>
      </w:pPr>
      <w:r w:rsidRPr="007E76CC">
        <w:rPr>
          <w:rFonts w:ascii="Verdana" w:hAnsi="Verdana" w:cs="Arial"/>
          <w:sz w:val="24"/>
          <w:szCs w:val="24"/>
        </w:rPr>
        <w:t xml:space="preserve">do 5 stacji funkcjonujących najwcześniej od dnia 1 marca 2027 r. do końca działania systemu WRM objętego zamówieniem podstawowym: 5 totemów informacyjnych, 50 stojaków rowerowych i 50 rowerów standardowych, 3 utwardzenia nawierzchni </w:t>
      </w:r>
      <w:r w:rsidRPr="007E76CC">
        <w:rPr>
          <w:rFonts w:ascii="Verdana" w:hAnsi="Verdana"/>
          <w:sz w:val="24"/>
          <w:szCs w:val="24"/>
        </w:rPr>
        <w:t>kostką betonową</w:t>
      </w:r>
      <w:r w:rsidRPr="007E76CC">
        <w:rPr>
          <w:rFonts w:ascii="Verdana" w:hAnsi="Verdana" w:cs="Arial"/>
          <w:sz w:val="24"/>
          <w:szCs w:val="24"/>
        </w:rPr>
        <w:t xml:space="preserve"> pod stację rowerową,</w:t>
      </w:r>
    </w:p>
    <w:p w:rsidR="007E76CC" w:rsidRPr="007E76CC" w:rsidRDefault="007E76CC" w:rsidP="00DB4616">
      <w:pPr>
        <w:numPr>
          <w:ilvl w:val="0"/>
          <w:numId w:val="47"/>
        </w:numPr>
        <w:tabs>
          <w:tab w:val="left" w:pos="1276"/>
        </w:tabs>
        <w:suppressAutoHyphens/>
        <w:spacing w:after="0" w:line="360" w:lineRule="auto"/>
        <w:ind w:left="1276" w:right="-2" w:hanging="425"/>
        <w:rPr>
          <w:rFonts w:ascii="Verdana" w:hAnsi="Verdana" w:cs="Verdana"/>
          <w:sz w:val="24"/>
          <w:szCs w:val="24"/>
        </w:rPr>
      </w:pPr>
      <w:r w:rsidRPr="007E76CC">
        <w:rPr>
          <w:rFonts w:ascii="Verdana" w:hAnsi="Verdana" w:cs="Verdana"/>
          <w:sz w:val="24"/>
          <w:szCs w:val="24"/>
        </w:rPr>
        <w:t>Gmina Siechnice:</w:t>
      </w:r>
    </w:p>
    <w:p w:rsidR="007E76CC" w:rsidRPr="007E76CC" w:rsidRDefault="007E76CC" w:rsidP="00DB4616">
      <w:pPr>
        <w:numPr>
          <w:ilvl w:val="0"/>
          <w:numId w:val="52"/>
        </w:numPr>
        <w:tabs>
          <w:tab w:val="left" w:pos="1560"/>
        </w:tabs>
        <w:suppressAutoHyphens/>
        <w:spacing w:after="0" w:line="360" w:lineRule="auto"/>
        <w:ind w:left="1560" w:right="-2" w:hanging="284"/>
        <w:rPr>
          <w:rFonts w:ascii="Verdana" w:hAnsi="Verdana" w:cs="Verdana"/>
          <w:sz w:val="24"/>
          <w:szCs w:val="24"/>
        </w:rPr>
      </w:pPr>
      <w:r w:rsidRPr="007E76CC">
        <w:rPr>
          <w:rFonts w:ascii="Verdana" w:hAnsi="Verdana" w:cs="Arial"/>
          <w:sz w:val="24"/>
          <w:szCs w:val="24"/>
        </w:rPr>
        <w:t xml:space="preserve">do 6 stacji funkcjonujących maksymalnie przez taki sam okres jak stacje objęte zamówieniem podstawowym: 6 totemów informacyjnych, 6 pompek, 60 stojaków rowerowych i 60 rowerów standardowych, </w:t>
      </w:r>
    </w:p>
    <w:p w:rsidR="007E76CC" w:rsidRPr="007E76CC" w:rsidRDefault="007E76CC" w:rsidP="00DB4616">
      <w:pPr>
        <w:numPr>
          <w:ilvl w:val="0"/>
          <w:numId w:val="52"/>
        </w:numPr>
        <w:tabs>
          <w:tab w:val="left" w:pos="1560"/>
        </w:tabs>
        <w:suppressAutoHyphens/>
        <w:spacing w:after="0" w:line="360" w:lineRule="auto"/>
        <w:ind w:left="1560" w:right="-2" w:hanging="284"/>
        <w:rPr>
          <w:rFonts w:ascii="Verdana" w:hAnsi="Verdana" w:cs="Verdana"/>
          <w:sz w:val="24"/>
          <w:szCs w:val="24"/>
        </w:rPr>
      </w:pPr>
      <w:r w:rsidRPr="007E76CC">
        <w:rPr>
          <w:rFonts w:ascii="Verdana" w:hAnsi="Verdana" w:cs="Arial"/>
          <w:sz w:val="24"/>
          <w:szCs w:val="24"/>
        </w:rPr>
        <w:t>do 2 stacji funkcjonujących najwcześniej od dnia 1 marca 2026 r. do końca działania systemu WRM objętego zamówieniem podstawowym: 2 totemy informacyjne, 2 pompki, 20 stojaków rowerowych i 20 rowerów standardowych,</w:t>
      </w:r>
    </w:p>
    <w:p w:rsidR="007E76CC" w:rsidRPr="007E76CC" w:rsidRDefault="007E76CC" w:rsidP="00DB4616">
      <w:pPr>
        <w:numPr>
          <w:ilvl w:val="0"/>
          <w:numId w:val="47"/>
        </w:numPr>
        <w:tabs>
          <w:tab w:val="left" w:pos="1276"/>
        </w:tabs>
        <w:suppressAutoHyphens/>
        <w:spacing w:after="0" w:line="360" w:lineRule="auto"/>
        <w:ind w:left="1276" w:right="-2" w:hanging="425"/>
        <w:rPr>
          <w:rFonts w:ascii="Verdana" w:hAnsi="Verdana" w:cs="Verdana"/>
          <w:sz w:val="24"/>
          <w:szCs w:val="24"/>
        </w:rPr>
      </w:pPr>
      <w:r w:rsidRPr="007E76CC">
        <w:rPr>
          <w:rFonts w:ascii="Verdana" w:hAnsi="Verdana" w:cs="Verdana"/>
          <w:sz w:val="24"/>
          <w:szCs w:val="24"/>
        </w:rPr>
        <w:t>Gmina Wisznia Mała:</w:t>
      </w:r>
    </w:p>
    <w:p w:rsidR="007E76CC" w:rsidRPr="007E76CC" w:rsidRDefault="007E76CC" w:rsidP="00DB4616">
      <w:pPr>
        <w:numPr>
          <w:ilvl w:val="0"/>
          <w:numId w:val="49"/>
        </w:numPr>
        <w:tabs>
          <w:tab w:val="left" w:pos="1560"/>
        </w:tabs>
        <w:suppressAutoHyphens/>
        <w:spacing w:after="0" w:line="360" w:lineRule="auto"/>
        <w:ind w:left="1560" w:right="-2" w:hanging="284"/>
        <w:rPr>
          <w:rFonts w:ascii="Verdana" w:hAnsi="Verdana" w:cs="Verdana"/>
          <w:sz w:val="24"/>
          <w:szCs w:val="24"/>
        </w:rPr>
      </w:pPr>
      <w:r w:rsidRPr="007E76CC">
        <w:rPr>
          <w:rFonts w:ascii="Verdana" w:hAnsi="Verdana" w:cs="Arial"/>
          <w:sz w:val="24"/>
          <w:szCs w:val="24"/>
        </w:rPr>
        <w:t xml:space="preserve">do 5 stacji funkcjonujących maksymalnie przez taki sam okres jak stacje objęte zamówieniem podstawowym: 5 totemów informacyjnych, 5 pompek, 50 stojaków rowerowych i 50 rowerów standardowych, 4 utwardzenia nawierzchni </w:t>
      </w:r>
      <w:r w:rsidRPr="007E76CC">
        <w:rPr>
          <w:rFonts w:ascii="Verdana" w:hAnsi="Verdana"/>
          <w:sz w:val="24"/>
          <w:szCs w:val="24"/>
        </w:rPr>
        <w:t>kostką betonową</w:t>
      </w:r>
      <w:r w:rsidRPr="007E76CC">
        <w:rPr>
          <w:rFonts w:ascii="Verdana" w:hAnsi="Verdana" w:cs="Arial"/>
          <w:sz w:val="24"/>
          <w:szCs w:val="24"/>
        </w:rPr>
        <w:t xml:space="preserve"> pod stację rowerową,</w:t>
      </w:r>
    </w:p>
    <w:p w:rsidR="007E76CC" w:rsidRPr="007E76CC" w:rsidRDefault="007E76CC" w:rsidP="00DB4616">
      <w:pPr>
        <w:numPr>
          <w:ilvl w:val="0"/>
          <w:numId w:val="49"/>
        </w:numPr>
        <w:tabs>
          <w:tab w:val="left" w:pos="1560"/>
        </w:tabs>
        <w:suppressAutoHyphens/>
        <w:spacing w:after="0" w:line="360" w:lineRule="auto"/>
        <w:ind w:left="1560" w:right="-2" w:hanging="284"/>
        <w:rPr>
          <w:rFonts w:ascii="Verdana" w:hAnsi="Verdana" w:cs="Verdana"/>
          <w:sz w:val="24"/>
          <w:szCs w:val="24"/>
        </w:rPr>
      </w:pPr>
      <w:r w:rsidRPr="007E76CC">
        <w:rPr>
          <w:rFonts w:ascii="Verdana" w:hAnsi="Verdana" w:cs="Arial"/>
          <w:sz w:val="24"/>
          <w:szCs w:val="24"/>
        </w:rPr>
        <w:t>1 stacji funkcjonującej najwcześniej od dnia 1 marca 2026 r. do końca działania systemu WRM objętego zamówieniem podstawowym: 1 totem informacyjny, 1 pompkę, 10 stojaków rowerowych i 10 rowerów.</w:t>
      </w:r>
    </w:p>
    <w:p w:rsidR="00504A72" w:rsidRPr="00504A72" w:rsidRDefault="00504A72" w:rsidP="007E76CC">
      <w:pPr>
        <w:pStyle w:val="Tekstpodstawowy"/>
        <w:spacing w:line="360" w:lineRule="auto"/>
        <w:ind w:left="284"/>
        <w:rPr>
          <w:rFonts w:ascii="Verdana" w:hAnsi="Verdana"/>
          <w:b w:val="0"/>
          <w:bCs/>
          <w:sz w:val="24"/>
          <w:szCs w:val="24"/>
        </w:rPr>
      </w:pPr>
      <w:r w:rsidRPr="00504A72">
        <w:rPr>
          <w:rFonts w:ascii="Verdana" w:hAnsi="Verdana" w:cs="Verdana"/>
          <w:b w:val="0"/>
          <w:sz w:val="24"/>
          <w:szCs w:val="24"/>
        </w:rPr>
        <w:t>Szczegółowy opis skorzystania z Opcji</w:t>
      </w:r>
      <w:r>
        <w:rPr>
          <w:rFonts w:ascii="Verdana" w:hAnsi="Verdana" w:cs="Verdana"/>
          <w:b w:val="0"/>
          <w:sz w:val="24"/>
          <w:szCs w:val="24"/>
        </w:rPr>
        <w:t xml:space="preserve"> został zawarty w § </w:t>
      </w:r>
      <w:r w:rsidRPr="00504A72">
        <w:rPr>
          <w:rFonts w:ascii="Verdana" w:hAnsi="Verdana" w:cs="Verdana"/>
          <w:b w:val="0"/>
          <w:sz w:val="24"/>
          <w:szCs w:val="24"/>
        </w:rPr>
        <w:t>4 Projektu umowy.</w:t>
      </w:r>
    </w:p>
    <w:p w:rsidR="00FD5E65" w:rsidRDefault="00FD5E65" w:rsidP="00820812">
      <w:pPr>
        <w:pStyle w:val="Tekstpodstawowy"/>
        <w:spacing w:after="120" w:line="360" w:lineRule="auto"/>
        <w:rPr>
          <w:rFonts w:ascii="Verdana" w:hAnsi="Verdana"/>
          <w:sz w:val="24"/>
          <w:szCs w:val="24"/>
        </w:rPr>
      </w:pPr>
    </w:p>
    <w:p w:rsidR="00820812" w:rsidRDefault="00820812" w:rsidP="006057D0">
      <w:pPr>
        <w:pStyle w:val="Tekstpodstawowy"/>
        <w:spacing w:after="120" w:line="360" w:lineRule="auto"/>
        <w:outlineLvl w:val="0"/>
        <w:rPr>
          <w:rFonts w:ascii="Verdana" w:hAnsi="Verdana"/>
          <w:b w:val="0"/>
          <w:sz w:val="24"/>
          <w:szCs w:val="24"/>
        </w:rPr>
      </w:pPr>
      <w:bookmarkStart w:id="9" w:name="_Toc185495315"/>
      <w:r w:rsidRPr="00ED421B">
        <w:rPr>
          <w:rFonts w:ascii="Verdana" w:hAnsi="Verdana"/>
          <w:sz w:val="24"/>
          <w:szCs w:val="24"/>
        </w:rPr>
        <w:lastRenderedPageBreak/>
        <w:t>WYMAGANIA W ZAKRESIE ZATRUDNIENIA NA PODSTAWIE STOSUNKU PRACY</w:t>
      </w:r>
      <w:bookmarkEnd w:id="9"/>
    </w:p>
    <w:p w:rsidR="00C229FA" w:rsidRDefault="00820812" w:rsidP="009E2951">
      <w:pPr>
        <w:pStyle w:val="Tekstpodstawowy"/>
        <w:numPr>
          <w:ilvl w:val="0"/>
          <w:numId w:val="33"/>
        </w:numPr>
        <w:spacing w:line="360" w:lineRule="auto"/>
        <w:ind w:left="284" w:hanging="284"/>
        <w:rPr>
          <w:rFonts w:ascii="Verdana" w:hAnsi="Verdana"/>
          <w:b w:val="0"/>
          <w:sz w:val="24"/>
          <w:szCs w:val="24"/>
        </w:rPr>
      </w:pPr>
      <w:r w:rsidRPr="00912211">
        <w:rPr>
          <w:rFonts w:ascii="Verdana" w:hAnsi="Verdana"/>
          <w:b w:val="0"/>
          <w:sz w:val="24"/>
          <w:szCs w:val="24"/>
        </w:rPr>
        <w:t xml:space="preserve">Zamawiający wymaga </w:t>
      </w:r>
      <w:r w:rsidR="002B4F2A" w:rsidRPr="00912211">
        <w:rPr>
          <w:rFonts w:ascii="Verdana" w:hAnsi="Verdana"/>
          <w:b w:val="0"/>
          <w:sz w:val="24"/>
          <w:szCs w:val="24"/>
        </w:rPr>
        <w:t xml:space="preserve">aby </w:t>
      </w:r>
      <w:r w:rsidR="004F0076">
        <w:rPr>
          <w:rFonts w:ascii="Verdana" w:hAnsi="Verdana"/>
          <w:b w:val="0"/>
          <w:sz w:val="24"/>
          <w:szCs w:val="24"/>
        </w:rPr>
        <w:t>czynności w zakresie</w:t>
      </w:r>
      <w:r w:rsidR="00C229FA">
        <w:rPr>
          <w:rFonts w:ascii="Verdana" w:hAnsi="Verdana"/>
          <w:b w:val="0"/>
          <w:sz w:val="24"/>
          <w:szCs w:val="24"/>
        </w:rPr>
        <w:t>:</w:t>
      </w:r>
    </w:p>
    <w:p w:rsidR="00C229FA" w:rsidRDefault="00C229FA" w:rsidP="00DB4616">
      <w:pPr>
        <w:pStyle w:val="Default"/>
        <w:numPr>
          <w:ilvl w:val="0"/>
          <w:numId w:val="42"/>
        </w:numPr>
        <w:spacing w:line="360" w:lineRule="auto"/>
        <w:jc w:val="both"/>
        <w:rPr>
          <w:rFonts w:ascii="Verdana" w:hAnsi="Verdana" w:cs="Verdana"/>
          <w:color w:val="auto"/>
        </w:rPr>
      </w:pPr>
      <w:r w:rsidRPr="00416C2A">
        <w:rPr>
          <w:rFonts w:ascii="Verdana" w:hAnsi="Verdana" w:cs="Verdana"/>
          <w:color w:val="auto"/>
        </w:rPr>
        <w:t>naprawy/serwisu rowerów,</w:t>
      </w:r>
    </w:p>
    <w:p w:rsidR="00C229FA" w:rsidRDefault="00C229FA" w:rsidP="00DB4616">
      <w:pPr>
        <w:pStyle w:val="Default"/>
        <w:numPr>
          <w:ilvl w:val="0"/>
          <w:numId w:val="42"/>
        </w:numPr>
        <w:spacing w:line="360" w:lineRule="auto"/>
        <w:jc w:val="both"/>
        <w:rPr>
          <w:rFonts w:ascii="Verdana" w:hAnsi="Verdana" w:cs="Verdana"/>
          <w:color w:val="auto"/>
        </w:rPr>
      </w:pPr>
      <w:r w:rsidRPr="00C229FA">
        <w:rPr>
          <w:rFonts w:ascii="Verdana" w:hAnsi="Verdana" w:cs="Verdana"/>
          <w:color w:val="auto"/>
        </w:rPr>
        <w:t>obsługi klientów w Centrum Kontaktu,</w:t>
      </w:r>
    </w:p>
    <w:p w:rsidR="00C229FA" w:rsidRPr="00C229FA" w:rsidRDefault="00C229FA" w:rsidP="00DB4616">
      <w:pPr>
        <w:pStyle w:val="Default"/>
        <w:numPr>
          <w:ilvl w:val="0"/>
          <w:numId w:val="42"/>
        </w:numPr>
        <w:spacing w:line="360" w:lineRule="auto"/>
        <w:jc w:val="both"/>
        <w:rPr>
          <w:rFonts w:ascii="Verdana" w:hAnsi="Verdana" w:cs="Verdana"/>
          <w:color w:val="auto"/>
        </w:rPr>
      </w:pPr>
      <w:r w:rsidRPr="00C229FA">
        <w:rPr>
          <w:rFonts w:ascii="Verdana" w:hAnsi="Verdana" w:cs="Verdana"/>
          <w:color w:val="auto"/>
        </w:rPr>
        <w:t>obsługi księgowo – finansowej,</w:t>
      </w:r>
    </w:p>
    <w:p w:rsidR="002B4F2A" w:rsidRPr="00912211" w:rsidRDefault="002B4F2A" w:rsidP="00C229FA">
      <w:pPr>
        <w:pStyle w:val="Tekstpodstawowy"/>
        <w:spacing w:line="360" w:lineRule="auto"/>
        <w:ind w:left="284"/>
        <w:rPr>
          <w:rFonts w:ascii="Verdana" w:hAnsi="Verdana"/>
          <w:b w:val="0"/>
          <w:sz w:val="24"/>
          <w:szCs w:val="24"/>
        </w:rPr>
      </w:pPr>
      <w:r w:rsidRPr="00912211">
        <w:rPr>
          <w:rFonts w:ascii="Verdana" w:hAnsi="Verdana"/>
          <w:b w:val="0"/>
          <w:sz w:val="24"/>
          <w:szCs w:val="24"/>
        </w:rPr>
        <w:t>były wykonywane przez osob</w:t>
      </w:r>
      <w:r w:rsidR="00B60AEA">
        <w:rPr>
          <w:rFonts w:ascii="Verdana" w:hAnsi="Verdana"/>
          <w:b w:val="0"/>
          <w:sz w:val="24"/>
          <w:szCs w:val="24"/>
        </w:rPr>
        <w:t>ę</w:t>
      </w:r>
      <w:r w:rsidR="00BA00D4">
        <w:rPr>
          <w:rFonts w:ascii="Verdana" w:hAnsi="Verdana"/>
          <w:b w:val="0"/>
          <w:sz w:val="24"/>
          <w:szCs w:val="24"/>
        </w:rPr>
        <w:t>/osoby</w:t>
      </w:r>
      <w:r w:rsidR="00B60AEA">
        <w:rPr>
          <w:rFonts w:ascii="Verdana" w:hAnsi="Verdana"/>
          <w:b w:val="0"/>
          <w:sz w:val="24"/>
          <w:szCs w:val="24"/>
        </w:rPr>
        <w:t xml:space="preserve"> zatrudnioną</w:t>
      </w:r>
      <w:r w:rsidR="00BA00D4">
        <w:rPr>
          <w:rFonts w:ascii="Verdana" w:hAnsi="Verdana"/>
          <w:b w:val="0"/>
          <w:sz w:val="24"/>
          <w:szCs w:val="24"/>
        </w:rPr>
        <w:t>/zatrudnione</w:t>
      </w:r>
      <w:r w:rsidRPr="00912211">
        <w:rPr>
          <w:rFonts w:ascii="Verdana" w:hAnsi="Verdana"/>
          <w:b w:val="0"/>
          <w:sz w:val="24"/>
          <w:szCs w:val="24"/>
        </w:rPr>
        <w:t xml:space="preserve"> </w:t>
      </w:r>
      <w:r w:rsidR="00820812" w:rsidRPr="00912211">
        <w:rPr>
          <w:rFonts w:ascii="Verdana" w:hAnsi="Verdana"/>
          <w:b w:val="0"/>
          <w:sz w:val="24"/>
          <w:szCs w:val="24"/>
        </w:rPr>
        <w:t xml:space="preserve">przez Wykonawcę na podstawie </w:t>
      </w:r>
      <w:r w:rsidRPr="00912211">
        <w:rPr>
          <w:rFonts w:ascii="Verdana" w:hAnsi="Verdana"/>
          <w:b w:val="0"/>
          <w:bCs/>
          <w:sz w:val="24"/>
          <w:szCs w:val="24"/>
        </w:rPr>
        <w:t>umowy o pracę w rozumieniu przepisów ustawy z dnia 26 czerwca 1974 r. - Kodeks pracy (Dz. U. z 202</w:t>
      </w:r>
      <w:r w:rsidR="002C5348">
        <w:rPr>
          <w:rFonts w:ascii="Verdana" w:hAnsi="Verdana"/>
          <w:b w:val="0"/>
          <w:bCs/>
          <w:sz w:val="24"/>
          <w:szCs w:val="24"/>
        </w:rPr>
        <w:t>4</w:t>
      </w:r>
      <w:r w:rsidRPr="00912211">
        <w:rPr>
          <w:rFonts w:ascii="Verdana" w:hAnsi="Verdana"/>
          <w:b w:val="0"/>
          <w:bCs/>
          <w:sz w:val="24"/>
          <w:szCs w:val="24"/>
        </w:rPr>
        <w:t xml:space="preserve"> r., poz. </w:t>
      </w:r>
      <w:r w:rsidR="002C5348">
        <w:rPr>
          <w:rFonts w:ascii="Verdana" w:hAnsi="Verdana"/>
          <w:b w:val="0"/>
          <w:bCs/>
          <w:sz w:val="24"/>
          <w:szCs w:val="24"/>
        </w:rPr>
        <w:t>878</w:t>
      </w:r>
      <w:r w:rsidRPr="00912211">
        <w:rPr>
          <w:rFonts w:ascii="Verdana" w:hAnsi="Verdana"/>
          <w:b w:val="0"/>
          <w:bCs/>
          <w:sz w:val="24"/>
          <w:szCs w:val="24"/>
        </w:rPr>
        <w:t xml:space="preserve">). W tym celu Wykonawca w Formularzu oferty złoży oświadczenie o zatrudnieniu na umowę o pracę </w:t>
      </w:r>
      <w:r w:rsidR="00FC11BE">
        <w:rPr>
          <w:rFonts w:ascii="Verdana" w:hAnsi="Verdana"/>
          <w:b w:val="0"/>
          <w:bCs/>
          <w:sz w:val="24"/>
          <w:szCs w:val="24"/>
        </w:rPr>
        <w:t>osoby</w:t>
      </w:r>
      <w:r w:rsidR="00C229FA">
        <w:rPr>
          <w:rFonts w:ascii="Verdana" w:hAnsi="Verdana"/>
          <w:b w:val="0"/>
          <w:bCs/>
          <w:sz w:val="24"/>
          <w:szCs w:val="24"/>
        </w:rPr>
        <w:t>/osób</w:t>
      </w:r>
      <w:r w:rsidR="00FC11BE">
        <w:rPr>
          <w:rFonts w:ascii="Verdana" w:hAnsi="Verdana"/>
          <w:b w:val="0"/>
          <w:bCs/>
          <w:sz w:val="24"/>
          <w:szCs w:val="24"/>
        </w:rPr>
        <w:t xml:space="preserve"> wykonującej</w:t>
      </w:r>
      <w:r w:rsidR="00C229FA">
        <w:rPr>
          <w:rFonts w:ascii="Verdana" w:hAnsi="Verdana"/>
          <w:b w:val="0"/>
          <w:bCs/>
          <w:sz w:val="24"/>
          <w:szCs w:val="24"/>
        </w:rPr>
        <w:t>/wykonujących</w:t>
      </w:r>
      <w:r w:rsidRPr="00912211">
        <w:rPr>
          <w:rFonts w:ascii="Verdana" w:hAnsi="Verdana"/>
          <w:b w:val="0"/>
          <w:bCs/>
          <w:sz w:val="24"/>
          <w:szCs w:val="24"/>
        </w:rPr>
        <w:t xml:space="preserve"> ww. czynności.</w:t>
      </w:r>
    </w:p>
    <w:p w:rsidR="00820812" w:rsidRPr="008C3BD5" w:rsidRDefault="00820812" w:rsidP="009E2951">
      <w:pPr>
        <w:pStyle w:val="Tekstpodstawowy"/>
        <w:numPr>
          <w:ilvl w:val="0"/>
          <w:numId w:val="33"/>
        </w:numPr>
        <w:spacing w:after="360" w:line="360" w:lineRule="auto"/>
        <w:ind w:left="284" w:hanging="284"/>
        <w:rPr>
          <w:rFonts w:ascii="Verdana" w:hAnsi="Verdana"/>
          <w:b w:val="0"/>
          <w:sz w:val="24"/>
          <w:szCs w:val="24"/>
        </w:rPr>
      </w:pPr>
      <w:r w:rsidRPr="008C3BD5">
        <w:rPr>
          <w:rFonts w:ascii="Verdana" w:hAnsi="Verdana"/>
          <w:b w:val="0"/>
          <w:sz w:val="24"/>
          <w:szCs w:val="24"/>
        </w:rPr>
        <w:t xml:space="preserve">Pozostałe informacje dotyczące realizacji ww. obowiązku określone zostały w § </w:t>
      </w:r>
      <w:r w:rsidR="00C229FA">
        <w:rPr>
          <w:rFonts w:ascii="Verdana" w:hAnsi="Verdana"/>
          <w:b w:val="0"/>
          <w:sz w:val="24"/>
          <w:szCs w:val="24"/>
        </w:rPr>
        <w:t>12</w:t>
      </w:r>
      <w:r w:rsidR="003607F2">
        <w:rPr>
          <w:rFonts w:ascii="Verdana" w:hAnsi="Verdana"/>
          <w:b w:val="0"/>
          <w:sz w:val="24"/>
          <w:szCs w:val="24"/>
        </w:rPr>
        <w:t xml:space="preserve"> P</w:t>
      </w:r>
      <w:r w:rsidRPr="008C3BD5">
        <w:rPr>
          <w:rFonts w:ascii="Verdana" w:hAnsi="Verdana"/>
          <w:b w:val="0"/>
          <w:sz w:val="24"/>
          <w:szCs w:val="24"/>
        </w:rPr>
        <w:t>rojekt</w:t>
      </w:r>
      <w:r w:rsidR="005D1742">
        <w:rPr>
          <w:rFonts w:ascii="Verdana" w:hAnsi="Verdana"/>
          <w:b w:val="0"/>
          <w:sz w:val="24"/>
          <w:szCs w:val="24"/>
        </w:rPr>
        <w:t>u</w:t>
      </w:r>
      <w:r>
        <w:rPr>
          <w:rFonts w:ascii="Verdana" w:hAnsi="Verdana"/>
          <w:b w:val="0"/>
          <w:sz w:val="24"/>
          <w:szCs w:val="24"/>
        </w:rPr>
        <w:t xml:space="preserve"> </w:t>
      </w:r>
      <w:r w:rsidRPr="008C3BD5">
        <w:rPr>
          <w:rFonts w:ascii="Verdana" w:hAnsi="Verdana"/>
          <w:b w:val="0"/>
          <w:sz w:val="24"/>
          <w:szCs w:val="24"/>
        </w:rPr>
        <w:t>um</w:t>
      </w:r>
      <w:r w:rsidR="005D1742">
        <w:rPr>
          <w:rFonts w:ascii="Verdana" w:hAnsi="Verdana"/>
          <w:b w:val="0"/>
          <w:sz w:val="24"/>
          <w:szCs w:val="24"/>
        </w:rPr>
        <w:t>o</w:t>
      </w:r>
      <w:r>
        <w:rPr>
          <w:rFonts w:ascii="Verdana" w:hAnsi="Verdana"/>
          <w:b w:val="0"/>
          <w:sz w:val="24"/>
          <w:szCs w:val="24"/>
        </w:rPr>
        <w:t>w</w:t>
      </w:r>
      <w:r w:rsidR="005D1742">
        <w:rPr>
          <w:rFonts w:ascii="Verdana" w:hAnsi="Verdana"/>
          <w:b w:val="0"/>
          <w:sz w:val="24"/>
          <w:szCs w:val="24"/>
        </w:rPr>
        <w:t>y</w:t>
      </w:r>
      <w:r w:rsidR="00BE6D74">
        <w:rPr>
          <w:rFonts w:ascii="Verdana" w:hAnsi="Verdana"/>
          <w:b w:val="0"/>
          <w:sz w:val="24"/>
          <w:szCs w:val="24"/>
        </w:rPr>
        <w:t xml:space="preserve"> (Załącznik</w:t>
      </w:r>
      <w:r>
        <w:rPr>
          <w:rFonts w:ascii="Verdana" w:hAnsi="Verdana"/>
          <w:b w:val="0"/>
          <w:sz w:val="24"/>
          <w:szCs w:val="24"/>
        </w:rPr>
        <w:t xml:space="preserve"> nr </w:t>
      </w:r>
      <w:r w:rsidR="003607F2">
        <w:rPr>
          <w:rFonts w:ascii="Verdana" w:hAnsi="Verdana"/>
          <w:b w:val="0"/>
          <w:sz w:val="24"/>
          <w:szCs w:val="24"/>
        </w:rPr>
        <w:t>1</w:t>
      </w:r>
      <w:r>
        <w:rPr>
          <w:rFonts w:ascii="Verdana" w:hAnsi="Verdana"/>
          <w:b w:val="0"/>
          <w:sz w:val="24"/>
          <w:szCs w:val="24"/>
        </w:rPr>
        <w:t xml:space="preserve"> </w:t>
      </w:r>
      <w:r w:rsidRPr="008C3BD5">
        <w:rPr>
          <w:rFonts w:ascii="Verdana" w:hAnsi="Verdana"/>
          <w:b w:val="0"/>
          <w:sz w:val="24"/>
          <w:szCs w:val="24"/>
        </w:rPr>
        <w:t xml:space="preserve">do </w:t>
      </w:r>
      <w:r>
        <w:rPr>
          <w:rFonts w:ascii="Verdana" w:hAnsi="Verdana"/>
          <w:b w:val="0"/>
          <w:sz w:val="24"/>
          <w:szCs w:val="24"/>
        </w:rPr>
        <w:t xml:space="preserve">SWZ). </w:t>
      </w:r>
    </w:p>
    <w:p w:rsidR="00820812" w:rsidRPr="00593649" w:rsidRDefault="00820812" w:rsidP="00820812">
      <w:pPr>
        <w:pStyle w:val="Nagwek3"/>
        <w:spacing w:before="0" w:line="360" w:lineRule="auto"/>
        <w:rPr>
          <w:rFonts w:ascii="Verdana" w:hAnsi="Verdana"/>
          <w:snapToGrid w:val="0"/>
          <w:color w:val="auto"/>
          <w:sz w:val="24"/>
          <w:szCs w:val="24"/>
        </w:rPr>
      </w:pPr>
      <w:bookmarkStart w:id="10" w:name="_Toc185495316"/>
      <w:r w:rsidRPr="008C3BD5">
        <w:rPr>
          <w:rFonts w:ascii="Verdana" w:hAnsi="Verdana"/>
          <w:snapToGrid w:val="0"/>
          <w:color w:val="auto"/>
          <w:sz w:val="24"/>
          <w:szCs w:val="24"/>
        </w:rPr>
        <w:t>ZMIANY DO UMOWY</w:t>
      </w:r>
      <w:bookmarkEnd w:id="10"/>
    </w:p>
    <w:p w:rsidR="00A200DA" w:rsidRPr="00A200DA" w:rsidRDefault="00A200DA" w:rsidP="00A200DA">
      <w:pPr>
        <w:pStyle w:val="Zwykytekst3"/>
        <w:tabs>
          <w:tab w:val="left" w:pos="284"/>
        </w:tabs>
        <w:spacing w:line="360" w:lineRule="auto"/>
        <w:rPr>
          <w:rFonts w:ascii="Verdana" w:hAnsi="Verdana" w:cs="Tahoma"/>
          <w:sz w:val="24"/>
          <w:szCs w:val="24"/>
        </w:rPr>
      </w:pPr>
      <w:r w:rsidRPr="00A200DA">
        <w:rPr>
          <w:rFonts w:ascii="Verdana" w:hAnsi="Verdana" w:cs="Tahoma"/>
          <w:bCs/>
          <w:sz w:val="24"/>
          <w:szCs w:val="24"/>
        </w:rPr>
        <w:t xml:space="preserve">Przewidywane zmiany umowy zostały określone w  </w:t>
      </w:r>
      <w:r>
        <w:rPr>
          <w:rFonts w:ascii="Verdana" w:hAnsi="Verdana" w:cs="Tahoma"/>
          <w:bCs/>
          <w:sz w:val="24"/>
          <w:szCs w:val="24"/>
        </w:rPr>
        <w:t>§</w:t>
      </w:r>
      <w:r w:rsidR="002D0224">
        <w:rPr>
          <w:rFonts w:ascii="Verdana" w:hAnsi="Verdana" w:cs="Tahoma"/>
          <w:bCs/>
          <w:sz w:val="24"/>
          <w:szCs w:val="24"/>
        </w:rPr>
        <w:t>22</w:t>
      </w:r>
      <w:r>
        <w:rPr>
          <w:rFonts w:ascii="Verdana" w:hAnsi="Verdana" w:cs="Tahoma"/>
          <w:bCs/>
          <w:sz w:val="24"/>
          <w:szCs w:val="24"/>
        </w:rPr>
        <w:t xml:space="preserve"> </w:t>
      </w:r>
      <w:r w:rsidRPr="00A200DA">
        <w:rPr>
          <w:rFonts w:ascii="Verdana" w:hAnsi="Verdana" w:cs="Tahoma"/>
          <w:bCs/>
          <w:sz w:val="24"/>
          <w:szCs w:val="24"/>
        </w:rPr>
        <w:t>Projek</w:t>
      </w:r>
      <w:r>
        <w:rPr>
          <w:rFonts w:ascii="Verdana" w:hAnsi="Verdana" w:cs="Tahoma"/>
          <w:bCs/>
          <w:sz w:val="24"/>
          <w:szCs w:val="24"/>
        </w:rPr>
        <w:t>tu</w:t>
      </w:r>
      <w:r w:rsidRPr="00A200DA">
        <w:rPr>
          <w:rFonts w:ascii="Verdana" w:hAnsi="Verdana" w:cs="Tahoma"/>
          <w:bCs/>
          <w:sz w:val="24"/>
          <w:szCs w:val="24"/>
        </w:rPr>
        <w:t xml:space="preserve"> umowy stanowiąc</w:t>
      </w:r>
      <w:r>
        <w:rPr>
          <w:rFonts w:ascii="Verdana" w:hAnsi="Verdana" w:cs="Tahoma"/>
          <w:bCs/>
          <w:sz w:val="24"/>
          <w:szCs w:val="24"/>
        </w:rPr>
        <w:t>ego</w:t>
      </w:r>
      <w:r w:rsidRPr="00A200DA">
        <w:rPr>
          <w:rFonts w:ascii="Verdana" w:hAnsi="Verdana" w:cs="Tahoma"/>
          <w:bCs/>
          <w:sz w:val="24"/>
          <w:szCs w:val="24"/>
        </w:rPr>
        <w:t xml:space="preserve"> Załącznik nr </w:t>
      </w:r>
      <w:r w:rsidR="004E7B1D">
        <w:rPr>
          <w:rFonts w:ascii="Verdana" w:hAnsi="Verdana" w:cs="Tahoma"/>
          <w:bCs/>
          <w:sz w:val="24"/>
          <w:szCs w:val="24"/>
        </w:rPr>
        <w:t>1</w:t>
      </w:r>
      <w:r w:rsidRPr="00A200DA">
        <w:rPr>
          <w:rFonts w:ascii="Verdana" w:hAnsi="Verdana" w:cs="Tahoma"/>
          <w:bCs/>
          <w:sz w:val="24"/>
          <w:szCs w:val="24"/>
        </w:rPr>
        <w:t xml:space="preserve"> do SWZ.</w:t>
      </w:r>
    </w:p>
    <w:p w:rsidR="00820812" w:rsidRPr="00481714" w:rsidRDefault="00820812" w:rsidP="00820812"/>
    <w:p w:rsidR="00820812" w:rsidRPr="00023FD1" w:rsidRDefault="00820812" w:rsidP="00820812">
      <w:pPr>
        <w:pStyle w:val="Nagwek3"/>
        <w:spacing w:before="0" w:line="360" w:lineRule="auto"/>
        <w:rPr>
          <w:rFonts w:ascii="Verdana" w:hAnsi="Verdana"/>
          <w:snapToGrid w:val="0"/>
          <w:color w:val="auto"/>
          <w:sz w:val="24"/>
          <w:szCs w:val="24"/>
        </w:rPr>
      </w:pPr>
      <w:bookmarkStart w:id="11" w:name="_Toc119663594"/>
      <w:bookmarkStart w:id="12" w:name="_Toc185495317"/>
      <w:r w:rsidRPr="00EC769E">
        <w:rPr>
          <w:rFonts w:ascii="Verdana" w:hAnsi="Verdana"/>
          <w:snapToGrid w:val="0"/>
          <w:color w:val="auto"/>
          <w:sz w:val="24"/>
          <w:szCs w:val="24"/>
        </w:rPr>
        <w:t>INFORMACJA DOTYCZĄCA POWIERZANIA ZAMÓWIENIA PODWYKONAWCOM</w:t>
      </w:r>
      <w:bookmarkEnd w:id="11"/>
      <w:bookmarkEnd w:id="12"/>
    </w:p>
    <w:p w:rsidR="00E11250" w:rsidRPr="001F1379" w:rsidRDefault="00E11250" w:rsidP="009E2951">
      <w:pPr>
        <w:pStyle w:val="Zwykytekst2"/>
        <w:numPr>
          <w:ilvl w:val="0"/>
          <w:numId w:val="34"/>
        </w:numPr>
        <w:tabs>
          <w:tab w:val="left" w:pos="0"/>
        </w:tabs>
        <w:spacing w:line="360" w:lineRule="auto"/>
        <w:ind w:left="284" w:hanging="284"/>
        <w:rPr>
          <w:rFonts w:ascii="Verdana" w:hAnsi="Verdana" w:cs="Tahoma"/>
          <w:sz w:val="24"/>
          <w:szCs w:val="24"/>
        </w:rPr>
      </w:pPr>
      <w:r w:rsidRPr="00023FD1">
        <w:rPr>
          <w:rFonts w:ascii="Verdana" w:hAnsi="Verdana"/>
          <w:sz w:val="24"/>
          <w:szCs w:val="24"/>
        </w:rPr>
        <w:t xml:space="preserve">Zamawiający dopuszcza możliwość realizacji </w:t>
      </w:r>
      <w:r>
        <w:rPr>
          <w:rFonts w:ascii="Verdana" w:hAnsi="Verdana"/>
          <w:sz w:val="24"/>
          <w:szCs w:val="24"/>
        </w:rPr>
        <w:t xml:space="preserve">części </w:t>
      </w:r>
      <w:r w:rsidRPr="00023FD1">
        <w:rPr>
          <w:rFonts w:ascii="Verdana" w:hAnsi="Verdana"/>
          <w:sz w:val="24"/>
          <w:szCs w:val="24"/>
        </w:rPr>
        <w:t>przedmiotu zamówienia przy udziale podwykonawców. Zamawiający żąda wskazania przez Wykonawcę części zamówienia, których wykonanie zamierza powierzyć podwykonawcom i podania przez Wykonawcę firm podwykonawców w ofercie – jeśli są znane.</w:t>
      </w:r>
      <w:r w:rsidR="00725B00">
        <w:rPr>
          <w:rFonts w:ascii="Verdana" w:hAnsi="Verdana"/>
          <w:sz w:val="24"/>
          <w:szCs w:val="24"/>
        </w:rPr>
        <w:t xml:space="preserve"> </w:t>
      </w:r>
    </w:p>
    <w:p w:rsidR="00E11250" w:rsidRPr="00C169FC" w:rsidRDefault="00E11250" w:rsidP="009E2951">
      <w:pPr>
        <w:pStyle w:val="Zwykytekst2"/>
        <w:numPr>
          <w:ilvl w:val="0"/>
          <w:numId w:val="34"/>
        </w:numPr>
        <w:tabs>
          <w:tab w:val="left" w:pos="0"/>
        </w:tabs>
        <w:spacing w:line="360" w:lineRule="auto"/>
        <w:ind w:left="284" w:hanging="284"/>
        <w:rPr>
          <w:rFonts w:ascii="Verdana" w:hAnsi="Verdana"/>
          <w:sz w:val="24"/>
          <w:szCs w:val="24"/>
        </w:rPr>
      </w:pPr>
      <w:bookmarkStart w:id="13" w:name="_Hlk90485590"/>
      <w:r w:rsidRPr="00C169FC">
        <w:rPr>
          <w:rFonts w:ascii="Verdana" w:hAnsi="Verdana"/>
          <w:sz w:val="24"/>
          <w:szCs w:val="24"/>
        </w:rPr>
        <w:t xml:space="preserve">Wykonawca, który zamierza powierzyć wykonanie części zamówienia podwykonawcom, w celu wykazania braku istnienia wobec nich podstaw wykluczenia z udziału w postępowaniu zamieszcza informacje o podwykonawcach w Jednolitym Europejskim Dokumencie Zamówienia (dalej „JEDZ”), o którym mowa w dziale IX </w:t>
      </w:r>
      <w:proofErr w:type="spellStart"/>
      <w:r w:rsidRPr="00C169FC">
        <w:rPr>
          <w:rFonts w:ascii="Verdana" w:hAnsi="Verdana"/>
          <w:sz w:val="24"/>
          <w:szCs w:val="24"/>
        </w:rPr>
        <w:t>pkt</w:t>
      </w:r>
      <w:proofErr w:type="spellEnd"/>
      <w:r w:rsidRPr="00C169FC">
        <w:rPr>
          <w:rFonts w:ascii="Verdana" w:hAnsi="Verdana"/>
          <w:sz w:val="24"/>
          <w:szCs w:val="24"/>
        </w:rPr>
        <w:t xml:space="preserve"> 1 SWZ</w:t>
      </w:r>
      <w:bookmarkEnd w:id="13"/>
      <w:r w:rsidRPr="00C169FC">
        <w:rPr>
          <w:rFonts w:ascii="Verdana" w:hAnsi="Verdana"/>
          <w:sz w:val="24"/>
          <w:szCs w:val="24"/>
        </w:rPr>
        <w:t>.</w:t>
      </w:r>
    </w:p>
    <w:p w:rsidR="00E11250" w:rsidRPr="00C169FC" w:rsidRDefault="00E11250" w:rsidP="009E2951">
      <w:pPr>
        <w:pStyle w:val="Zwykytekst2"/>
        <w:numPr>
          <w:ilvl w:val="0"/>
          <w:numId w:val="34"/>
        </w:numPr>
        <w:tabs>
          <w:tab w:val="left" w:pos="0"/>
        </w:tabs>
        <w:spacing w:line="360" w:lineRule="auto"/>
        <w:ind w:left="284" w:hanging="284"/>
        <w:rPr>
          <w:rFonts w:ascii="Verdana" w:hAnsi="Verdana" w:cs="Tahoma"/>
          <w:sz w:val="24"/>
          <w:szCs w:val="24"/>
        </w:rPr>
      </w:pPr>
      <w:r w:rsidRPr="00C169FC">
        <w:rPr>
          <w:rFonts w:ascii="Verdana" w:hAnsi="Verdana" w:cs="Calibri"/>
          <w:color w:val="000000"/>
          <w:sz w:val="24"/>
          <w:szCs w:val="24"/>
        </w:rPr>
        <w:lastRenderedPageBreak/>
        <w:t>Jeżeli Zamawiający stwierdzi, że wobec danego podwykonawcy</w:t>
      </w:r>
      <w:r w:rsidRPr="00C169FC">
        <w:rPr>
          <w:rFonts w:ascii="Verdana" w:hAnsi="Verdana"/>
          <w:sz w:val="24"/>
          <w:szCs w:val="24"/>
        </w:rPr>
        <w:t xml:space="preserve"> niebędącego podmiotem udostępniającym zasoby</w:t>
      </w:r>
      <w:r w:rsidRPr="00C169FC">
        <w:rPr>
          <w:rFonts w:ascii="Verdana" w:hAnsi="Verdana" w:cs="Calibri"/>
          <w:color w:val="000000"/>
          <w:sz w:val="24"/>
          <w:szCs w:val="24"/>
        </w:rPr>
        <w:t xml:space="preserve"> zachodzą podstawy wykluczenia, </w:t>
      </w:r>
      <w:r w:rsidRPr="00C169FC">
        <w:rPr>
          <w:rFonts w:ascii="Verdana" w:hAnsi="Verdana" w:cs="Tahoma"/>
          <w:sz w:val="24"/>
          <w:szCs w:val="24"/>
        </w:rPr>
        <w:t>Zamawiający zażąda,</w:t>
      </w:r>
      <w:r w:rsidRPr="00C169FC">
        <w:rPr>
          <w:rFonts w:ascii="Verdana" w:hAnsi="Verdana" w:cs="Calibri"/>
          <w:color w:val="000000"/>
          <w:sz w:val="24"/>
          <w:szCs w:val="24"/>
        </w:rPr>
        <w:t xml:space="preserve"> </w:t>
      </w:r>
      <w:r w:rsidRPr="00C169FC">
        <w:rPr>
          <w:rFonts w:ascii="Verdana" w:hAnsi="Verdana" w:cs="Tahoma"/>
          <w:sz w:val="24"/>
          <w:szCs w:val="24"/>
        </w:rPr>
        <w:t>aby Wykonawca w terminie określonym przez Zamawiającego zastąpił tego podwykonawcę pod rygorem niedopuszczenia podwykonawcy do realizacji części zamówienia</w:t>
      </w:r>
      <w:r w:rsidRPr="00C169FC">
        <w:rPr>
          <w:rFonts w:ascii="Verdana" w:hAnsi="Verdana" w:cs="Calibri"/>
          <w:color w:val="000000"/>
          <w:sz w:val="24"/>
          <w:szCs w:val="24"/>
        </w:rPr>
        <w:t>.</w:t>
      </w:r>
    </w:p>
    <w:p w:rsidR="00E11250" w:rsidRPr="00023FD1" w:rsidRDefault="00E11250" w:rsidP="009E2951">
      <w:pPr>
        <w:pStyle w:val="Akapitzlist"/>
        <w:numPr>
          <w:ilvl w:val="0"/>
          <w:numId w:val="34"/>
        </w:numPr>
        <w:tabs>
          <w:tab w:val="left" w:pos="0"/>
        </w:tabs>
        <w:spacing w:after="0" w:line="360" w:lineRule="auto"/>
        <w:ind w:left="284" w:hanging="284"/>
        <w:textAlignment w:val="center"/>
        <w:rPr>
          <w:rFonts w:ascii="Verdana" w:hAnsi="Verdana" w:cs="Calibri"/>
          <w:sz w:val="24"/>
          <w:szCs w:val="24"/>
        </w:rPr>
      </w:pPr>
      <w:r w:rsidRPr="00023FD1">
        <w:rPr>
          <w:rFonts w:ascii="Verdana" w:hAnsi="Verdana" w:cs="Calibri"/>
          <w:sz w:val="24"/>
          <w:szCs w:val="24"/>
        </w:rPr>
        <w:t xml:space="preserve">Jeżeli zmiana albo rezygnacja z podwykonawcy dotyczy podmiotu, na którego zasoby Wykonawca powoływał się, na zasadach określonych </w:t>
      </w:r>
      <w:r w:rsidR="009017D1">
        <w:rPr>
          <w:rFonts w:ascii="Verdana" w:hAnsi="Verdana" w:cs="Calibri"/>
          <w:sz w:val="24"/>
          <w:szCs w:val="24"/>
        </w:rPr>
        <w:br/>
      </w:r>
      <w:r w:rsidRPr="00023FD1">
        <w:rPr>
          <w:rFonts w:ascii="Verdana" w:hAnsi="Verdana" w:cs="Calibri"/>
          <w:sz w:val="24"/>
          <w:szCs w:val="24"/>
        </w:rPr>
        <w:t xml:space="preserve">w art. 118 </w:t>
      </w:r>
      <w:r>
        <w:rPr>
          <w:rFonts w:ascii="Verdana" w:hAnsi="Verdana" w:cs="Calibri"/>
          <w:sz w:val="24"/>
          <w:szCs w:val="24"/>
        </w:rPr>
        <w:t xml:space="preserve">ust. 1 </w:t>
      </w:r>
      <w:r w:rsidRPr="00023FD1">
        <w:rPr>
          <w:rFonts w:ascii="Verdana" w:hAnsi="Verdana" w:cs="Calibri"/>
          <w:sz w:val="24"/>
          <w:szCs w:val="24"/>
        </w:rPr>
        <w:t xml:space="preserve">ustawy </w:t>
      </w:r>
      <w:proofErr w:type="spellStart"/>
      <w:r w:rsidRPr="00023FD1">
        <w:rPr>
          <w:rFonts w:ascii="Verdana" w:hAnsi="Verdana" w:cs="Calibri"/>
          <w:sz w:val="24"/>
          <w:szCs w:val="24"/>
        </w:rPr>
        <w:t>Pzp</w:t>
      </w:r>
      <w:proofErr w:type="spellEnd"/>
      <w:r w:rsidRPr="00023FD1">
        <w:rPr>
          <w:rFonts w:ascii="Verdana" w:hAnsi="Verdana" w:cs="Calibri"/>
          <w:sz w:val="24"/>
          <w:szCs w:val="24"/>
        </w:rPr>
        <w:t xml:space="preserve">, w celu wykazania spełniania warunków udziału w postępowaniu, Wykonawca jest obowiązany wykazać </w:t>
      </w:r>
      <w:r w:rsidRPr="00515028">
        <w:rPr>
          <w:rFonts w:ascii="Verdana" w:hAnsi="Verdana" w:cs="Calibri"/>
          <w:sz w:val="24"/>
          <w:szCs w:val="24"/>
        </w:rPr>
        <w:t xml:space="preserve">Zamawiającemu, </w:t>
      </w:r>
      <w:r w:rsidRPr="00515028">
        <w:rPr>
          <w:rFonts w:ascii="Verdana" w:hAnsi="Verdana"/>
          <w:sz w:val="24"/>
          <w:szCs w:val="24"/>
        </w:rPr>
        <w:t>że proponowany inny</w:t>
      </w:r>
      <w:r w:rsidRPr="00515028">
        <w:rPr>
          <w:rFonts w:ascii="Verdana" w:hAnsi="Verdana" w:cs="Tahoma"/>
          <w:sz w:val="24"/>
          <w:szCs w:val="24"/>
        </w:rPr>
        <w:t xml:space="preserve"> podwykonawca lub </w:t>
      </w:r>
      <w:r w:rsidRPr="00515028">
        <w:rPr>
          <w:rFonts w:ascii="Verdana" w:hAnsi="Verdana"/>
          <w:sz w:val="24"/>
          <w:szCs w:val="24"/>
        </w:rPr>
        <w:t>Wykonawca</w:t>
      </w:r>
      <w:r w:rsidRPr="00515028">
        <w:rPr>
          <w:rFonts w:ascii="Verdana" w:hAnsi="Verdana" w:cs="Tahoma"/>
          <w:sz w:val="24"/>
          <w:szCs w:val="24"/>
        </w:rPr>
        <w:t xml:space="preserve"> samodzielnie spełnia je w stopniu nie mniejszym niż podwykonawca, na którego zasoby </w:t>
      </w:r>
      <w:r w:rsidRPr="00515028">
        <w:rPr>
          <w:rFonts w:ascii="Verdana" w:hAnsi="Verdana"/>
          <w:sz w:val="24"/>
          <w:szCs w:val="24"/>
        </w:rPr>
        <w:t>Wykonawca</w:t>
      </w:r>
      <w:r w:rsidRPr="00515028">
        <w:rPr>
          <w:rFonts w:ascii="Verdana" w:hAnsi="Verdana" w:cs="Tahoma"/>
          <w:sz w:val="24"/>
          <w:szCs w:val="24"/>
        </w:rPr>
        <w:t xml:space="preserve"> powoływał się w trakcie postępowania </w:t>
      </w:r>
      <w:r w:rsidR="009017D1">
        <w:rPr>
          <w:rFonts w:ascii="Verdana" w:hAnsi="Verdana" w:cs="Tahoma"/>
          <w:sz w:val="24"/>
          <w:szCs w:val="24"/>
        </w:rPr>
        <w:br/>
      </w:r>
      <w:r w:rsidRPr="00515028">
        <w:rPr>
          <w:rFonts w:ascii="Verdana" w:hAnsi="Verdana" w:cs="Tahoma"/>
          <w:sz w:val="24"/>
          <w:szCs w:val="24"/>
        </w:rPr>
        <w:t>o udzielenie zamówienia</w:t>
      </w:r>
      <w:r w:rsidRPr="00515028">
        <w:rPr>
          <w:rFonts w:ascii="Verdana" w:hAnsi="Verdana" w:cs="Calibri"/>
          <w:sz w:val="24"/>
          <w:szCs w:val="24"/>
        </w:rPr>
        <w:t>.</w:t>
      </w:r>
    </w:p>
    <w:p w:rsidR="00820812" w:rsidRDefault="00E11250" w:rsidP="009E2951">
      <w:pPr>
        <w:pStyle w:val="Akapitzlist"/>
        <w:numPr>
          <w:ilvl w:val="0"/>
          <w:numId w:val="34"/>
        </w:numPr>
        <w:tabs>
          <w:tab w:val="left" w:pos="0"/>
        </w:tabs>
        <w:spacing w:after="0" w:line="360" w:lineRule="auto"/>
        <w:ind w:left="284" w:hanging="284"/>
        <w:textAlignment w:val="center"/>
        <w:rPr>
          <w:rFonts w:ascii="Verdana" w:hAnsi="Verdana" w:cs="Calibri"/>
          <w:sz w:val="24"/>
          <w:szCs w:val="24"/>
        </w:rPr>
      </w:pPr>
      <w:r w:rsidRPr="00023FD1">
        <w:rPr>
          <w:rFonts w:ascii="Verdana" w:hAnsi="Verdana" w:cs="Calibri"/>
          <w:sz w:val="24"/>
          <w:szCs w:val="24"/>
        </w:rPr>
        <w:t>Powierzenie wykonania części zamówienia podwykonawcom nie zwalnia Wykonawcy z odpowiedzialności za należyte wykonanie zamówienia.</w:t>
      </w:r>
    </w:p>
    <w:p w:rsidR="002C73A4" w:rsidRPr="00576BA7" w:rsidRDefault="002C73A4" w:rsidP="002C73A4">
      <w:pPr>
        <w:pStyle w:val="Akapitzlist"/>
        <w:tabs>
          <w:tab w:val="left" w:pos="0"/>
        </w:tabs>
        <w:spacing w:after="0" w:line="360" w:lineRule="auto"/>
        <w:ind w:left="284"/>
        <w:textAlignment w:val="center"/>
        <w:rPr>
          <w:rFonts w:ascii="Verdana" w:hAnsi="Verdana" w:cs="Calibri"/>
          <w:sz w:val="24"/>
          <w:szCs w:val="24"/>
        </w:rPr>
      </w:pPr>
    </w:p>
    <w:p w:rsidR="00820812" w:rsidRPr="00F934D9" w:rsidRDefault="00820812" w:rsidP="00820812">
      <w:pPr>
        <w:pStyle w:val="Nagwek2"/>
        <w:spacing w:before="0" w:line="360" w:lineRule="auto"/>
        <w:rPr>
          <w:rFonts w:ascii="Verdana" w:hAnsi="Verdana"/>
          <w:color w:val="auto"/>
        </w:rPr>
      </w:pPr>
      <w:bookmarkStart w:id="14" w:name="_Toc119663595"/>
      <w:bookmarkStart w:id="15" w:name="_Toc185495318"/>
      <w:r w:rsidRPr="004D501C">
        <w:rPr>
          <w:rFonts w:ascii="Verdana" w:hAnsi="Verdana"/>
          <w:color w:val="auto"/>
        </w:rPr>
        <w:t>IV. OFERTY CZĘŚCIOWE I WARIANTOWE</w:t>
      </w:r>
      <w:bookmarkEnd w:id="14"/>
      <w:bookmarkEnd w:id="15"/>
    </w:p>
    <w:p w:rsidR="00DC09F8" w:rsidRDefault="00DC09F8" w:rsidP="00DB4616">
      <w:pPr>
        <w:pStyle w:val="Akapitzlist"/>
        <w:numPr>
          <w:ilvl w:val="0"/>
          <w:numId w:val="40"/>
        </w:numPr>
        <w:spacing w:after="0" w:line="360" w:lineRule="auto"/>
        <w:ind w:left="357" w:hanging="357"/>
        <w:textAlignment w:val="center"/>
        <w:rPr>
          <w:rFonts w:ascii="Verdana" w:eastAsia="Times New Roman" w:hAnsi="Verdana" w:cs="Calibri"/>
          <w:sz w:val="24"/>
          <w:szCs w:val="24"/>
          <w:lang w:eastAsia="pl-PL"/>
        </w:rPr>
      </w:pPr>
      <w:r w:rsidRPr="00276112">
        <w:rPr>
          <w:rFonts w:ascii="Verdana" w:eastAsia="Times New Roman" w:hAnsi="Verdana" w:cs="Calibri"/>
          <w:sz w:val="24"/>
          <w:szCs w:val="24"/>
          <w:lang w:eastAsia="pl-PL"/>
        </w:rPr>
        <w:t xml:space="preserve">Zamawiający </w:t>
      </w:r>
      <w:r w:rsidRPr="00276112">
        <w:rPr>
          <w:rFonts w:ascii="Verdana" w:eastAsia="Times New Roman" w:hAnsi="Verdana" w:cs="Calibri"/>
          <w:b/>
          <w:sz w:val="24"/>
          <w:szCs w:val="24"/>
          <w:lang w:eastAsia="pl-PL"/>
        </w:rPr>
        <w:t>nie dopuszcza</w:t>
      </w:r>
      <w:r w:rsidRPr="00276112">
        <w:rPr>
          <w:rFonts w:ascii="Verdana" w:eastAsia="Times New Roman" w:hAnsi="Verdana" w:cs="Calibri"/>
          <w:sz w:val="24"/>
          <w:szCs w:val="24"/>
          <w:lang w:eastAsia="pl-PL"/>
        </w:rPr>
        <w:t xml:space="preserve"> składania ofert częściowych.</w:t>
      </w:r>
    </w:p>
    <w:p w:rsidR="0041643F" w:rsidRPr="00D811FB" w:rsidRDefault="00DC09F8" w:rsidP="00DB4616">
      <w:pPr>
        <w:pStyle w:val="Akapitzlist"/>
        <w:numPr>
          <w:ilvl w:val="0"/>
          <w:numId w:val="40"/>
        </w:numPr>
        <w:spacing w:after="0" w:line="360" w:lineRule="auto"/>
        <w:ind w:left="357" w:hanging="357"/>
        <w:textAlignment w:val="center"/>
        <w:rPr>
          <w:rFonts w:ascii="Verdana" w:eastAsia="Times New Roman" w:hAnsi="Verdana" w:cs="Calibri"/>
          <w:sz w:val="24"/>
          <w:szCs w:val="24"/>
          <w:lang w:eastAsia="pl-PL"/>
        </w:rPr>
      </w:pPr>
      <w:r w:rsidRPr="009E2951">
        <w:rPr>
          <w:rFonts w:ascii="Verdana" w:eastAsia="Times New Roman" w:hAnsi="Verdana" w:cs="Calibri"/>
          <w:sz w:val="24"/>
          <w:szCs w:val="24"/>
          <w:lang w:eastAsia="pl-PL"/>
        </w:rPr>
        <w:t xml:space="preserve">Zamawiający </w:t>
      </w:r>
      <w:r w:rsidRPr="009E2951">
        <w:rPr>
          <w:rFonts w:ascii="Verdana" w:eastAsia="Times New Roman" w:hAnsi="Verdana" w:cs="Calibri"/>
          <w:b/>
          <w:sz w:val="24"/>
          <w:szCs w:val="24"/>
          <w:lang w:eastAsia="pl-PL"/>
        </w:rPr>
        <w:t>nie dokonał podziału</w:t>
      </w:r>
      <w:r w:rsidRPr="009E2951">
        <w:rPr>
          <w:rFonts w:ascii="Verdana" w:eastAsia="Times New Roman" w:hAnsi="Verdana" w:cs="Calibri"/>
          <w:sz w:val="24"/>
          <w:szCs w:val="24"/>
          <w:lang w:eastAsia="pl-PL"/>
        </w:rPr>
        <w:t xml:space="preserve"> na części, gdyż </w:t>
      </w:r>
      <w:r w:rsidR="009E2951" w:rsidRPr="009E2951">
        <w:rPr>
          <w:rFonts w:ascii="Verdana" w:hAnsi="Verdana"/>
          <w:sz w:val="24"/>
          <w:szCs w:val="24"/>
        </w:rPr>
        <w:t>p</w:t>
      </w:r>
      <w:r w:rsidR="00D811FB" w:rsidRPr="009E2951">
        <w:rPr>
          <w:rFonts w:ascii="Verdana" w:hAnsi="Verdana"/>
          <w:sz w:val="24"/>
          <w:szCs w:val="24"/>
        </w:rPr>
        <w:t>rzedmiotem</w:t>
      </w:r>
      <w:r w:rsidR="0041643F">
        <w:rPr>
          <w:rFonts w:ascii="Verdana" w:hAnsi="Verdana"/>
          <w:sz w:val="24"/>
          <w:szCs w:val="24"/>
        </w:rPr>
        <w:t xml:space="preserve"> </w:t>
      </w:r>
      <w:r w:rsidR="0041643F" w:rsidRPr="009E2951">
        <w:rPr>
          <w:rFonts w:ascii="Verdana" w:hAnsi="Verdana"/>
          <w:sz w:val="24"/>
          <w:szCs w:val="24"/>
        </w:rPr>
        <w:t>zamówienia jest usługa, która musi być świadczona kompleksowo przez jednego Wykonawcę. Ze względu na charakter zamówienia podział zamówieni</w:t>
      </w:r>
      <w:r w:rsidR="0041643F">
        <w:rPr>
          <w:rFonts w:ascii="Verdana" w:hAnsi="Verdana"/>
          <w:sz w:val="24"/>
          <w:szCs w:val="24"/>
        </w:rPr>
        <w:t>a na części nie byłby właściwy</w:t>
      </w:r>
      <w:r w:rsidR="0041643F" w:rsidRPr="00D811FB">
        <w:rPr>
          <w:rFonts w:ascii="Verdana" w:hAnsi="Verdana"/>
          <w:sz w:val="24"/>
          <w:szCs w:val="24"/>
        </w:rPr>
        <w:t xml:space="preserve">, np. osobno dostawa sprzętu niezbędnego do uruchomienia </w:t>
      </w:r>
      <w:r w:rsidR="0041643F">
        <w:rPr>
          <w:rFonts w:ascii="Verdana" w:hAnsi="Verdana"/>
          <w:sz w:val="24"/>
          <w:szCs w:val="24"/>
        </w:rPr>
        <w:t>wypożyczalni (np. rowery, stojaki)</w:t>
      </w:r>
      <w:r w:rsidR="0041643F" w:rsidRPr="00D811FB">
        <w:rPr>
          <w:rFonts w:ascii="Verdana" w:hAnsi="Verdana"/>
          <w:sz w:val="24"/>
          <w:szCs w:val="24"/>
        </w:rPr>
        <w:t>,</w:t>
      </w:r>
      <w:r w:rsidR="0041643F">
        <w:rPr>
          <w:rFonts w:ascii="Verdana" w:hAnsi="Verdana"/>
          <w:sz w:val="24"/>
          <w:szCs w:val="24"/>
        </w:rPr>
        <w:t>osobno dostawa oprogramowania,</w:t>
      </w:r>
      <w:r w:rsidR="0041643F" w:rsidRPr="00D811FB">
        <w:rPr>
          <w:rFonts w:ascii="Verdana" w:hAnsi="Verdana"/>
          <w:sz w:val="24"/>
          <w:szCs w:val="24"/>
        </w:rPr>
        <w:t xml:space="preserve"> osobno </w:t>
      </w:r>
      <w:r w:rsidR="0041643F" w:rsidRPr="00D811FB">
        <w:rPr>
          <w:rFonts w:ascii="Verdana" w:hAnsi="Verdana" w:cs="Verdana"/>
          <w:sz w:val="24"/>
          <w:szCs w:val="24"/>
        </w:rPr>
        <w:t>uruchomienie</w:t>
      </w:r>
      <w:r w:rsidR="0041643F" w:rsidRPr="00D811FB">
        <w:rPr>
          <w:rFonts w:ascii="Verdana" w:hAnsi="Verdana"/>
          <w:sz w:val="24"/>
          <w:szCs w:val="24"/>
        </w:rPr>
        <w:t xml:space="preserve"> systemu </w:t>
      </w:r>
      <w:r w:rsidR="0041643F">
        <w:rPr>
          <w:rFonts w:ascii="Verdana" w:hAnsi="Verdana"/>
          <w:sz w:val="24"/>
          <w:szCs w:val="24"/>
        </w:rPr>
        <w:t>czy</w:t>
      </w:r>
      <w:r w:rsidR="0041643F" w:rsidRPr="00D811FB">
        <w:rPr>
          <w:rFonts w:ascii="Verdana" w:hAnsi="Verdana"/>
          <w:sz w:val="24"/>
          <w:szCs w:val="24"/>
        </w:rPr>
        <w:t xml:space="preserve"> zapewnienie jego późniejszej eksploatacji, co pozornie może wydawać się uzasadnione, ponieważ w przypadku takiego podziału zamówienia może dojść do sytuacji, gdy postępowanie na jedną z części nie zostanie rozstrzygnięte. W takim przypadku </w:t>
      </w:r>
      <w:r w:rsidR="0041643F" w:rsidRPr="00D811FB">
        <w:rPr>
          <w:rFonts w:ascii="Verdana" w:hAnsi="Verdana" w:cs="Verdana"/>
          <w:sz w:val="24"/>
          <w:szCs w:val="24"/>
        </w:rPr>
        <w:t>wypożyczalnia rowerów publicznych we Wrocławiu</w:t>
      </w:r>
      <w:r w:rsidR="0041643F" w:rsidRPr="00D811FB">
        <w:rPr>
          <w:rFonts w:ascii="Verdana" w:hAnsi="Verdana"/>
          <w:sz w:val="24"/>
          <w:szCs w:val="24"/>
        </w:rPr>
        <w:t xml:space="preserve"> i tak nie będzie mogła działać a jednocześnie Zamawiający będzie musiał zawrzeć </w:t>
      </w:r>
      <w:r w:rsidR="0041643F" w:rsidRPr="00D811FB">
        <w:rPr>
          <w:rFonts w:ascii="Verdana" w:hAnsi="Verdana"/>
          <w:sz w:val="24"/>
          <w:szCs w:val="24"/>
        </w:rPr>
        <w:lastRenderedPageBreak/>
        <w:t>umowę na rozstrzygniętą jedną z części, ponieważ nie będzie miał podstaw do unieważnienia postępowania na rozstrzygniętą część.</w:t>
      </w:r>
    </w:p>
    <w:p w:rsidR="0041643F" w:rsidRPr="0041643F" w:rsidRDefault="0041643F" w:rsidP="0041643F">
      <w:pPr>
        <w:pStyle w:val="Akapitzlist"/>
        <w:spacing w:after="0" w:line="360" w:lineRule="auto"/>
        <w:ind w:left="357"/>
        <w:textAlignment w:val="center"/>
        <w:rPr>
          <w:rFonts w:ascii="Verdana" w:hAnsi="Verdana"/>
          <w:sz w:val="24"/>
          <w:szCs w:val="24"/>
        </w:rPr>
      </w:pPr>
      <w:r>
        <w:rPr>
          <w:rFonts w:ascii="Verdana" w:hAnsi="Verdana"/>
          <w:sz w:val="24"/>
          <w:szCs w:val="24"/>
        </w:rPr>
        <w:t xml:space="preserve">Jednocześnie </w:t>
      </w:r>
      <w:r w:rsidRPr="009E2951">
        <w:rPr>
          <w:rFonts w:ascii="Verdana" w:hAnsi="Verdana"/>
          <w:sz w:val="24"/>
          <w:szCs w:val="24"/>
        </w:rPr>
        <w:t xml:space="preserve">to Wykonawca będzie odpowiadał za całość zamówienia, tj. </w:t>
      </w:r>
      <w:r w:rsidRPr="009E2951">
        <w:rPr>
          <w:rFonts w:ascii="Verdana" w:hAnsi="Verdana" w:cs="Verdana"/>
          <w:sz w:val="24"/>
          <w:szCs w:val="24"/>
        </w:rPr>
        <w:t>uruchomienie oraz kompleksową eksploatację samoobsługowej wypożyczalni rowerów</w:t>
      </w:r>
      <w:r w:rsidRPr="009E2951">
        <w:rPr>
          <w:rFonts w:ascii="Verdana" w:hAnsi="Verdana"/>
          <w:sz w:val="24"/>
          <w:szCs w:val="24"/>
        </w:rPr>
        <w:t>, nawet jeżeli część zamówienia wykona przy pomocy podwykonawców. Uruchomienie systemu, jak i zapewnienie jego późniejszej eksploatac</w:t>
      </w:r>
      <w:r>
        <w:rPr>
          <w:rFonts w:ascii="Verdana" w:hAnsi="Verdana"/>
          <w:sz w:val="24"/>
          <w:szCs w:val="24"/>
        </w:rPr>
        <w:t>ji, są ściśle ze sobą związane.</w:t>
      </w:r>
    </w:p>
    <w:p w:rsidR="00DC09F8" w:rsidRPr="009E2951" w:rsidRDefault="00D811FB" w:rsidP="00DB4616">
      <w:pPr>
        <w:pStyle w:val="Akapitzlist"/>
        <w:numPr>
          <w:ilvl w:val="0"/>
          <w:numId w:val="40"/>
        </w:numPr>
        <w:spacing w:after="0" w:line="360" w:lineRule="auto"/>
        <w:ind w:left="357" w:hanging="357"/>
        <w:textAlignment w:val="center"/>
        <w:rPr>
          <w:rFonts w:ascii="Verdana" w:hAnsi="Verdana"/>
          <w:sz w:val="24"/>
          <w:szCs w:val="24"/>
        </w:rPr>
      </w:pPr>
      <w:r w:rsidRPr="009E2951">
        <w:rPr>
          <w:rFonts w:ascii="Verdana" w:hAnsi="Verdana"/>
          <w:sz w:val="24"/>
          <w:szCs w:val="24"/>
        </w:rPr>
        <w:t xml:space="preserve"> </w:t>
      </w:r>
      <w:r w:rsidR="00DC09F8" w:rsidRPr="009E2951">
        <w:rPr>
          <w:rFonts w:ascii="Verdana" w:eastAsia="Times New Roman" w:hAnsi="Verdana" w:cs="Calibri"/>
          <w:sz w:val="24"/>
          <w:szCs w:val="24"/>
          <w:lang w:eastAsia="pl-PL"/>
        </w:rPr>
        <w:t xml:space="preserve">Zamawiający </w:t>
      </w:r>
      <w:r w:rsidR="00DC09F8" w:rsidRPr="009E2951">
        <w:rPr>
          <w:rFonts w:ascii="Verdana" w:eastAsia="Times New Roman" w:hAnsi="Verdana" w:cs="Calibri"/>
          <w:b/>
          <w:sz w:val="24"/>
          <w:szCs w:val="24"/>
          <w:lang w:eastAsia="pl-PL"/>
        </w:rPr>
        <w:t>nie dopuszcza</w:t>
      </w:r>
      <w:r w:rsidR="00DC09F8" w:rsidRPr="009E2951">
        <w:rPr>
          <w:rFonts w:ascii="Verdana" w:eastAsia="Times New Roman" w:hAnsi="Verdana" w:cs="Calibri"/>
          <w:sz w:val="24"/>
          <w:szCs w:val="24"/>
          <w:lang w:eastAsia="pl-PL"/>
        </w:rPr>
        <w:t xml:space="preserve"> składania ofert wariantowych.</w:t>
      </w:r>
    </w:p>
    <w:p w:rsidR="002C73A4" w:rsidRPr="00576BA7" w:rsidRDefault="002C73A4" w:rsidP="002C73A4">
      <w:pPr>
        <w:spacing w:after="0" w:line="360" w:lineRule="auto"/>
        <w:ind w:left="284"/>
        <w:textAlignment w:val="center"/>
        <w:rPr>
          <w:rFonts w:ascii="Verdana" w:eastAsia="Times New Roman" w:hAnsi="Verdana" w:cs="Calibri"/>
          <w:sz w:val="24"/>
          <w:szCs w:val="24"/>
          <w:lang w:eastAsia="pl-PL"/>
        </w:rPr>
      </w:pPr>
    </w:p>
    <w:p w:rsidR="00820812" w:rsidRPr="00584713" w:rsidRDefault="00820812" w:rsidP="00820812">
      <w:pPr>
        <w:pStyle w:val="Nagwek2"/>
        <w:spacing w:before="0" w:line="360" w:lineRule="auto"/>
        <w:rPr>
          <w:rFonts w:ascii="Verdana" w:hAnsi="Verdana"/>
          <w:color w:val="auto"/>
        </w:rPr>
      </w:pPr>
      <w:bookmarkStart w:id="16" w:name="_Toc119663596"/>
      <w:bookmarkStart w:id="17" w:name="_Toc185495319"/>
      <w:r w:rsidRPr="00023FD1">
        <w:rPr>
          <w:rFonts w:ascii="Verdana" w:hAnsi="Verdana"/>
          <w:color w:val="auto"/>
        </w:rPr>
        <w:t xml:space="preserve">V. </w:t>
      </w:r>
      <w:r w:rsidRPr="00584713">
        <w:rPr>
          <w:rFonts w:ascii="Verdana" w:hAnsi="Verdana"/>
          <w:color w:val="auto"/>
        </w:rPr>
        <w:t xml:space="preserve">ZAMÓWIENIA, O KTÓRYCH MOWA W ART. </w:t>
      </w:r>
      <w:r w:rsidR="00584713" w:rsidRPr="00584713">
        <w:rPr>
          <w:rFonts w:ascii="Verdana" w:hAnsi="Verdana"/>
          <w:color w:val="auto"/>
        </w:rPr>
        <w:t>214</w:t>
      </w:r>
      <w:r w:rsidRPr="00584713">
        <w:rPr>
          <w:rFonts w:ascii="Verdana" w:hAnsi="Verdana"/>
          <w:color w:val="auto"/>
        </w:rPr>
        <w:t xml:space="preserve"> UST. </w:t>
      </w:r>
      <w:r w:rsidR="00584713" w:rsidRPr="00584713">
        <w:rPr>
          <w:rFonts w:ascii="Verdana" w:hAnsi="Verdana"/>
          <w:color w:val="auto"/>
        </w:rPr>
        <w:t>1</w:t>
      </w:r>
      <w:r w:rsidRPr="00584713">
        <w:rPr>
          <w:rFonts w:ascii="Verdana" w:hAnsi="Verdana"/>
          <w:color w:val="auto"/>
        </w:rPr>
        <w:t xml:space="preserve"> USTAWY PZP</w:t>
      </w:r>
      <w:bookmarkEnd w:id="16"/>
      <w:bookmarkEnd w:id="17"/>
    </w:p>
    <w:p w:rsidR="00820812" w:rsidRPr="00584713" w:rsidRDefault="00820812" w:rsidP="00820812">
      <w:pPr>
        <w:spacing w:after="0" w:line="360" w:lineRule="auto"/>
        <w:jc w:val="both"/>
        <w:textAlignment w:val="center"/>
        <w:rPr>
          <w:rStyle w:val="Odwoaniedokomentarza"/>
        </w:rPr>
      </w:pPr>
      <w:r w:rsidRPr="00584713">
        <w:rPr>
          <w:rFonts w:ascii="Verdana" w:hAnsi="Verdana" w:cs="Calibri"/>
          <w:bCs/>
          <w:color w:val="000000"/>
          <w:sz w:val="24"/>
          <w:szCs w:val="24"/>
        </w:rPr>
        <w:t xml:space="preserve">Zamawiający </w:t>
      </w:r>
      <w:r w:rsidR="00B75B77">
        <w:rPr>
          <w:rFonts w:ascii="Verdana" w:hAnsi="Verdana" w:cs="Calibri"/>
          <w:bCs/>
          <w:color w:val="000000"/>
          <w:sz w:val="24"/>
          <w:szCs w:val="24"/>
        </w:rPr>
        <w:t xml:space="preserve">nie </w:t>
      </w:r>
      <w:r w:rsidRPr="00584713">
        <w:rPr>
          <w:rFonts w:ascii="Verdana" w:hAnsi="Verdana" w:cs="Calibri"/>
          <w:bCs/>
          <w:color w:val="000000"/>
          <w:sz w:val="24"/>
          <w:szCs w:val="24"/>
        </w:rPr>
        <w:t>przewiduje udzielani</w:t>
      </w:r>
      <w:r w:rsidR="003F03C0" w:rsidRPr="00584713">
        <w:rPr>
          <w:rFonts w:ascii="Verdana" w:hAnsi="Verdana" w:cs="Calibri"/>
          <w:bCs/>
          <w:color w:val="000000"/>
          <w:sz w:val="24"/>
          <w:szCs w:val="24"/>
        </w:rPr>
        <w:t>e</w:t>
      </w:r>
      <w:r w:rsidRPr="00584713">
        <w:rPr>
          <w:rFonts w:ascii="Verdana" w:hAnsi="Verdana" w:cs="Calibri"/>
          <w:bCs/>
          <w:color w:val="000000"/>
          <w:sz w:val="24"/>
          <w:szCs w:val="24"/>
        </w:rPr>
        <w:t xml:space="preserve"> zamówień, o których mowa w art. </w:t>
      </w:r>
      <w:r w:rsidR="00584713" w:rsidRPr="00584713">
        <w:rPr>
          <w:rFonts w:ascii="Verdana" w:hAnsi="Verdana" w:cs="Calibri"/>
          <w:bCs/>
          <w:color w:val="000000"/>
          <w:sz w:val="24"/>
          <w:szCs w:val="24"/>
        </w:rPr>
        <w:t>214</w:t>
      </w:r>
      <w:r w:rsidRPr="00584713">
        <w:rPr>
          <w:rFonts w:ascii="Verdana" w:hAnsi="Verdana" w:cs="Calibri"/>
          <w:bCs/>
          <w:color w:val="000000"/>
          <w:sz w:val="24"/>
          <w:szCs w:val="24"/>
        </w:rPr>
        <w:t xml:space="preserve"> </w:t>
      </w:r>
      <w:r w:rsidR="00584713" w:rsidRPr="00584713">
        <w:rPr>
          <w:rFonts w:ascii="Verdana" w:hAnsi="Verdana" w:cs="Calibri"/>
          <w:bCs/>
          <w:color w:val="000000"/>
          <w:sz w:val="24"/>
          <w:szCs w:val="24"/>
        </w:rPr>
        <w:t xml:space="preserve">ust. 1 </w:t>
      </w:r>
      <w:proofErr w:type="spellStart"/>
      <w:r w:rsidR="00584713" w:rsidRPr="00584713">
        <w:rPr>
          <w:rFonts w:ascii="Verdana" w:hAnsi="Verdana" w:cs="Calibri"/>
          <w:bCs/>
          <w:color w:val="000000"/>
          <w:sz w:val="24"/>
          <w:szCs w:val="24"/>
        </w:rPr>
        <w:t>pkt</w:t>
      </w:r>
      <w:proofErr w:type="spellEnd"/>
      <w:r w:rsidR="00584713" w:rsidRPr="00584713">
        <w:rPr>
          <w:rFonts w:ascii="Verdana" w:hAnsi="Verdana" w:cs="Calibri"/>
          <w:bCs/>
          <w:color w:val="000000"/>
          <w:sz w:val="24"/>
          <w:szCs w:val="24"/>
        </w:rPr>
        <w:t xml:space="preserve"> 7</w:t>
      </w:r>
      <w:r w:rsidRPr="00584713">
        <w:rPr>
          <w:rFonts w:ascii="Verdana" w:hAnsi="Verdana" w:cs="Calibri"/>
          <w:bCs/>
          <w:color w:val="000000"/>
          <w:sz w:val="24"/>
          <w:szCs w:val="24"/>
        </w:rPr>
        <w:t xml:space="preserve"> ustawy </w:t>
      </w:r>
      <w:proofErr w:type="spellStart"/>
      <w:r w:rsidRPr="00584713">
        <w:rPr>
          <w:rFonts w:ascii="Verdana" w:hAnsi="Verdana" w:cs="Calibri"/>
          <w:bCs/>
          <w:color w:val="000000"/>
          <w:sz w:val="24"/>
          <w:szCs w:val="24"/>
        </w:rPr>
        <w:t>Pzp</w:t>
      </w:r>
      <w:proofErr w:type="spellEnd"/>
      <w:r w:rsidRPr="00584713">
        <w:rPr>
          <w:rFonts w:ascii="Verdana" w:hAnsi="Verdana" w:cs="Calibri"/>
          <w:bCs/>
          <w:color w:val="000000"/>
          <w:sz w:val="24"/>
          <w:szCs w:val="24"/>
        </w:rPr>
        <w:t>.</w:t>
      </w:r>
    </w:p>
    <w:p w:rsidR="00820812" w:rsidRPr="00023FD1" w:rsidRDefault="00820812" w:rsidP="00820812">
      <w:pPr>
        <w:spacing w:after="0" w:line="360" w:lineRule="auto"/>
        <w:textAlignment w:val="center"/>
        <w:rPr>
          <w:rFonts w:ascii="Verdana" w:hAnsi="Verdana"/>
          <w:sz w:val="24"/>
          <w:szCs w:val="24"/>
        </w:rPr>
      </w:pPr>
    </w:p>
    <w:p w:rsidR="00820812" w:rsidRPr="00023FD1" w:rsidRDefault="00820812" w:rsidP="00820812">
      <w:pPr>
        <w:pStyle w:val="Nagwek2"/>
        <w:spacing w:before="0" w:line="360" w:lineRule="auto"/>
        <w:rPr>
          <w:rFonts w:ascii="Verdana" w:hAnsi="Verdana"/>
          <w:color w:val="auto"/>
        </w:rPr>
      </w:pPr>
      <w:bookmarkStart w:id="18" w:name="_Toc119663597"/>
      <w:bookmarkStart w:id="19" w:name="_Toc185495320"/>
      <w:r w:rsidRPr="00367B04">
        <w:rPr>
          <w:rFonts w:ascii="Verdana" w:hAnsi="Verdana"/>
          <w:color w:val="auto"/>
        </w:rPr>
        <w:t>VI. TERMIN WYKONANIA ZAMÓWIENIA</w:t>
      </w:r>
      <w:bookmarkEnd w:id="18"/>
      <w:bookmarkEnd w:id="19"/>
    </w:p>
    <w:p w:rsidR="002C73A4" w:rsidRPr="00035D80" w:rsidRDefault="00820812" w:rsidP="00035D80">
      <w:pPr>
        <w:spacing w:after="120" w:line="360" w:lineRule="auto"/>
        <w:rPr>
          <w:rFonts w:ascii="Verdana" w:hAnsi="Verdana"/>
          <w:sz w:val="24"/>
          <w:szCs w:val="24"/>
        </w:rPr>
      </w:pPr>
      <w:r w:rsidRPr="00FB5C54">
        <w:rPr>
          <w:rFonts w:ascii="Verdana" w:eastAsia="Times New Roman" w:hAnsi="Verdana" w:cs="Calibri"/>
          <w:sz w:val="24"/>
          <w:szCs w:val="24"/>
          <w:lang w:eastAsia="pl-PL"/>
        </w:rPr>
        <w:t xml:space="preserve">Termin realizacji przedmiotu umowy: </w:t>
      </w:r>
      <w:r w:rsidR="00343705" w:rsidRPr="00343705">
        <w:rPr>
          <w:rFonts w:ascii="Verdana" w:hAnsi="Verdana" w:cs="Verdana"/>
          <w:sz w:val="24"/>
          <w:szCs w:val="24"/>
        </w:rPr>
        <w:t xml:space="preserve">od </w:t>
      </w:r>
      <w:r w:rsidR="00B75B77">
        <w:rPr>
          <w:rFonts w:ascii="Verdana" w:hAnsi="Verdana" w:cs="Verdana"/>
          <w:sz w:val="24"/>
          <w:szCs w:val="24"/>
        </w:rPr>
        <w:t xml:space="preserve">dnia zawarcia umowy </w:t>
      </w:r>
      <w:r w:rsidR="009E020A">
        <w:rPr>
          <w:rFonts w:ascii="Verdana" w:hAnsi="Verdana" w:cs="Verdana"/>
          <w:sz w:val="24"/>
          <w:szCs w:val="24"/>
        </w:rPr>
        <w:t>przez okres do 54,5 mi</w:t>
      </w:r>
      <w:r w:rsidR="00DB4616">
        <w:rPr>
          <w:rFonts w:ascii="Verdana" w:hAnsi="Verdana" w:cs="Verdana"/>
          <w:sz w:val="24"/>
          <w:szCs w:val="24"/>
        </w:rPr>
        <w:t>esiąca (w tym działanie systemu/wypożyczalni roweró</w:t>
      </w:r>
      <w:r w:rsidR="009E020A">
        <w:rPr>
          <w:rFonts w:ascii="Verdana" w:hAnsi="Verdana" w:cs="Verdana"/>
          <w:sz w:val="24"/>
          <w:szCs w:val="24"/>
        </w:rPr>
        <w:t>w przez okres 51 miesięcy)</w:t>
      </w:r>
      <w:r w:rsidR="002537A8" w:rsidRPr="00EE4811">
        <w:rPr>
          <w:rFonts w:ascii="Verdana" w:hAnsi="Verdana"/>
          <w:sz w:val="24"/>
          <w:szCs w:val="24"/>
        </w:rPr>
        <w:t>.</w:t>
      </w:r>
      <w:r w:rsidR="002C599D">
        <w:rPr>
          <w:rFonts w:ascii="Verdana" w:hAnsi="Verdana"/>
          <w:sz w:val="24"/>
          <w:szCs w:val="24"/>
        </w:rPr>
        <w:t xml:space="preserve"> Etapy realizacji umowy zostały określone </w:t>
      </w:r>
      <w:r w:rsidR="002C599D" w:rsidRPr="002C599D">
        <w:rPr>
          <w:rFonts w:ascii="Verdana" w:hAnsi="Verdana"/>
          <w:sz w:val="24"/>
          <w:szCs w:val="24"/>
        </w:rPr>
        <w:t xml:space="preserve">w </w:t>
      </w:r>
      <w:r w:rsidR="002C599D" w:rsidRPr="002C599D">
        <w:rPr>
          <w:rFonts w:ascii="Verdana" w:hAnsi="Verdana"/>
          <w:bCs/>
          <w:sz w:val="24"/>
          <w:szCs w:val="24"/>
        </w:rPr>
        <w:t xml:space="preserve">§ </w:t>
      </w:r>
      <w:r w:rsidR="009E020A">
        <w:rPr>
          <w:rFonts w:ascii="Verdana" w:hAnsi="Verdana"/>
          <w:bCs/>
          <w:sz w:val="24"/>
          <w:szCs w:val="24"/>
        </w:rPr>
        <w:t>3</w:t>
      </w:r>
      <w:r w:rsidR="002C599D" w:rsidRPr="002C599D">
        <w:rPr>
          <w:rFonts w:ascii="Verdana" w:hAnsi="Verdana"/>
          <w:bCs/>
          <w:sz w:val="24"/>
          <w:szCs w:val="24"/>
        </w:rPr>
        <w:t xml:space="preserve"> Projektu umowy. </w:t>
      </w:r>
      <w:bookmarkStart w:id="20" w:name="_Toc119663598"/>
    </w:p>
    <w:p w:rsidR="00820812" w:rsidRPr="00CE0EE0" w:rsidRDefault="00820812" w:rsidP="00820812">
      <w:pPr>
        <w:pStyle w:val="Nagwek2"/>
        <w:spacing w:before="0" w:line="360" w:lineRule="auto"/>
        <w:rPr>
          <w:rFonts w:ascii="Verdana" w:hAnsi="Verdana"/>
          <w:color w:val="auto"/>
        </w:rPr>
      </w:pPr>
      <w:bookmarkStart w:id="21" w:name="_Toc185495321"/>
      <w:r w:rsidRPr="00023FD1">
        <w:rPr>
          <w:rFonts w:ascii="Verdana" w:hAnsi="Verdana"/>
          <w:color w:val="auto"/>
        </w:rPr>
        <w:t>VII. PODSTAWY WYKLUCZENIA</w:t>
      </w:r>
      <w:bookmarkEnd w:id="20"/>
      <w:bookmarkEnd w:id="21"/>
    </w:p>
    <w:p w:rsidR="00820812" w:rsidRPr="00023FD1" w:rsidRDefault="00820812" w:rsidP="00011C9E">
      <w:pPr>
        <w:pStyle w:val="Akapitzlist"/>
        <w:numPr>
          <w:ilvl w:val="0"/>
          <w:numId w:val="11"/>
        </w:numPr>
        <w:spacing w:after="0" w:line="360" w:lineRule="auto"/>
        <w:ind w:left="360"/>
        <w:textAlignment w:val="center"/>
        <w:rPr>
          <w:rFonts w:ascii="Verdana" w:eastAsia="Times New Roman" w:hAnsi="Verdana" w:cs="Calibri"/>
          <w:sz w:val="24"/>
          <w:szCs w:val="24"/>
          <w:lang w:eastAsia="pl-PL"/>
        </w:rPr>
      </w:pPr>
      <w:r w:rsidRPr="00023FD1">
        <w:rPr>
          <w:rFonts w:ascii="Verdana" w:eastAsia="Times New Roman" w:hAnsi="Verdana" w:cs="Calibri"/>
          <w:sz w:val="24"/>
          <w:szCs w:val="24"/>
          <w:lang w:eastAsia="pl-PL"/>
        </w:rPr>
        <w:t xml:space="preserve">O udzielenie niniejszego zamówienia publicznego ubiegać się mogą Wykonawcy, którzy </w:t>
      </w:r>
      <w:r w:rsidRPr="00023FD1">
        <w:rPr>
          <w:rFonts w:ascii="Verdana" w:eastAsia="Times New Roman" w:hAnsi="Verdana"/>
          <w:sz w:val="24"/>
          <w:szCs w:val="24"/>
          <w:lang w:eastAsia="pl-PL"/>
        </w:rPr>
        <w:t>nie podlegają wykluczeniu z postępowania.</w:t>
      </w:r>
    </w:p>
    <w:p w:rsidR="00820812" w:rsidRDefault="00820812" w:rsidP="00011C9E">
      <w:pPr>
        <w:pStyle w:val="Akapitzlist"/>
        <w:numPr>
          <w:ilvl w:val="0"/>
          <w:numId w:val="11"/>
        </w:numPr>
        <w:spacing w:after="0" w:line="360" w:lineRule="auto"/>
        <w:ind w:left="360"/>
        <w:textAlignment w:val="center"/>
        <w:rPr>
          <w:rFonts w:ascii="Verdana" w:eastAsia="Times New Roman" w:hAnsi="Verdana" w:cs="Calibri"/>
          <w:sz w:val="24"/>
          <w:szCs w:val="24"/>
          <w:lang w:eastAsia="pl-PL"/>
        </w:rPr>
      </w:pPr>
      <w:r w:rsidRPr="00023FD1">
        <w:rPr>
          <w:rFonts w:ascii="Verdana" w:eastAsia="Times New Roman" w:hAnsi="Verdana" w:cs="Calibri"/>
          <w:sz w:val="24"/>
          <w:szCs w:val="24"/>
          <w:lang w:eastAsia="pl-PL"/>
        </w:rPr>
        <w:t>Z postępowania wyklucza się Wykonawców w stosunku do których zachodzi jedna lub więcej przesłanek</w:t>
      </w:r>
      <w:r>
        <w:rPr>
          <w:rFonts w:ascii="Verdana" w:eastAsia="Times New Roman" w:hAnsi="Verdana" w:cs="Calibri"/>
          <w:sz w:val="24"/>
          <w:szCs w:val="24"/>
          <w:lang w:eastAsia="pl-PL"/>
        </w:rPr>
        <w:t xml:space="preserve"> określonych w:</w:t>
      </w:r>
    </w:p>
    <w:p w:rsidR="00820812" w:rsidRDefault="00820812" w:rsidP="00660407">
      <w:pPr>
        <w:pStyle w:val="Akapitzlist"/>
        <w:numPr>
          <w:ilvl w:val="0"/>
          <w:numId w:val="62"/>
        </w:numPr>
        <w:spacing w:after="0" w:line="360" w:lineRule="auto"/>
        <w:textAlignment w:val="center"/>
        <w:rPr>
          <w:rFonts w:ascii="Verdana" w:eastAsia="Times New Roman" w:hAnsi="Verdana" w:cs="Calibri"/>
          <w:sz w:val="24"/>
          <w:szCs w:val="24"/>
          <w:lang w:eastAsia="pl-PL"/>
        </w:rPr>
      </w:pPr>
      <w:r w:rsidRPr="00A46570">
        <w:rPr>
          <w:rFonts w:ascii="Verdana" w:eastAsia="Times New Roman" w:hAnsi="Verdana" w:cs="Calibri"/>
          <w:b/>
          <w:sz w:val="24"/>
          <w:szCs w:val="24"/>
          <w:lang w:eastAsia="pl-PL"/>
        </w:rPr>
        <w:t>art. 108 ust. 1</w:t>
      </w:r>
      <w:r w:rsidR="006964D0">
        <w:rPr>
          <w:rFonts w:ascii="Verdana" w:eastAsia="Times New Roman" w:hAnsi="Verdana" w:cs="Calibri"/>
          <w:b/>
          <w:sz w:val="24"/>
          <w:szCs w:val="24"/>
          <w:lang w:eastAsia="pl-PL"/>
        </w:rPr>
        <w:t xml:space="preserve"> i 2</w:t>
      </w:r>
      <w:r w:rsidRPr="00023FD1">
        <w:rPr>
          <w:rFonts w:ascii="Verdana" w:eastAsia="Times New Roman" w:hAnsi="Verdana" w:cs="Calibri"/>
          <w:sz w:val="24"/>
          <w:szCs w:val="24"/>
          <w:lang w:eastAsia="pl-PL"/>
        </w:rPr>
        <w:t xml:space="preserve"> </w:t>
      </w:r>
      <w:r>
        <w:rPr>
          <w:rFonts w:ascii="Verdana" w:eastAsia="Times New Roman" w:hAnsi="Verdana" w:cs="Calibri"/>
          <w:sz w:val="24"/>
          <w:szCs w:val="24"/>
          <w:lang w:eastAsia="pl-PL"/>
        </w:rPr>
        <w:t xml:space="preserve"> </w:t>
      </w:r>
      <w:r w:rsidRPr="00023FD1">
        <w:rPr>
          <w:rFonts w:ascii="Verdana" w:eastAsia="Times New Roman" w:hAnsi="Verdana" w:cs="Calibri"/>
          <w:sz w:val="24"/>
          <w:szCs w:val="24"/>
          <w:lang w:eastAsia="pl-PL"/>
        </w:rPr>
        <w:t xml:space="preserve">ustawy </w:t>
      </w:r>
      <w:proofErr w:type="spellStart"/>
      <w:r w:rsidRPr="00023FD1">
        <w:rPr>
          <w:rFonts w:ascii="Verdana" w:eastAsia="Times New Roman" w:hAnsi="Verdana" w:cs="Calibri"/>
          <w:sz w:val="24"/>
          <w:szCs w:val="24"/>
          <w:lang w:eastAsia="pl-PL"/>
        </w:rPr>
        <w:t>Pzp</w:t>
      </w:r>
      <w:proofErr w:type="spellEnd"/>
      <w:r w:rsidR="00FD29FD">
        <w:rPr>
          <w:rFonts w:ascii="Verdana" w:eastAsia="Times New Roman" w:hAnsi="Verdana" w:cs="Calibri"/>
          <w:sz w:val="24"/>
          <w:szCs w:val="24"/>
          <w:lang w:eastAsia="pl-PL"/>
        </w:rPr>
        <w:t>;</w:t>
      </w:r>
    </w:p>
    <w:p w:rsidR="00820812" w:rsidRPr="00514D3C" w:rsidRDefault="00820812" w:rsidP="00514D3C">
      <w:pPr>
        <w:pStyle w:val="Akapitzlist"/>
        <w:spacing w:after="0" w:line="360" w:lineRule="auto"/>
        <w:ind w:left="360"/>
        <w:rPr>
          <w:rFonts w:ascii="Verdana" w:eastAsia="Times New Roman" w:hAnsi="Verdana" w:cs="Calibri"/>
          <w:sz w:val="24"/>
          <w:szCs w:val="24"/>
          <w:lang w:eastAsia="pl-PL"/>
        </w:rPr>
      </w:pPr>
      <w:r>
        <w:rPr>
          <w:rFonts w:ascii="Verdana" w:eastAsia="Times New Roman" w:hAnsi="Verdana" w:cs="Calibri"/>
          <w:sz w:val="24"/>
          <w:szCs w:val="24"/>
          <w:lang w:eastAsia="pl-PL"/>
        </w:rPr>
        <w:t xml:space="preserve">b) </w:t>
      </w:r>
      <w:r w:rsidRPr="008240CB">
        <w:rPr>
          <w:rFonts w:ascii="Verdana" w:hAnsi="Verdana" w:cs="Arial"/>
          <w:b/>
          <w:sz w:val="24"/>
          <w:szCs w:val="24"/>
          <w:lang w:eastAsia="pl-PL"/>
        </w:rPr>
        <w:t>art. 5k</w:t>
      </w:r>
      <w:r w:rsidRPr="008240CB">
        <w:rPr>
          <w:rFonts w:ascii="Verdana" w:hAnsi="Verdana" w:cs="Arial"/>
          <w:sz w:val="24"/>
          <w:szCs w:val="24"/>
          <w:lang w:eastAsia="pl-PL"/>
        </w:rPr>
        <w:t xml:space="preserve"> </w:t>
      </w:r>
      <w:r>
        <w:rPr>
          <w:rFonts w:ascii="Verdana" w:hAnsi="Verdana" w:cs="Arial"/>
          <w:sz w:val="24"/>
          <w:szCs w:val="24"/>
          <w:lang w:eastAsia="pl-PL"/>
        </w:rPr>
        <w:t>R</w:t>
      </w:r>
      <w:r w:rsidRPr="008240CB">
        <w:rPr>
          <w:rFonts w:ascii="Verdana" w:hAnsi="Verdana" w:cs="Arial"/>
          <w:sz w:val="24"/>
          <w:szCs w:val="24"/>
          <w:lang w:eastAsia="pl-PL"/>
        </w:rPr>
        <w:t>ozporządzenia Rady (UE) nr 833/2014 z dnia 31 lipca 2014 r. dotyczącego środków ograniczających w związku z działaniami Rosji destabilizującymi sytuację na Ukrainie (Dz. Urz. UE nr L 229 z 31.7.2014, str. 1),</w:t>
      </w:r>
      <w:r>
        <w:rPr>
          <w:rFonts w:ascii="Verdana" w:hAnsi="Verdana" w:cs="Arial"/>
          <w:sz w:val="24"/>
          <w:szCs w:val="24"/>
          <w:lang w:eastAsia="pl-PL"/>
        </w:rPr>
        <w:t xml:space="preserve"> </w:t>
      </w:r>
      <w:r w:rsidRPr="008240CB">
        <w:rPr>
          <w:rFonts w:ascii="Verdana" w:hAnsi="Verdana" w:cs="Arial"/>
          <w:sz w:val="24"/>
          <w:szCs w:val="24"/>
          <w:lang w:eastAsia="pl-PL"/>
        </w:rPr>
        <w:t xml:space="preserve">w brzmieniu nadanym rozporządzeniem Rady (UE) 2022/576 w sprawie zmiany rozporządzenia (UE) nr 833/2014 dotyczącego środków ograniczających w związku z działaniami Rosji </w:t>
      </w:r>
      <w:r w:rsidRPr="008240CB">
        <w:rPr>
          <w:rFonts w:ascii="Verdana" w:hAnsi="Verdana" w:cs="Arial"/>
          <w:sz w:val="24"/>
          <w:szCs w:val="24"/>
          <w:lang w:eastAsia="pl-PL"/>
        </w:rPr>
        <w:lastRenderedPageBreak/>
        <w:t>destabilizującymi sytuację na Ukrainie (Dz. Urz. UE nr L 111 z 8.4.2022, str. 1)</w:t>
      </w:r>
      <w:r>
        <w:rPr>
          <w:rFonts w:ascii="Verdana" w:hAnsi="Verdana" w:cs="Arial"/>
          <w:sz w:val="24"/>
          <w:szCs w:val="24"/>
          <w:lang w:eastAsia="pl-PL"/>
        </w:rPr>
        <w:t>;</w:t>
      </w:r>
    </w:p>
    <w:p w:rsidR="00820812" w:rsidRPr="00023FD1" w:rsidRDefault="00820812" w:rsidP="00820812">
      <w:pPr>
        <w:pStyle w:val="Akapitzlist"/>
        <w:spacing w:after="0" w:line="360" w:lineRule="auto"/>
        <w:ind w:left="360"/>
        <w:textAlignment w:val="center"/>
        <w:rPr>
          <w:rFonts w:ascii="Verdana" w:eastAsia="Times New Roman" w:hAnsi="Verdana" w:cs="Calibri"/>
          <w:sz w:val="24"/>
          <w:szCs w:val="24"/>
          <w:lang w:eastAsia="pl-PL"/>
        </w:rPr>
      </w:pPr>
      <w:r>
        <w:rPr>
          <w:rFonts w:ascii="Verdana" w:eastAsia="Times New Roman" w:hAnsi="Verdana" w:cs="Calibri"/>
          <w:sz w:val="24"/>
          <w:szCs w:val="24"/>
          <w:lang w:eastAsia="pl-PL"/>
        </w:rPr>
        <w:t xml:space="preserve">c) </w:t>
      </w:r>
      <w:r w:rsidRPr="005F7F41">
        <w:rPr>
          <w:rFonts w:ascii="Verdana" w:hAnsi="Verdana" w:cs="Arial"/>
          <w:b/>
          <w:sz w:val="24"/>
          <w:szCs w:val="24"/>
          <w:lang w:eastAsia="pl-PL"/>
        </w:rPr>
        <w:t>art. 7 ust. 1</w:t>
      </w:r>
      <w:r w:rsidRPr="005F7F41">
        <w:rPr>
          <w:rFonts w:ascii="Verdana" w:hAnsi="Verdana" w:cs="Arial"/>
          <w:sz w:val="24"/>
          <w:szCs w:val="24"/>
          <w:lang w:eastAsia="pl-PL"/>
        </w:rPr>
        <w:t xml:space="preserve"> ustawy z dnia 13 kwietnia 2022 r. o szczególnych rozwiązaniach w zakresie przeciwdziałania wspieraniu agresji na Ukrainę oraz służących ochronie bezpieczeństwa narodowego (</w:t>
      </w:r>
      <w:proofErr w:type="spellStart"/>
      <w:r w:rsidRPr="005F7F41">
        <w:rPr>
          <w:rFonts w:ascii="Verdana" w:hAnsi="Verdana" w:cs="Arial"/>
          <w:sz w:val="24"/>
          <w:szCs w:val="24"/>
          <w:lang w:eastAsia="pl-PL"/>
        </w:rPr>
        <w:t>Dz.U</w:t>
      </w:r>
      <w:proofErr w:type="spellEnd"/>
      <w:r w:rsidRPr="005F7F41">
        <w:rPr>
          <w:rFonts w:ascii="Verdana" w:hAnsi="Verdana" w:cs="Arial"/>
          <w:sz w:val="24"/>
          <w:szCs w:val="24"/>
          <w:lang w:eastAsia="pl-PL"/>
        </w:rPr>
        <w:t xml:space="preserve">. </w:t>
      </w:r>
      <w:r w:rsidR="009017D1">
        <w:rPr>
          <w:rFonts w:ascii="Verdana" w:hAnsi="Verdana" w:cs="Arial"/>
          <w:sz w:val="24"/>
          <w:szCs w:val="24"/>
          <w:lang w:eastAsia="pl-PL"/>
        </w:rPr>
        <w:br/>
      </w:r>
      <w:r w:rsidRPr="005F7F41">
        <w:rPr>
          <w:rFonts w:ascii="Verdana" w:hAnsi="Verdana" w:cs="Arial"/>
          <w:sz w:val="24"/>
          <w:szCs w:val="24"/>
          <w:lang w:eastAsia="pl-PL"/>
        </w:rPr>
        <w:t xml:space="preserve">z </w:t>
      </w:r>
      <w:r w:rsidR="003B4EE3">
        <w:rPr>
          <w:rFonts w:ascii="Verdana" w:hAnsi="Verdana" w:cs="Arial"/>
          <w:sz w:val="24"/>
          <w:szCs w:val="24"/>
          <w:lang w:eastAsia="pl-PL"/>
        </w:rPr>
        <w:t>202</w:t>
      </w:r>
      <w:r w:rsidR="002C5348">
        <w:rPr>
          <w:rFonts w:ascii="Verdana" w:hAnsi="Verdana" w:cs="Arial"/>
          <w:sz w:val="24"/>
          <w:szCs w:val="24"/>
          <w:lang w:eastAsia="pl-PL"/>
        </w:rPr>
        <w:t>4</w:t>
      </w:r>
      <w:r>
        <w:rPr>
          <w:rFonts w:ascii="Verdana" w:hAnsi="Verdana" w:cs="Arial"/>
          <w:sz w:val="24"/>
          <w:szCs w:val="24"/>
          <w:lang w:eastAsia="pl-PL"/>
        </w:rPr>
        <w:t xml:space="preserve"> r., poz. </w:t>
      </w:r>
      <w:r w:rsidR="002C5348">
        <w:rPr>
          <w:rFonts w:ascii="Verdana" w:hAnsi="Verdana" w:cs="Arial"/>
          <w:sz w:val="24"/>
          <w:szCs w:val="24"/>
          <w:lang w:eastAsia="pl-PL"/>
        </w:rPr>
        <w:t>507</w:t>
      </w:r>
      <w:r>
        <w:rPr>
          <w:rFonts w:ascii="Verdana" w:hAnsi="Verdana" w:cs="Arial"/>
          <w:sz w:val="24"/>
          <w:szCs w:val="24"/>
          <w:lang w:eastAsia="pl-PL"/>
        </w:rPr>
        <w:t>).</w:t>
      </w:r>
    </w:p>
    <w:p w:rsidR="00805732" w:rsidRDefault="00805732" w:rsidP="00805732">
      <w:pPr>
        <w:pStyle w:val="Akapitzlist"/>
        <w:numPr>
          <w:ilvl w:val="0"/>
          <w:numId w:val="11"/>
        </w:numPr>
        <w:spacing w:after="0" w:line="360" w:lineRule="auto"/>
        <w:ind w:left="360"/>
        <w:textAlignment w:val="center"/>
        <w:rPr>
          <w:rFonts w:ascii="Verdana" w:eastAsia="Times New Roman" w:hAnsi="Verdana" w:cs="Calibri"/>
          <w:sz w:val="24"/>
          <w:szCs w:val="24"/>
          <w:lang w:eastAsia="pl-PL"/>
        </w:rPr>
      </w:pPr>
      <w:bookmarkStart w:id="22" w:name="_Toc119663599"/>
      <w:r w:rsidRPr="00023FD1">
        <w:rPr>
          <w:rFonts w:ascii="Verdana" w:eastAsia="Times New Roman" w:hAnsi="Verdana" w:cs="Calibri"/>
          <w:sz w:val="24"/>
          <w:szCs w:val="24"/>
          <w:lang w:eastAsia="pl-PL"/>
        </w:rPr>
        <w:t>Zamawiający przewiduje również możliwość wykluczenia z postępowania Wykonawcy</w:t>
      </w:r>
      <w:r>
        <w:rPr>
          <w:rFonts w:ascii="Verdana" w:eastAsia="Times New Roman" w:hAnsi="Verdana" w:cs="Calibri"/>
          <w:sz w:val="24"/>
          <w:szCs w:val="24"/>
          <w:lang w:eastAsia="pl-PL"/>
        </w:rPr>
        <w:t>:</w:t>
      </w:r>
    </w:p>
    <w:p w:rsidR="00805732" w:rsidRPr="00023FD1" w:rsidRDefault="00805732" w:rsidP="00805732">
      <w:pPr>
        <w:pStyle w:val="Akapitzlist"/>
        <w:spacing w:after="0" w:line="360" w:lineRule="auto"/>
        <w:ind w:left="360"/>
        <w:textAlignment w:val="center"/>
        <w:rPr>
          <w:rFonts w:ascii="Verdana" w:eastAsia="Times New Roman" w:hAnsi="Verdana" w:cs="Calibri"/>
          <w:sz w:val="24"/>
          <w:szCs w:val="24"/>
          <w:lang w:eastAsia="pl-PL"/>
        </w:rPr>
      </w:pPr>
      <w:r>
        <w:rPr>
          <w:rFonts w:ascii="Verdana" w:eastAsia="Times New Roman" w:hAnsi="Verdana" w:cs="Calibri"/>
          <w:b/>
          <w:sz w:val="24"/>
          <w:szCs w:val="24"/>
          <w:lang w:eastAsia="pl-PL"/>
        </w:rPr>
        <w:t xml:space="preserve">- </w:t>
      </w:r>
      <w:r w:rsidRPr="005F7F41">
        <w:rPr>
          <w:rFonts w:ascii="Verdana" w:eastAsia="Times New Roman" w:hAnsi="Verdana" w:cs="Calibri"/>
          <w:b/>
          <w:sz w:val="24"/>
          <w:szCs w:val="24"/>
          <w:lang w:eastAsia="pl-PL"/>
        </w:rPr>
        <w:t xml:space="preserve">na podstawie </w:t>
      </w:r>
      <w:bookmarkStart w:id="23" w:name="_Hlk65174290"/>
      <w:r w:rsidRPr="005F7F41">
        <w:rPr>
          <w:rFonts w:ascii="Verdana" w:eastAsia="Times New Roman" w:hAnsi="Verdana" w:cs="Calibri"/>
          <w:b/>
          <w:sz w:val="24"/>
          <w:szCs w:val="24"/>
          <w:lang w:eastAsia="pl-PL"/>
        </w:rPr>
        <w:t xml:space="preserve">art. 109 ust. 1 </w:t>
      </w:r>
      <w:proofErr w:type="spellStart"/>
      <w:r w:rsidRPr="005F7F41">
        <w:rPr>
          <w:rFonts w:ascii="Verdana" w:eastAsia="Times New Roman" w:hAnsi="Verdana" w:cs="Calibri"/>
          <w:b/>
          <w:sz w:val="24"/>
          <w:szCs w:val="24"/>
          <w:lang w:eastAsia="pl-PL"/>
        </w:rPr>
        <w:t>pkt</w:t>
      </w:r>
      <w:proofErr w:type="spellEnd"/>
      <w:r w:rsidRPr="005F7F41">
        <w:rPr>
          <w:rFonts w:ascii="Verdana" w:eastAsia="Times New Roman" w:hAnsi="Verdana" w:cs="Calibri"/>
          <w:b/>
          <w:sz w:val="24"/>
          <w:szCs w:val="24"/>
          <w:lang w:eastAsia="pl-PL"/>
        </w:rPr>
        <w:t xml:space="preserve"> </w:t>
      </w:r>
      <w:r>
        <w:rPr>
          <w:rFonts w:ascii="Verdana" w:eastAsia="Times New Roman" w:hAnsi="Verdana" w:cs="Calibri"/>
          <w:b/>
          <w:sz w:val="24"/>
          <w:szCs w:val="24"/>
          <w:lang w:eastAsia="pl-PL"/>
        </w:rPr>
        <w:t xml:space="preserve">1, 4, </w:t>
      </w:r>
      <w:r w:rsidRPr="005F7F41">
        <w:rPr>
          <w:rFonts w:ascii="Verdana" w:eastAsia="Times New Roman" w:hAnsi="Verdana" w:cs="Calibri"/>
          <w:b/>
          <w:sz w:val="24"/>
          <w:szCs w:val="24"/>
          <w:lang w:eastAsia="pl-PL"/>
        </w:rPr>
        <w:t xml:space="preserve">5, 7 i 8 </w:t>
      </w:r>
      <w:bookmarkEnd w:id="23"/>
      <w:r w:rsidRPr="005F7F41">
        <w:rPr>
          <w:rFonts w:ascii="Verdana" w:eastAsia="Times New Roman" w:hAnsi="Verdana" w:cs="Calibri"/>
          <w:b/>
          <w:sz w:val="24"/>
          <w:szCs w:val="24"/>
          <w:lang w:eastAsia="pl-PL"/>
        </w:rPr>
        <w:t xml:space="preserve">ustawy </w:t>
      </w:r>
      <w:proofErr w:type="spellStart"/>
      <w:r w:rsidRPr="005F7F41">
        <w:rPr>
          <w:rFonts w:ascii="Verdana" w:eastAsia="Times New Roman" w:hAnsi="Verdana" w:cs="Calibri"/>
          <w:b/>
          <w:sz w:val="24"/>
          <w:szCs w:val="24"/>
          <w:lang w:eastAsia="pl-PL"/>
        </w:rPr>
        <w:t>Pzp</w:t>
      </w:r>
      <w:proofErr w:type="spellEnd"/>
      <w:r w:rsidRPr="00023FD1">
        <w:rPr>
          <w:rFonts w:ascii="Verdana" w:eastAsia="Times New Roman" w:hAnsi="Verdana" w:cs="Calibri"/>
          <w:sz w:val="24"/>
          <w:szCs w:val="24"/>
          <w:lang w:eastAsia="pl-PL"/>
        </w:rPr>
        <w:t>, tj.:</w:t>
      </w:r>
    </w:p>
    <w:p w:rsidR="00805732" w:rsidRPr="00FE027A" w:rsidRDefault="00805732" w:rsidP="00DB4616">
      <w:pPr>
        <w:pStyle w:val="Akapitzlist"/>
        <w:numPr>
          <w:ilvl w:val="0"/>
          <w:numId w:val="43"/>
        </w:numPr>
        <w:spacing w:after="0" w:line="360" w:lineRule="auto"/>
        <w:textAlignment w:val="center"/>
        <w:rPr>
          <w:rStyle w:val="markedcontent"/>
          <w:rFonts w:ascii="Verdana" w:eastAsia="Times New Roman" w:hAnsi="Verdana" w:cs="Calibri"/>
          <w:sz w:val="24"/>
          <w:szCs w:val="24"/>
          <w:lang w:eastAsia="pl-PL"/>
        </w:rPr>
      </w:pPr>
      <w:r w:rsidRPr="00076C94">
        <w:rPr>
          <w:rStyle w:val="markedcontent"/>
          <w:rFonts w:ascii="Verdana" w:hAnsi="Verdana" w:cs="Arial"/>
          <w:sz w:val="24"/>
          <w:szCs w:val="24"/>
        </w:rPr>
        <w:t>który naruszył obowiązki dotyczące płatności podatków, opłat lub</w:t>
      </w:r>
      <w:r w:rsidRPr="00076C94">
        <w:rPr>
          <w:rFonts w:ascii="Verdana" w:hAnsi="Verdana"/>
          <w:sz w:val="24"/>
          <w:szCs w:val="24"/>
        </w:rPr>
        <w:br/>
      </w:r>
      <w:r w:rsidRPr="00076C94">
        <w:rPr>
          <w:rStyle w:val="markedcontent"/>
          <w:rFonts w:ascii="Verdana" w:hAnsi="Verdana" w:cs="Arial"/>
          <w:sz w:val="24"/>
          <w:szCs w:val="24"/>
        </w:rPr>
        <w:t>składek na ubezpieczenia społeczne lub zdrowotne, z wyjątkiem</w:t>
      </w:r>
      <w:r w:rsidRPr="00076C94">
        <w:rPr>
          <w:rFonts w:ascii="Verdana" w:hAnsi="Verdana"/>
          <w:sz w:val="24"/>
          <w:szCs w:val="24"/>
        </w:rPr>
        <w:br/>
      </w:r>
      <w:r w:rsidRPr="00076C94">
        <w:rPr>
          <w:rStyle w:val="markedcontent"/>
          <w:rFonts w:ascii="Verdana" w:hAnsi="Verdana" w:cs="Arial"/>
          <w:sz w:val="24"/>
          <w:szCs w:val="24"/>
        </w:rPr>
        <w:t xml:space="preserve">przypadku, o którym mowa w art. 108 ust. 1 </w:t>
      </w:r>
      <w:proofErr w:type="spellStart"/>
      <w:r w:rsidRPr="00076C94">
        <w:rPr>
          <w:rStyle w:val="markedcontent"/>
          <w:rFonts w:ascii="Verdana" w:hAnsi="Verdana" w:cs="Arial"/>
          <w:sz w:val="24"/>
          <w:szCs w:val="24"/>
        </w:rPr>
        <w:t>pkt</w:t>
      </w:r>
      <w:proofErr w:type="spellEnd"/>
      <w:r w:rsidRPr="00076C94">
        <w:rPr>
          <w:rStyle w:val="markedcontent"/>
          <w:rFonts w:ascii="Verdana" w:hAnsi="Verdana" w:cs="Arial"/>
          <w:sz w:val="24"/>
          <w:szCs w:val="24"/>
        </w:rPr>
        <w:t xml:space="preserve"> 3 ustawy </w:t>
      </w:r>
      <w:proofErr w:type="spellStart"/>
      <w:r w:rsidRPr="00076C94">
        <w:rPr>
          <w:rStyle w:val="markedcontent"/>
          <w:rFonts w:ascii="Verdana" w:hAnsi="Verdana" w:cs="Arial"/>
          <w:sz w:val="24"/>
          <w:szCs w:val="24"/>
        </w:rPr>
        <w:t>Pzp</w:t>
      </w:r>
      <w:proofErr w:type="spellEnd"/>
      <w:r w:rsidRPr="00076C94">
        <w:rPr>
          <w:rStyle w:val="markedcontent"/>
          <w:rFonts w:ascii="Verdana" w:hAnsi="Verdana" w:cs="Arial"/>
          <w:sz w:val="24"/>
          <w:szCs w:val="24"/>
        </w:rPr>
        <w:t>,</w:t>
      </w:r>
      <w:r w:rsidRPr="00076C94">
        <w:rPr>
          <w:rFonts w:ascii="Verdana" w:hAnsi="Verdana"/>
          <w:sz w:val="24"/>
          <w:szCs w:val="24"/>
        </w:rPr>
        <w:br/>
      </w:r>
      <w:r w:rsidRPr="00076C94">
        <w:rPr>
          <w:rStyle w:val="markedcontent"/>
          <w:rFonts w:ascii="Verdana" w:hAnsi="Verdana" w:cs="Arial"/>
          <w:sz w:val="24"/>
          <w:szCs w:val="24"/>
        </w:rPr>
        <w:t>chyba że Wykonawca przed upływem terminu składania ofert</w:t>
      </w:r>
      <w:r w:rsidRPr="00076C94">
        <w:rPr>
          <w:rFonts w:ascii="Verdana" w:hAnsi="Verdana"/>
          <w:sz w:val="24"/>
          <w:szCs w:val="24"/>
        </w:rPr>
        <w:br/>
      </w:r>
      <w:r w:rsidRPr="00076C94">
        <w:rPr>
          <w:rStyle w:val="markedcontent"/>
          <w:rFonts w:ascii="Verdana" w:hAnsi="Verdana" w:cs="Arial"/>
          <w:sz w:val="24"/>
          <w:szCs w:val="24"/>
        </w:rPr>
        <w:t>dokonał płatności należnych podatków, opłat lub składek na</w:t>
      </w:r>
      <w:r w:rsidRPr="00076C94">
        <w:rPr>
          <w:rFonts w:ascii="Verdana" w:hAnsi="Verdana"/>
          <w:sz w:val="24"/>
          <w:szCs w:val="24"/>
        </w:rPr>
        <w:br/>
      </w:r>
      <w:r w:rsidRPr="00076C94">
        <w:rPr>
          <w:rStyle w:val="markedcontent"/>
          <w:rFonts w:ascii="Verdana" w:hAnsi="Verdana" w:cs="Arial"/>
          <w:sz w:val="24"/>
          <w:szCs w:val="24"/>
        </w:rPr>
        <w:t>ubezpieczenia społeczne lub zdrowotne wraz z odsetkami lub</w:t>
      </w:r>
      <w:r w:rsidRPr="00076C94">
        <w:rPr>
          <w:rFonts w:ascii="Verdana" w:hAnsi="Verdana"/>
          <w:sz w:val="24"/>
          <w:szCs w:val="24"/>
        </w:rPr>
        <w:br/>
      </w:r>
      <w:r w:rsidRPr="00076C94">
        <w:rPr>
          <w:rStyle w:val="markedcontent"/>
          <w:rFonts w:ascii="Verdana" w:hAnsi="Verdana" w:cs="Arial"/>
          <w:sz w:val="24"/>
          <w:szCs w:val="24"/>
        </w:rPr>
        <w:t>grzywnami lub zawarł wiążące porozumienie w sprawie spłaty tych należności,</w:t>
      </w:r>
    </w:p>
    <w:p w:rsidR="00805732" w:rsidRPr="00FE027A" w:rsidRDefault="00805732" w:rsidP="00DB4616">
      <w:pPr>
        <w:pStyle w:val="Akapitzlist"/>
        <w:numPr>
          <w:ilvl w:val="0"/>
          <w:numId w:val="43"/>
        </w:numPr>
        <w:spacing w:after="0" w:line="360" w:lineRule="auto"/>
        <w:textAlignment w:val="center"/>
        <w:rPr>
          <w:rFonts w:ascii="Verdana" w:eastAsia="Times New Roman" w:hAnsi="Verdana" w:cs="Calibri"/>
          <w:sz w:val="24"/>
          <w:szCs w:val="24"/>
          <w:lang w:eastAsia="pl-PL"/>
        </w:rPr>
      </w:pPr>
      <w:r w:rsidRPr="00FE027A">
        <w:rPr>
          <w:rStyle w:val="markedcontent"/>
          <w:rFonts w:ascii="Verdana" w:hAnsi="Verdana" w:cs="Arial"/>
          <w:sz w:val="24"/>
          <w:szCs w:val="24"/>
        </w:rPr>
        <w:t>w stosunku do którego otwarto likwidację, ogłoszono upadłość, którego aktywami zarządza likwidator lub sąd, zawarł układ z wierzycielami, którego działalność gospodarcza jest zawieszona albo</w:t>
      </w:r>
      <w:r w:rsidRPr="00FE027A">
        <w:rPr>
          <w:rFonts w:ascii="Verdana" w:hAnsi="Verdana"/>
          <w:sz w:val="24"/>
          <w:szCs w:val="24"/>
        </w:rPr>
        <w:br/>
      </w:r>
      <w:r w:rsidRPr="00FE027A">
        <w:rPr>
          <w:rStyle w:val="markedcontent"/>
          <w:rFonts w:ascii="Verdana" w:hAnsi="Verdana" w:cs="Arial"/>
          <w:sz w:val="24"/>
          <w:szCs w:val="24"/>
        </w:rPr>
        <w:t>znajduje się on w innej tego rodzaju sytuacji wynikającej z podobnej procedury przewidzianej</w:t>
      </w:r>
      <w:r>
        <w:rPr>
          <w:rFonts w:ascii="Verdana" w:hAnsi="Verdana"/>
          <w:sz w:val="24"/>
          <w:szCs w:val="24"/>
        </w:rPr>
        <w:t xml:space="preserve"> </w:t>
      </w:r>
      <w:r w:rsidRPr="00FE027A">
        <w:rPr>
          <w:rStyle w:val="markedcontent"/>
          <w:rFonts w:ascii="Verdana" w:hAnsi="Verdana" w:cs="Arial"/>
          <w:sz w:val="24"/>
          <w:szCs w:val="24"/>
        </w:rPr>
        <w:t>w przepisach miejsca wszczęcia tej procedury</w:t>
      </w:r>
      <w:r>
        <w:rPr>
          <w:rStyle w:val="markedcontent"/>
          <w:rFonts w:ascii="Verdana" w:hAnsi="Verdana" w:cs="Arial"/>
          <w:sz w:val="24"/>
          <w:szCs w:val="24"/>
        </w:rPr>
        <w:t>,</w:t>
      </w:r>
    </w:p>
    <w:p w:rsidR="00805732" w:rsidRPr="00023FD1" w:rsidRDefault="00805732" w:rsidP="00DB4616">
      <w:pPr>
        <w:pStyle w:val="Akapitzlist"/>
        <w:numPr>
          <w:ilvl w:val="0"/>
          <w:numId w:val="43"/>
        </w:numPr>
        <w:spacing w:after="0" w:line="360" w:lineRule="auto"/>
        <w:textAlignment w:val="center"/>
        <w:rPr>
          <w:rFonts w:ascii="Verdana" w:eastAsia="Times New Roman" w:hAnsi="Verdana" w:cs="Calibri"/>
          <w:sz w:val="24"/>
          <w:szCs w:val="24"/>
          <w:lang w:eastAsia="pl-PL"/>
        </w:rPr>
      </w:pPr>
      <w:r w:rsidRPr="00023FD1">
        <w:rPr>
          <w:rFonts w:ascii="Verdana" w:eastAsia="Times New Roman" w:hAnsi="Verdana" w:cs="Calibri"/>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805732" w:rsidRDefault="00805732" w:rsidP="00DB4616">
      <w:pPr>
        <w:pStyle w:val="Akapitzlist"/>
        <w:numPr>
          <w:ilvl w:val="0"/>
          <w:numId w:val="43"/>
        </w:numPr>
        <w:spacing w:after="0" w:line="360" w:lineRule="auto"/>
        <w:rPr>
          <w:rFonts w:ascii="Verdana" w:eastAsia="Times New Roman" w:hAnsi="Verdana" w:cs="Calibri"/>
          <w:sz w:val="24"/>
          <w:szCs w:val="24"/>
          <w:lang w:eastAsia="pl-PL"/>
        </w:rPr>
      </w:pPr>
      <w:r w:rsidRPr="00023FD1">
        <w:rPr>
          <w:rFonts w:ascii="Verdana" w:eastAsia="Times New Roman" w:hAnsi="Verdana" w:cs="Calibri"/>
          <w:sz w:val="24"/>
          <w:szCs w:val="24"/>
          <w:lang w:eastAsia="pl-PL"/>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w:t>
      </w:r>
      <w:r w:rsidRPr="00023FD1">
        <w:rPr>
          <w:rFonts w:ascii="Verdana" w:eastAsia="Times New Roman" w:hAnsi="Verdana" w:cs="Calibri"/>
          <w:sz w:val="24"/>
          <w:szCs w:val="24"/>
          <w:lang w:eastAsia="pl-PL"/>
        </w:rPr>
        <w:lastRenderedPageBreak/>
        <w:t>koncesji, co doprowadziło do wypowiedzenia lub odstąpienia od umowy, odszkodowania, wykonania zastępczego lub realizacji uprawnień z tytułu rękojmi za wady.</w:t>
      </w:r>
    </w:p>
    <w:p w:rsidR="00805732" w:rsidRPr="005F7F41" w:rsidRDefault="00805732" w:rsidP="00DB4616">
      <w:pPr>
        <w:pStyle w:val="Akapitzlist"/>
        <w:numPr>
          <w:ilvl w:val="0"/>
          <w:numId w:val="43"/>
        </w:numPr>
        <w:spacing w:after="0" w:line="360" w:lineRule="auto"/>
        <w:rPr>
          <w:rFonts w:ascii="Verdana" w:eastAsia="Times New Roman" w:hAnsi="Verdana" w:cs="Calibri"/>
          <w:sz w:val="24"/>
          <w:szCs w:val="24"/>
          <w:lang w:eastAsia="pl-PL"/>
        </w:rPr>
      </w:pPr>
      <w:r w:rsidRPr="00652A19">
        <w:rPr>
          <w:rFonts w:ascii="Verdana" w:hAnsi="Verdana" w:cs="Arial"/>
          <w:sz w:val="24"/>
          <w:szCs w:val="24"/>
          <w:lang w:eastAsia="pl-PL"/>
        </w:rPr>
        <w:t xml:space="preserve">który w wyniku zamierzonego działania lub rażącego niedbalstwa wprowadził zamawiającego </w:t>
      </w:r>
      <w:r w:rsidRPr="00652A19">
        <w:rPr>
          <w:rFonts w:ascii="Verdana" w:hAnsi="Verdana"/>
          <w:sz w:val="24"/>
          <w:szCs w:val="24"/>
          <w:lang w:eastAsia="pl-PL"/>
        </w:rPr>
        <w:t xml:space="preserve">w </w:t>
      </w:r>
      <w:r w:rsidRPr="00652A19">
        <w:rPr>
          <w:rFonts w:ascii="Verdana" w:hAnsi="Verdana" w:cs="Arial"/>
          <w:sz w:val="24"/>
          <w:szCs w:val="24"/>
          <w:lang w:eastAsia="pl-PL"/>
        </w:rPr>
        <w:t xml:space="preserve">błąd przy przedstawianiu informacji, że nie podlega wykluczeniu, spełnia warunki udziału w </w:t>
      </w:r>
      <w:r w:rsidRPr="00652A19">
        <w:rPr>
          <w:rFonts w:ascii="Verdana" w:hAnsi="Verdana"/>
          <w:sz w:val="24"/>
          <w:szCs w:val="24"/>
          <w:lang w:eastAsia="pl-PL"/>
        </w:rPr>
        <w:t>po</w:t>
      </w:r>
      <w:r w:rsidRPr="00652A19">
        <w:rPr>
          <w:rFonts w:ascii="Verdana" w:hAnsi="Verdana" w:cs="Arial"/>
          <w:sz w:val="24"/>
          <w:szCs w:val="24"/>
          <w:lang w:eastAsia="pl-PL"/>
        </w:rPr>
        <w:t>stępowaniu lub kryteria selekcji, co mogło mieć istotny wpływ na decyzj</w:t>
      </w:r>
      <w:r w:rsidRPr="00652A19">
        <w:rPr>
          <w:rFonts w:ascii="Verdana" w:hAnsi="Verdana"/>
          <w:sz w:val="24"/>
          <w:szCs w:val="24"/>
          <w:lang w:eastAsia="pl-PL"/>
        </w:rPr>
        <w:t xml:space="preserve">e podejmowane przez </w:t>
      </w:r>
      <w:r w:rsidRPr="00652A19">
        <w:rPr>
          <w:rFonts w:ascii="Verdana" w:hAnsi="Verdana" w:cs="Arial"/>
          <w:sz w:val="24"/>
          <w:szCs w:val="24"/>
          <w:lang w:eastAsia="pl-PL"/>
        </w:rPr>
        <w:t>zamawiającego w postępowaniu o udzielenie zamówienia, lub który zataił te informacje lub nie jest</w:t>
      </w:r>
      <w:r w:rsidRPr="00652A19">
        <w:rPr>
          <w:rFonts w:ascii="Verdana" w:eastAsia="Times New Roman" w:hAnsi="Verdana" w:cs="Calibri"/>
          <w:sz w:val="24"/>
          <w:szCs w:val="24"/>
          <w:lang w:eastAsia="pl-PL"/>
        </w:rPr>
        <w:t xml:space="preserve"> </w:t>
      </w:r>
      <w:r w:rsidRPr="00652A19">
        <w:rPr>
          <w:rFonts w:ascii="Verdana" w:hAnsi="Verdana"/>
          <w:sz w:val="24"/>
          <w:szCs w:val="24"/>
          <w:lang w:eastAsia="pl-PL"/>
        </w:rPr>
        <w:t xml:space="preserve">w </w:t>
      </w:r>
      <w:r w:rsidRPr="00652A19">
        <w:rPr>
          <w:rFonts w:ascii="Verdana" w:hAnsi="Verdana" w:cs="Arial"/>
          <w:sz w:val="24"/>
          <w:szCs w:val="24"/>
          <w:lang w:eastAsia="pl-PL"/>
        </w:rPr>
        <w:t>stanie przedstawić wymaganych podmiotowych środków dowodowych</w:t>
      </w:r>
      <w:r>
        <w:rPr>
          <w:rFonts w:ascii="Verdana" w:hAnsi="Verdana" w:cs="Arial"/>
          <w:sz w:val="24"/>
          <w:szCs w:val="24"/>
          <w:lang w:eastAsia="pl-PL"/>
        </w:rPr>
        <w:t>.</w:t>
      </w:r>
    </w:p>
    <w:p w:rsidR="009017D1" w:rsidRDefault="009017D1" w:rsidP="00EC2BE7">
      <w:pPr>
        <w:pStyle w:val="Akapitzlist"/>
        <w:spacing w:after="0" w:line="360" w:lineRule="auto"/>
        <w:ind w:left="1140"/>
        <w:textAlignment w:val="center"/>
        <w:rPr>
          <w:rFonts w:ascii="Verdana" w:hAnsi="Verdana"/>
        </w:rPr>
      </w:pPr>
    </w:p>
    <w:p w:rsidR="00820812" w:rsidRPr="00023FD1" w:rsidRDefault="00820812" w:rsidP="00820812">
      <w:pPr>
        <w:pStyle w:val="Nagwek2"/>
        <w:spacing w:before="0" w:line="360" w:lineRule="auto"/>
        <w:rPr>
          <w:rFonts w:ascii="Verdana" w:hAnsi="Verdana"/>
          <w:color w:val="auto"/>
        </w:rPr>
      </w:pPr>
      <w:bookmarkStart w:id="24" w:name="_Toc185495322"/>
      <w:r w:rsidRPr="00023FD1">
        <w:rPr>
          <w:rFonts w:ascii="Verdana" w:hAnsi="Verdana"/>
          <w:color w:val="auto"/>
        </w:rPr>
        <w:t>VIII. WARUNKI UDZIAŁU W POSTĘPOWANIU</w:t>
      </w:r>
      <w:bookmarkEnd w:id="22"/>
      <w:bookmarkEnd w:id="24"/>
    </w:p>
    <w:p w:rsidR="00820812" w:rsidRPr="00A545A7" w:rsidRDefault="00820812" w:rsidP="00011C9E">
      <w:pPr>
        <w:numPr>
          <w:ilvl w:val="0"/>
          <w:numId w:val="12"/>
        </w:numPr>
        <w:tabs>
          <w:tab w:val="num" w:pos="426"/>
        </w:tabs>
        <w:suppressAutoHyphens/>
        <w:spacing w:after="0" w:line="360" w:lineRule="auto"/>
        <w:ind w:left="426" w:hanging="426"/>
        <w:textAlignment w:val="center"/>
        <w:rPr>
          <w:rFonts w:ascii="Verdana" w:hAnsi="Verdana" w:cs="Calibri"/>
          <w:bCs/>
          <w:color w:val="000000"/>
          <w:sz w:val="24"/>
          <w:szCs w:val="24"/>
        </w:rPr>
      </w:pPr>
      <w:bookmarkStart w:id="25" w:name="_Hlk90384472"/>
      <w:r w:rsidRPr="00A545A7">
        <w:rPr>
          <w:rFonts w:ascii="Verdana" w:hAnsi="Verdana" w:cs="Calibri"/>
          <w:bCs/>
          <w:color w:val="000000"/>
          <w:sz w:val="24"/>
          <w:szCs w:val="24"/>
        </w:rPr>
        <w:t xml:space="preserve">Przez </w:t>
      </w:r>
      <w:r>
        <w:rPr>
          <w:rFonts w:ascii="Verdana" w:hAnsi="Verdana" w:cs="Calibri"/>
          <w:bCs/>
          <w:color w:val="000000"/>
          <w:sz w:val="24"/>
          <w:szCs w:val="24"/>
        </w:rPr>
        <w:t>„</w:t>
      </w:r>
      <w:r w:rsidRPr="00A545A7">
        <w:rPr>
          <w:rFonts w:ascii="Verdana" w:hAnsi="Verdana" w:cs="Calibri"/>
          <w:bCs/>
          <w:color w:val="000000"/>
          <w:sz w:val="24"/>
          <w:szCs w:val="24"/>
        </w:rPr>
        <w:t>Wykonawcę” rozumie się osobę fizyczną, osobę prawną a</w:t>
      </w:r>
      <w:r>
        <w:rPr>
          <w:rFonts w:ascii="Verdana" w:hAnsi="Verdana" w:cs="Calibri"/>
          <w:bCs/>
          <w:color w:val="000000"/>
          <w:sz w:val="24"/>
          <w:szCs w:val="24"/>
        </w:rPr>
        <w:t>lbo jednostkę organizacyjną nie</w:t>
      </w:r>
      <w:r w:rsidRPr="00A545A7">
        <w:rPr>
          <w:rFonts w:ascii="Verdana" w:hAnsi="Verdana" w:cs="Calibri"/>
          <w:bCs/>
          <w:color w:val="000000"/>
          <w:sz w:val="24"/>
          <w:szCs w:val="24"/>
        </w:rPr>
        <w:t xml:space="preserve">posiadającą osobowości prawnej, która oferuje na rynku wykonanie robót budowlanych lub obiektu budowlanego, dostawę produktów lub świadczenie usług lub ubiega się o udzielenie zamówienia, złożyła ofertę lub zawarła umowę w sprawie zamówienia publicznego (art. 7 </w:t>
      </w:r>
      <w:proofErr w:type="spellStart"/>
      <w:r w:rsidRPr="00A545A7">
        <w:rPr>
          <w:rFonts w:ascii="Verdana" w:hAnsi="Verdana" w:cs="Calibri"/>
          <w:bCs/>
          <w:color w:val="000000"/>
          <w:sz w:val="24"/>
          <w:szCs w:val="24"/>
        </w:rPr>
        <w:t>pkt</w:t>
      </w:r>
      <w:proofErr w:type="spellEnd"/>
      <w:r w:rsidRPr="00A545A7">
        <w:rPr>
          <w:rFonts w:ascii="Verdana" w:hAnsi="Verdana" w:cs="Calibri"/>
          <w:bCs/>
          <w:color w:val="000000"/>
          <w:sz w:val="24"/>
          <w:szCs w:val="24"/>
        </w:rPr>
        <w:t xml:space="preserve"> 30 ustawy </w:t>
      </w:r>
      <w:proofErr w:type="spellStart"/>
      <w:r w:rsidRPr="00A545A7">
        <w:rPr>
          <w:rFonts w:ascii="Verdana" w:hAnsi="Verdana" w:cs="Calibri"/>
          <w:bCs/>
          <w:color w:val="000000"/>
          <w:sz w:val="24"/>
          <w:szCs w:val="24"/>
        </w:rPr>
        <w:t>Pzp</w:t>
      </w:r>
      <w:proofErr w:type="spellEnd"/>
      <w:r w:rsidRPr="00A545A7">
        <w:rPr>
          <w:rFonts w:ascii="Verdana" w:hAnsi="Verdana" w:cs="Calibri"/>
          <w:bCs/>
          <w:color w:val="000000"/>
          <w:sz w:val="24"/>
          <w:szCs w:val="24"/>
        </w:rPr>
        <w:t xml:space="preserve">). Wykonawcy mogą wspólnie ubiegać się o udzielenie zamówienia publicznego (spółka cywilna, konsorcjum) - art. 58 ustawy </w:t>
      </w:r>
      <w:proofErr w:type="spellStart"/>
      <w:r w:rsidRPr="00A545A7">
        <w:rPr>
          <w:rFonts w:ascii="Verdana" w:hAnsi="Verdana" w:cs="Calibri"/>
          <w:bCs/>
          <w:color w:val="000000"/>
          <w:sz w:val="24"/>
          <w:szCs w:val="24"/>
        </w:rPr>
        <w:t>Pzp</w:t>
      </w:r>
      <w:proofErr w:type="spellEnd"/>
      <w:r w:rsidRPr="00A545A7">
        <w:rPr>
          <w:rFonts w:ascii="Verdana" w:hAnsi="Verdana" w:cs="Calibri"/>
          <w:bCs/>
          <w:color w:val="000000"/>
          <w:sz w:val="24"/>
          <w:szCs w:val="24"/>
        </w:rPr>
        <w:t>.</w:t>
      </w:r>
    </w:p>
    <w:bookmarkEnd w:id="25"/>
    <w:p w:rsidR="00820812" w:rsidRPr="00023FD1" w:rsidRDefault="00820812" w:rsidP="00011C9E">
      <w:pPr>
        <w:numPr>
          <w:ilvl w:val="0"/>
          <w:numId w:val="12"/>
        </w:numPr>
        <w:tabs>
          <w:tab w:val="num" w:pos="426"/>
        </w:tabs>
        <w:suppressAutoHyphens/>
        <w:spacing w:after="0" w:line="360" w:lineRule="auto"/>
        <w:ind w:left="426" w:hanging="426"/>
        <w:textAlignment w:val="center"/>
        <w:rPr>
          <w:rFonts w:ascii="Verdana" w:eastAsia="Times New Roman" w:hAnsi="Verdana" w:cs="Calibri"/>
          <w:sz w:val="24"/>
          <w:szCs w:val="24"/>
          <w:lang w:eastAsia="pl-PL"/>
        </w:rPr>
      </w:pPr>
      <w:r w:rsidRPr="00023FD1">
        <w:rPr>
          <w:rFonts w:ascii="Verdana" w:hAnsi="Verdana" w:cs="Calibri"/>
          <w:bCs/>
          <w:color w:val="000000"/>
          <w:sz w:val="24"/>
          <w:szCs w:val="24"/>
        </w:rPr>
        <w:t xml:space="preserve">O udzielenie niniejszego zamówienia publicznego ubiegać się mogą Wykonawcy, którzy spełniają warunki udziału w postępowaniu </w:t>
      </w:r>
      <w:r>
        <w:rPr>
          <w:rFonts w:ascii="Verdana" w:hAnsi="Verdana" w:cs="Calibri"/>
          <w:bCs/>
          <w:color w:val="000000"/>
          <w:sz w:val="24"/>
          <w:szCs w:val="24"/>
        </w:rPr>
        <w:t>dotyczące wymaganych uprawnień do prowadzenia określonej działalności  gospodarczej lub zawodowej.</w:t>
      </w:r>
    </w:p>
    <w:p w:rsidR="00054295" w:rsidRDefault="00D242B5" w:rsidP="00011C9E">
      <w:pPr>
        <w:numPr>
          <w:ilvl w:val="0"/>
          <w:numId w:val="12"/>
        </w:numPr>
        <w:tabs>
          <w:tab w:val="num" w:pos="426"/>
          <w:tab w:val="num" w:pos="644"/>
        </w:tabs>
        <w:spacing w:after="0" w:line="360" w:lineRule="auto"/>
        <w:ind w:left="426" w:hanging="426"/>
        <w:textAlignment w:val="center"/>
        <w:rPr>
          <w:rFonts w:ascii="Verdana" w:hAnsi="Verdana"/>
          <w:sz w:val="24"/>
          <w:szCs w:val="24"/>
        </w:rPr>
      </w:pPr>
      <w:r w:rsidRPr="00D242B5">
        <w:rPr>
          <w:rFonts w:ascii="Verdana" w:hAnsi="Verdana"/>
          <w:sz w:val="24"/>
          <w:szCs w:val="24"/>
        </w:rPr>
        <w:t>Zamawiający stwierdzi, iż Wykonawca spełnił warunek ud</w:t>
      </w:r>
      <w:r>
        <w:rPr>
          <w:rFonts w:ascii="Verdana" w:hAnsi="Verdana"/>
          <w:sz w:val="24"/>
          <w:szCs w:val="24"/>
        </w:rPr>
        <w:t xml:space="preserve">ziału </w:t>
      </w:r>
      <w:r w:rsidR="00F6495B">
        <w:rPr>
          <w:rFonts w:ascii="Verdana" w:hAnsi="Verdana"/>
          <w:sz w:val="24"/>
          <w:szCs w:val="24"/>
        </w:rPr>
        <w:br/>
      </w:r>
      <w:r>
        <w:rPr>
          <w:rFonts w:ascii="Verdana" w:hAnsi="Verdana"/>
          <w:sz w:val="24"/>
          <w:szCs w:val="24"/>
        </w:rPr>
        <w:t>w postępowaniu</w:t>
      </w:r>
      <w:r w:rsidR="00054295">
        <w:rPr>
          <w:rFonts w:ascii="Verdana" w:hAnsi="Verdana"/>
          <w:sz w:val="24"/>
          <w:szCs w:val="24"/>
        </w:rPr>
        <w:t>:</w:t>
      </w:r>
    </w:p>
    <w:p w:rsidR="00CB021A" w:rsidRPr="00CB021A" w:rsidRDefault="00D242B5" w:rsidP="00CB021A">
      <w:pPr>
        <w:numPr>
          <w:ilvl w:val="0"/>
          <w:numId w:val="35"/>
        </w:numPr>
        <w:tabs>
          <w:tab w:val="num" w:pos="644"/>
        </w:tabs>
        <w:spacing w:after="0" w:line="360" w:lineRule="auto"/>
        <w:textAlignment w:val="center"/>
        <w:rPr>
          <w:rFonts w:ascii="Verdana" w:eastAsia="Times New Roman" w:hAnsi="Verdana" w:cs="Calibri"/>
          <w:sz w:val="24"/>
          <w:szCs w:val="24"/>
          <w:lang w:eastAsia="pl-PL"/>
        </w:rPr>
      </w:pPr>
      <w:r w:rsidRPr="00054295">
        <w:rPr>
          <w:rFonts w:ascii="Verdana" w:hAnsi="Verdana"/>
          <w:b/>
          <w:sz w:val="24"/>
          <w:szCs w:val="24"/>
        </w:rPr>
        <w:t>w zakresie zdolności technicznej lub zawodowej</w:t>
      </w:r>
      <w:r w:rsidRPr="00D242B5">
        <w:rPr>
          <w:rFonts w:ascii="Verdana" w:hAnsi="Verdana"/>
          <w:sz w:val="24"/>
          <w:szCs w:val="24"/>
        </w:rPr>
        <w:t>, jeśli wykaże on, że:</w:t>
      </w:r>
      <w:r w:rsidR="00054295" w:rsidRPr="00054295">
        <w:t xml:space="preserve"> </w:t>
      </w:r>
      <w:r w:rsidR="00054295" w:rsidRPr="00054295">
        <w:rPr>
          <w:rFonts w:ascii="Verdana" w:hAnsi="Verdana"/>
          <w:sz w:val="24"/>
          <w:szCs w:val="24"/>
        </w:rPr>
        <w:t xml:space="preserve">w okresie ostatnich </w:t>
      </w:r>
      <w:r w:rsidR="00CB021A">
        <w:rPr>
          <w:rFonts w:ascii="Verdana" w:hAnsi="Verdana"/>
          <w:sz w:val="24"/>
          <w:szCs w:val="24"/>
        </w:rPr>
        <w:t>3</w:t>
      </w:r>
      <w:r w:rsidR="00054295" w:rsidRPr="00054295">
        <w:rPr>
          <w:rFonts w:ascii="Verdana" w:hAnsi="Verdana"/>
          <w:sz w:val="24"/>
          <w:szCs w:val="24"/>
        </w:rPr>
        <w:t xml:space="preserve"> lat</w:t>
      </w:r>
      <w:r w:rsidR="00054295">
        <w:rPr>
          <w:rFonts w:ascii="Verdana" w:hAnsi="Verdana"/>
          <w:sz w:val="24"/>
          <w:szCs w:val="24"/>
        </w:rPr>
        <w:t xml:space="preserve"> </w:t>
      </w:r>
      <w:r w:rsidR="00054295" w:rsidRPr="00054295">
        <w:rPr>
          <w:rFonts w:ascii="Verdana" w:hAnsi="Verdana"/>
          <w:sz w:val="24"/>
          <w:szCs w:val="24"/>
        </w:rPr>
        <w:t>przed upływem terminu składania ofert, a jeżeli okres prowadzenia działalności jest</w:t>
      </w:r>
      <w:r w:rsidR="00054295">
        <w:rPr>
          <w:rFonts w:ascii="Verdana" w:hAnsi="Verdana"/>
          <w:sz w:val="24"/>
          <w:szCs w:val="24"/>
        </w:rPr>
        <w:t xml:space="preserve"> </w:t>
      </w:r>
      <w:r w:rsidR="00054295" w:rsidRPr="00054295">
        <w:rPr>
          <w:rFonts w:ascii="Verdana" w:hAnsi="Verdana"/>
          <w:sz w:val="24"/>
          <w:szCs w:val="24"/>
        </w:rPr>
        <w:t xml:space="preserve">krótszy - w tym okresie, </w:t>
      </w:r>
      <w:r w:rsidR="00CB021A" w:rsidRPr="00CB021A">
        <w:rPr>
          <w:rFonts w:ascii="Verdana" w:hAnsi="Verdana"/>
          <w:sz w:val="24"/>
          <w:szCs w:val="24"/>
        </w:rPr>
        <w:t>wykonał lub wykonuje należycie co najmniej:</w:t>
      </w:r>
    </w:p>
    <w:p w:rsidR="00CB021A" w:rsidRDefault="00CB021A" w:rsidP="00CB021A">
      <w:pPr>
        <w:pStyle w:val="Akapitzlist"/>
        <w:spacing w:after="0" w:line="360" w:lineRule="auto"/>
        <w:ind w:left="708"/>
        <w:textAlignment w:val="center"/>
        <w:rPr>
          <w:rFonts w:ascii="Verdana" w:hAnsi="Verdana" w:cs="Verdana"/>
          <w:sz w:val="24"/>
          <w:szCs w:val="24"/>
        </w:rPr>
      </w:pPr>
      <w:r w:rsidRPr="00F12040">
        <w:rPr>
          <w:rFonts w:ascii="Verdana" w:hAnsi="Verdana"/>
          <w:bCs/>
          <w:sz w:val="24"/>
          <w:szCs w:val="24"/>
        </w:rPr>
        <w:lastRenderedPageBreak/>
        <w:t xml:space="preserve">a) jedną </w:t>
      </w:r>
      <w:r w:rsidRPr="00F12040">
        <w:rPr>
          <w:rFonts w:ascii="Verdana" w:hAnsi="Verdana" w:cs="Verdana"/>
          <w:sz w:val="24"/>
          <w:szCs w:val="24"/>
        </w:rPr>
        <w:t>usługę polegającą na uruchomieniu systemu wypożyczalni rowerów miejskich/publicznych obejmując</w:t>
      </w:r>
      <w:r>
        <w:rPr>
          <w:rFonts w:ascii="Verdana" w:hAnsi="Verdana" w:cs="Verdana"/>
          <w:sz w:val="24"/>
          <w:szCs w:val="24"/>
        </w:rPr>
        <w:t>ą</w:t>
      </w:r>
      <w:r w:rsidRPr="00F12040">
        <w:rPr>
          <w:rFonts w:ascii="Verdana" w:hAnsi="Verdana" w:cs="Verdana"/>
          <w:sz w:val="24"/>
          <w:szCs w:val="24"/>
        </w:rPr>
        <w:t xml:space="preserve"> co najmniej 1000 rowerów i 100 stacji rowerowych</w:t>
      </w:r>
    </w:p>
    <w:p w:rsidR="00CB021A" w:rsidRDefault="00CB021A" w:rsidP="00CB021A">
      <w:pPr>
        <w:pStyle w:val="Akapitzlist"/>
        <w:spacing w:after="0" w:line="360" w:lineRule="auto"/>
        <w:textAlignment w:val="center"/>
        <w:rPr>
          <w:rFonts w:ascii="Verdana" w:hAnsi="Verdana" w:cs="Verdana"/>
          <w:sz w:val="24"/>
          <w:szCs w:val="24"/>
        </w:rPr>
      </w:pPr>
      <w:r>
        <w:rPr>
          <w:rFonts w:ascii="Verdana" w:hAnsi="Verdana" w:cs="Verdana"/>
          <w:sz w:val="24"/>
          <w:szCs w:val="24"/>
        </w:rPr>
        <w:t>i</w:t>
      </w:r>
    </w:p>
    <w:p w:rsidR="00CB021A" w:rsidRPr="0023136C" w:rsidRDefault="00CB021A" w:rsidP="0023136C">
      <w:pPr>
        <w:pStyle w:val="Akapitzlist"/>
        <w:spacing w:after="0" w:line="360" w:lineRule="auto"/>
        <w:textAlignment w:val="center"/>
        <w:rPr>
          <w:rFonts w:ascii="Verdana" w:hAnsi="Verdana" w:cs="Verdana"/>
          <w:sz w:val="24"/>
          <w:szCs w:val="24"/>
        </w:rPr>
      </w:pPr>
      <w:r>
        <w:rPr>
          <w:rFonts w:ascii="Verdana" w:hAnsi="Verdana" w:cs="Verdana"/>
          <w:sz w:val="24"/>
          <w:szCs w:val="24"/>
        </w:rPr>
        <w:t xml:space="preserve">b) jedną usługę </w:t>
      </w:r>
      <w:r w:rsidRPr="00F12040">
        <w:rPr>
          <w:rFonts w:ascii="Verdana" w:hAnsi="Verdana" w:cs="Verdana"/>
          <w:sz w:val="24"/>
          <w:szCs w:val="24"/>
        </w:rPr>
        <w:t>polegającą na kompleksowej eksploatacji przez co najmniej 1 rok, systemu wy</w:t>
      </w:r>
      <w:r>
        <w:rPr>
          <w:rFonts w:ascii="Verdana" w:hAnsi="Verdana" w:cs="Verdana"/>
          <w:sz w:val="24"/>
          <w:szCs w:val="24"/>
        </w:rPr>
        <w:t xml:space="preserve">pożyczalni rowerów </w:t>
      </w:r>
      <w:r w:rsidRPr="00F12040">
        <w:rPr>
          <w:rFonts w:ascii="Verdana" w:hAnsi="Verdana" w:cs="Verdana"/>
          <w:sz w:val="24"/>
          <w:szCs w:val="24"/>
        </w:rPr>
        <w:t>miejskich/</w:t>
      </w:r>
      <w:r>
        <w:rPr>
          <w:rFonts w:ascii="Verdana" w:hAnsi="Verdana" w:cs="Verdana"/>
          <w:sz w:val="24"/>
          <w:szCs w:val="24"/>
        </w:rPr>
        <w:t xml:space="preserve"> </w:t>
      </w:r>
      <w:r w:rsidRPr="00F12040">
        <w:rPr>
          <w:rFonts w:ascii="Verdana" w:hAnsi="Verdana" w:cs="Verdana"/>
          <w:sz w:val="24"/>
          <w:szCs w:val="24"/>
        </w:rPr>
        <w:t>publicznych obejmując</w:t>
      </w:r>
      <w:r>
        <w:rPr>
          <w:rFonts w:ascii="Verdana" w:hAnsi="Verdana" w:cs="Verdana"/>
          <w:sz w:val="24"/>
          <w:szCs w:val="24"/>
        </w:rPr>
        <w:t>ą</w:t>
      </w:r>
      <w:r w:rsidRPr="00F12040">
        <w:rPr>
          <w:rFonts w:ascii="Verdana" w:hAnsi="Verdana" w:cs="Verdana"/>
          <w:sz w:val="24"/>
          <w:szCs w:val="24"/>
        </w:rPr>
        <w:t xml:space="preserve"> co najmniej 1000 rowerów i 100 stacji rowerowych</w:t>
      </w:r>
      <w:r>
        <w:rPr>
          <w:rFonts w:ascii="Verdana" w:hAnsi="Verdana" w:cs="Verdana"/>
          <w:sz w:val="24"/>
          <w:szCs w:val="24"/>
        </w:rPr>
        <w:t>.</w:t>
      </w:r>
    </w:p>
    <w:p w:rsidR="00CB021A" w:rsidRPr="0023136C" w:rsidRDefault="00CB021A" w:rsidP="0023136C">
      <w:pPr>
        <w:tabs>
          <w:tab w:val="num" w:pos="426"/>
        </w:tabs>
        <w:spacing w:after="0" w:line="360" w:lineRule="auto"/>
        <w:textAlignment w:val="center"/>
        <w:rPr>
          <w:rFonts w:ascii="Verdana" w:eastAsia="Times New Roman" w:hAnsi="Verdana" w:cs="Calibri"/>
          <w:sz w:val="24"/>
          <w:szCs w:val="24"/>
          <w:lang w:eastAsia="pl-PL"/>
        </w:rPr>
      </w:pPr>
      <w:r w:rsidRPr="0023136C">
        <w:rPr>
          <w:rFonts w:ascii="Verdana" w:hAnsi="Verdana"/>
          <w:b/>
          <w:bCs/>
          <w:iCs/>
          <w:sz w:val="24"/>
          <w:szCs w:val="24"/>
        </w:rPr>
        <w:t>UWAGA:</w:t>
      </w:r>
      <w:r w:rsidRPr="0023136C">
        <w:rPr>
          <w:rFonts w:ascii="Verdana" w:hAnsi="Verdana"/>
          <w:iCs/>
          <w:sz w:val="24"/>
          <w:szCs w:val="24"/>
        </w:rPr>
        <w:t xml:space="preserve"> Zamawiający uzna jako spełniające ww. warunek udziału zarówno stacje, w skład których wchodzą stojaki (z totemami/ terminalami lub bez), </w:t>
      </w:r>
      <w:r w:rsidRPr="0023136C">
        <w:rPr>
          <w:rFonts w:ascii="Verdana" w:hAnsi="Verdana" w:cs="Verdana"/>
          <w:iCs/>
          <w:sz w:val="24"/>
          <w:szCs w:val="24"/>
        </w:rPr>
        <w:t>ale także stacje bez stojaków, itp. wyznaczone np. farbą na chodniku, wirtualne (np. widoczne tylko w aplikacji mobilnej także w postaci strefy) lub inne o podobnym charakterze</w:t>
      </w:r>
      <w:r w:rsidR="00AE5F52">
        <w:rPr>
          <w:rFonts w:ascii="Verdana" w:eastAsia="Times New Roman" w:hAnsi="Verdana" w:cs="Calibri"/>
          <w:sz w:val="24"/>
          <w:szCs w:val="24"/>
          <w:lang w:eastAsia="pl-PL"/>
        </w:rPr>
        <w:t>.</w:t>
      </w:r>
    </w:p>
    <w:p w:rsidR="00AE5F52" w:rsidRDefault="00774290" w:rsidP="00CB021A">
      <w:pPr>
        <w:numPr>
          <w:ilvl w:val="0"/>
          <w:numId w:val="35"/>
        </w:numPr>
        <w:tabs>
          <w:tab w:val="num" w:pos="644"/>
        </w:tabs>
        <w:spacing w:after="0" w:line="360" w:lineRule="auto"/>
        <w:textAlignment w:val="center"/>
        <w:rPr>
          <w:rFonts w:ascii="Verdana" w:hAnsi="Verdana" w:cs="Arial"/>
          <w:b/>
          <w:bCs/>
          <w:sz w:val="24"/>
          <w:szCs w:val="24"/>
        </w:rPr>
      </w:pPr>
      <w:r w:rsidRPr="00774290">
        <w:rPr>
          <w:rFonts w:ascii="Verdana" w:hAnsi="Verdana" w:cs="Calibri"/>
          <w:b/>
          <w:color w:val="000000"/>
          <w:sz w:val="24"/>
          <w:szCs w:val="24"/>
        </w:rPr>
        <w:t xml:space="preserve">w zakresie </w:t>
      </w:r>
      <w:r w:rsidR="00CB021A" w:rsidRPr="008E3AC1">
        <w:rPr>
          <w:rStyle w:val="markedcontent"/>
          <w:rFonts w:ascii="Verdana" w:hAnsi="Verdana" w:cs="Arial"/>
          <w:b/>
          <w:bCs/>
          <w:sz w:val="24"/>
          <w:szCs w:val="24"/>
        </w:rPr>
        <w:t>sytuacji ekonomicznej lub finansowej</w:t>
      </w:r>
      <w:r w:rsidR="00CB021A">
        <w:rPr>
          <w:rStyle w:val="markedcontent"/>
          <w:rFonts w:ascii="Verdana" w:hAnsi="Verdana" w:cs="Arial"/>
          <w:b/>
          <w:bCs/>
          <w:sz w:val="24"/>
          <w:szCs w:val="24"/>
        </w:rPr>
        <w:t xml:space="preserve"> </w:t>
      </w:r>
      <w:r w:rsidR="00CB021A" w:rsidRPr="00023FD1">
        <w:rPr>
          <w:rFonts w:ascii="Verdana" w:hAnsi="Verdana" w:cs="Calibri"/>
          <w:bCs/>
          <w:sz w:val="24"/>
          <w:szCs w:val="24"/>
        </w:rPr>
        <w:t>jeśli wykaże on,</w:t>
      </w:r>
      <w:r w:rsidR="00CB021A">
        <w:rPr>
          <w:rFonts w:ascii="Verdana" w:hAnsi="Verdana" w:cs="Calibri"/>
          <w:bCs/>
          <w:sz w:val="24"/>
          <w:szCs w:val="24"/>
        </w:rPr>
        <w:t xml:space="preserve"> </w:t>
      </w:r>
      <w:r w:rsidR="00CB021A" w:rsidRPr="00023FD1">
        <w:rPr>
          <w:rFonts w:ascii="Verdana" w:hAnsi="Verdana" w:cs="Calibri"/>
          <w:bCs/>
          <w:sz w:val="24"/>
          <w:szCs w:val="24"/>
        </w:rPr>
        <w:t>że:</w:t>
      </w:r>
      <w:r w:rsidR="00CB021A">
        <w:rPr>
          <w:rFonts w:ascii="Verdana" w:hAnsi="Verdana" w:cs="Arial"/>
          <w:b/>
          <w:bCs/>
          <w:sz w:val="24"/>
          <w:szCs w:val="24"/>
        </w:rPr>
        <w:t xml:space="preserve"> </w:t>
      </w:r>
    </w:p>
    <w:p w:rsidR="00CB021A" w:rsidRPr="00AE5F52" w:rsidRDefault="00CB021A" w:rsidP="00DB4616">
      <w:pPr>
        <w:pStyle w:val="Akapitzlist"/>
        <w:numPr>
          <w:ilvl w:val="0"/>
          <w:numId w:val="44"/>
        </w:numPr>
        <w:spacing w:after="0" w:line="360" w:lineRule="auto"/>
        <w:textAlignment w:val="center"/>
        <w:rPr>
          <w:rStyle w:val="markedcontent"/>
          <w:rFonts w:ascii="Verdana" w:hAnsi="Verdana" w:cs="Arial"/>
          <w:b/>
          <w:bCs/>
          <w:sz w:val="24"/>
          <w:szCs w:val="24"/>
        </w:rPr>
      </w:pPr>
      <w:r w:rsidRPr="00AE5F52">
        <w:rPr>
          <w:rStyle w:val="markedcontent"/>
          <w:rFonts w:ascii="Verdana" w:hAnsi="Verdana" w:cs="Arial"/>
          <w:sz w:val="24"/>
          <w:szCs w:val="24"/>
        </w:rPr>
        <w:t>posiada</w:t>
      </w:r>
      <w:r w:rsidRPr="00AE5F52">
        <w:rPr>
          <w:rFonts w:ascii="Verdana" w:hAnsi="Verdana"/>
          <w:sz w:val="24"/>
          <w:szCs w:val="24"/>
        </w:rPr>
        <w:t xml:space="preserve"> </w:t>
      </w:r>
      <w:r w:rsidRPr="00AE5F52">
        <w:rPr>
          <w:rStyle w:val="markedcontent"/>
          <w:rFonts w:ascii="Verdana" w:hAnsi="Verdana" w:cs="Arial"/>
          <w:sz w:val="24"/>
          <w:szCs w:val="24"/>
        </w:rPr>
        <w:t>środki finansowe lub zdolność kredytową w wysokości co najmniej</w:t>
      </w:r>
      <w:r w:rsidR="00AE5F52" w:rsidRPr="00AE5F52">
        <w:rPr>
          <w:rFonts w:ascii="Verdana" w:hAnsi="Verdana"/>
          <w:sz w:val="24"/>
          <w:szCs w:val="24"/>
        </w:rPr>
        <w:t xml:space="preserve">  5</w:t>
      </w:r>
      <w:r w:rsidRPr="00AE5F52">
        <w:rPr>
          <w:rFonts w:ascii="Verdana" w:hAnsi="Verdana"/>
          <w:sz w:val="24"/>
          <w:szCs w:val="24"/>
        </w:rPr>
        <w:t>.</w:t>
      </w:r>
      <w:r w:rsidRPr="00AE5F52">
        <w:rPr>
          <w:rStyle w:val="markedcontent"/>
          <w:rFonts w:ascii="Verdana" w:hAnsi="Verdana" w:cs="Arial"/>
          <w:sz w:val="24"/>
          <w:szCs w:val="24"/>
        </w:rPr>
        <w:t>000.000</w:t>
      </w:r>
      <w:r w:rsidR="00AE5F52">
        <w:rPr>
          <w:rStyle w:val="markedcontent"/>
          <w:rFonts w:ascii="Verdana" w:hAnsi="Verdana" w:cs="Arial"/>
          <w:sz w:val="24"/>
          <w:szCs w:val="24"/>
        </w:rPr>
        <w:t>,00</w:t>
      </w:r>
      <w:r w:rsidRPr="00AE5F52">
        <w:rPr>
          <w:rStyle w:val="markedcontent"/>
          <w:rFonts w:ascii="Verdana" w:hAnsi="Verdana" w:cs="Arial"/>
          <w:sz w:val="24"/>
          <w:szCs w:val="24"/>
        </w:rPr>
        <w:t xml:space="preserve"> PLN (słownie: </w:t>
      </w:r>
      <w:r w:rsidR="00AE5F52" w:rsidRPr="00AE5F52">
        <w:rPr>
          <w:rStyle w:val="markedcontent"/>
          <w:rFonts w:ascii="Verdana" w:hAnsi="Verdana" w:cs="Arial"/>
          <w:sz w:val="24"/>
          <w:szCs w:val="24"/>
        </w:rPr>
        <w:t>pięć</w:t>
      </w:r>
      <w:r w:rsidRPr="00AE5F52">
        <w:rPr>
          <w:rStyle w:val="markedcontent"/>
          <w:rFonts w:ascii="Verdana" w:hAnsi="Verdana" w:cs="Arial"/>
          <w:sz w:val="24"/>
          <w:szCs w:val="24"/>
        </w:rPr>
        <w:t xml:space="preserve"> milion</w:t>
      </w:r>
      <w:r w:rsidR="00AE5F52" w:rsidRPr="00AE5F52">
        <w:rPr>
          <w:rStyle w:val="markedcontent"/>
          <w:rFonts w:ascii="Verdana" w:hAnsi="Verdana" w:cs="Arial"/>
          <w:sz w:val="24"/>
          <w:szCs w:val="24"/>
        </w:rPr>
        <w:t>ów</w:t>
      </w:r>
      <w:r w:rsidRPr="00AE5F52">
        <w:rPr>
          <w:rStyle w:val="markedcontent"/>
          <w:rFonts w:ascii="Verdana" w:hAnsi="Verdana" w:cs="Arial"/>
          <w:sz w:val="24"/>
          <w:szCs w:val="24"/>
        </w:rPr>
        <w:t xml:space="preserve"> złotych).</w:t>
      </w:r>
    </w:p>
    <w:p w:rsidR="00CB021A" w:rsidRPr="00BA00D4" w:rsidRDefault="00256F56" w:rsidP="00DB4616">
      <w:pPr>
        <w:pStyle w:val="Akapitzlist"/>
        <w:numPr>
          <w:ilvl w:val="0"/>
          <w:numId w:val="44"/>
        </w:numPr>
        <w:spacing w:after="0" w:line="360" w:lineRule="auto"/>
        <w:ind w:left="714" w:hanging="357"/>
        <w:jc w:val="both"/>
        <w:rPr>
          <w:rFonts w:ascii="Verdana" w:hAnsi="Verdana"/>
          <w:sz w:val="24"/>
          <w:szCs w:val="24"/>
        </w:rPr>
      </w:pPr>
      <w:r w:rsidRPr="00BA00D4">
        <w:rPr>
          <w:rFonts w:ascii="Verdana" w:hAnsi="Verdana" w:cs="Calibri"/>
          <w:bCs/>
          <w:sz w:val="24"/>
          <w:szCs w:val="24"/>
        </w:rPr>
        <w:t xml:space="preserve">posiada ubezpieczenie od odpowiedzialności cywilnej w zakresie prowadzonej działalności związanej z przedmiotem zamówienia, na kwotę nie mniejszą niż </w:t>
      </w:r>
      <w:r w:rsidR="00AE5F52" w:rsidRPr="00BA00D4">
        <w:rPr>
          <w:rFonts w:ascii="Verdana" w:hAnsi="Verdana"/>
          <w:sz w:val="24"/>
          <w:szCs w:val="24"/>
        </w:rPr>
        <w:t>1.000.000,00 PLN (słownie: jeden milion złotych).</w:t>
      </w:r>
    </w:p>
    <w:p w:rsidR="00CB021A" w:rsidRPr="00CB021A" w:rsidRDefault="00CB021A" w:rsidP="00CB021A">
      <w:pPr>
        <w:spacing w:after="0" w:line="360" w:lineRule="auto"/>
        <w:ind w:left="425"/>
        <w:rPr>
          <w:rFonts w:ascii="Verdana" w:hAnsi="Verdana"/>
          <w:sz w:val="24"/>
          <w:szCs w:val="24"/>
        </w:rPr>
      </w:pPr>
      <w:r w:rsidRPr="004B1311">
        <w:rPr>
          <w:rFonts w:ascii="Verdana" w:hAnsi="Verdana"/>
          <w:b/>
          <w:sz w:val="24"/>
          <w:szCs w:val="24"/>
        </w:rPr>
        <w:t>UWAGA:</w:t>
      </w:r>
      <w:r w:rsidRPr="004B1311">
        <w:rPr>
          <w:rFonts w:ascii="Verdana" w:hAnsi="Verdana"/>
          <w:sz w:val="24"/>
          <w:szCs w:val="24"/>
        </w:rPr>
        <w:t xml:space="preserve"> W przypadku złożenia przez Wykonawcę (w celu oceny spełnienia warunków udziału w postępowaniu) oświadczeń lub dokumentów zawierających dane wyrażone w walucie innej niż PLN, Zamawiający jako kurs przeliczeniowy waluty przyjmie średni kurs NBP obowiązujący w dniu </w:t>
      </w:r>
      <w:r>
        <w:rPr>
          <w:rFonts w:ascii="Verdana" w:hAnsi="Verdana" w:cs="Arial"/>
          <w:snapToGrid w:val="0"/>
          <w:sz w:val="24"/>
          <w:szCs w:val="24"/>
        </w:rPr>
        <w:t xml:space="preserve">opublikowania ogłoszenia </w:t>
      </w:r>
      <w:r w:rsidRPr="004B1311">
        <w:rPr>
          <w:rFonts w:ascii="Verdana" w:hAnsi="Verdana" w:cs="Arial"/>
          <w:snapToGrid w:val="0"/>
          <w:sz w:val="24"/>
          <w:szCs w:val="24"/>
        </w:rPr>
        <w:t>o zamówieniu w Dzienniku Urzędowym Unii Euro</w:t>
      </w:r>
      <w:r>
        <w:rPr>
          <w:rFonts w:ascii="Verdana" w:hAnsi="Verdana" w:cs="Arial"/>
          <w:snapToGrid w:val="0"/>
          <w:sz w:val="24"/>
          <w:szCs w:val="24"/>
        </w:rPr>
        <w:t xml:space="preserve">pejskiej (a w sytuacji gdyby </w:t>
      </w:r>
      <w:r w:rsidRPr="004B1311">
        <w:rPr>
          <w:rFonts w:ascii="Verdana" w:hAnsi="Verdana" w:cs="Arial"/>
          <w:snapToGrid w:val="0"/>
          <w:sz w:val="24"/>
          <w:szCs w:val="24"/>
        </w:rPr>
        <w:t>w dniu publikacji ogłoszenia o zamówieniu nie był publikowany średni kurs NBP, przyjmie się średni kurs NBP opublikowany w pierwszym dniu roboczym następującym po dniu publikacji ogłoszenia o zamówieniu).</w:t>
      </w:r>
    </w:p>
    <w:p w:rsidR="00774290" w:rsidRPr="00774290" w:rsidRDefault="00774290" w:rsidP="00011C9E">
      <w:pPr>
        <w:numPr>
          <w:ilvl w:val="0"/>
          <w:numId w:val="12"/>
        </w:numPr>
        <w:tabs>
          <w:tab w:val="num" w:pos="426"/>
          <w:tab w:val="num" w:pos="644"/>
        </w:tabs>
        <w:spacing w:after="0" w:line="360" w:lineRule="auto"/>
        <w:ind w:left="426" w:hanging="426"/>
        <w:textAlignment w:val="center"/>
        <w:rPr>
          <w:rFonts w:ascii="Verdana" w:hAnsi="Verdana"/>
          <w:sz w:val="24"/>
          <w:szCs w:val="24"/>
        </w:rPr>
      </w:pPr>
      <w:r w:rsidRPr="005C4F02">
        <w:rPr>
          <w:rFonts w:ascii="Verdana" w:hAnsi="Verdana" w:cs="Calibri"/>
          <w:bCs/>
          <w:color w:val="000000"/>
          <w:sz w:val="24"/>
          <w:szCs w:val="24"/>
        </w:rPr>
        <w:lastRenderedPageBreak/>
        <w:t xml:space="preserve">W przypadku Wykonawców ubiegających się wspólnie o udzielenie zamówienia, warunki określone w </w:t>
      </w:r>
      <w:proofErr w:type="spellStart"/>
      <w:r w:rsidRPr="005C4F02">
        <w:rPr>
          <w:rFonts w:ascii="Verdana" w:hAnsi="Verdana" w:cs="Calibri"/>
          <w:bCs/>
          <w:color w:val="000000"/>
          <w:sz w:val="24"/>
          <w:szCs w:val="24"/>
        </w:rPr>
        <w:t>pkt</w:t>
      </w:r>
      <w:proofErr w:type="spellEnd"/>
      <w:r w:rsidRPr="005C4F02">
        <w:rPr>
          <w:rFonts w:ascii="Verdana" w:hAnsi="Verdana" w:cs="Calibri"/>
          <w:bCs/>
          <w:color w:val="000000"/>
          <w:sz w:val="24"/>
          <w:szCs w:val="24"/>
        </w:rPr>
        <w:t xml:space="preserve"> </w:t>
      </w:r>
      <w:r>
        <w:rPr>
          <w:rFonts w:ascii="Verdana" w:hAnsi="Verdana" w:cs="Calibri"/>
          <w:bCs/>
          <w:color w:val="000000"/>
          <w:sz w:val="24"/>
          <w:szCs w:val="24"/>
        </w:rPr>
        <w:t xml:space="preserve">3 </w:t>
      </w:r>
      <w:r w:rsidR="00256F56">
        <w:rPr>
          <w:rFonts w:ascii="Verdana" w:hAnsi="Verdana" w:cs="Calibri"/>
          <w:bCs/>
          <w:color w:val="000000"/>
          <w:sz w:val="24"/>
          <w:szCs w:val="24"/>
        </w:rPr>
        <w:t>B</w:t>
      </w:r>
      <w:r>
        <w:rPr>
          <w:rFonts w:ascii="Verdana" w:hAnsi="Verdana" w:cs="Calibri"/>
          <w:bCs/>
          <w:color w:val="000000"/>
          <w:sz w:val="24"/>
          <w:szCs w:val="24"/>
        </w:rPr>
        <w:t>)</w:t>
      </w:r>
      <w:r w:rsidRPr="005C4F02">
        <w:rPr>
          <w:rFonts w:ascii="Verdana" w:hAnsi="Verdana" w:cs="Calibri"/>
          <w:bCs/>
          <w:color w:val="000000"/>
          <w:sz w:val="24"/>
          <w:szCs w:val="24"/>
        </w:rPr>
        <w:t xml:space="preserve"> będą oceniane łącznie dla wszystkich Wykonawców</w:t>
      </w:r>
      <w:r w:rsidR="009017D1">
        <w:rPr>
          <w:rFonts w:ascii="Verdana" w:hAnsi="Verdana" w:cs="Calibri"/>
          <w:bCs/>
          <w:color w:val="000000"/>
          <w:sz w:val="24"/>
          <w:szCs w:val="24"/>
        </w:rPr>
        <w:t>.</w:t>
      </w:r>
    </w:p>
    <w:p w:rsidR="005F7726" w:rsidRPr="005F3993" w:rsidRDefault="005F7726" w:rsidP="00011C9E">
      <w:pPr>
        <w:numPr>
          <w:ilvl w:val="0"/>
          <w:numId w:val="12"/>
        </w:numPr>
        <w:tabs>
          <w:tab w:val="num" w:pos="426"/>
          <w:tab w:val="num" w:pos="644"/>
        </w:tabs>
        <w:spacing w:after="0" w:line="360" w:lineRule="auto"/>
        <w:ind w:left="426" w:hanging="426"/>
        <w:textAlignment w:val="center"/>
        <w:rPr>
          <w:rFonts w:ascii="Verdana" w:hAnsi="Verdana"/>
          <w:sz w:val="24"/>
          <w:szCs w:val="24"/>
        </w:rPr>
      </w:pPr>
      <w:r w:rsidRPr="005F7726">
        <w:rPr>
          <w:rFonts w:ascii="Verdana" w:hAnsi="Verdana" w:cs="Calibri"/>
          <w:bCs/>
          <w:color w:val="000000"/>
          <w:sz w:val="24"/>
          <w:szCs w:val="24"/>
        </w:rPr>
        <w:t xml:space="preserve">W odniesieniu do warunków dotyczących wykształcenia, kwalifikacji zawodowych lub doświadczenia Wykonawcy wspólnie ubiegający się </w:t>
      </w:r>
      <w:r w:rsidR="00F6495B">
        <w:rPr>
          <w:rFonts w:ascii="Verdana" w:hAnsi="Verdana" w:cs="Calibri"/>
          <w:bCs/>
          <w:color w:val="000000"/>
          <w:sz w:val="24"/>
          <w:szCs w:val="24"/>
        </w:rPr>
        <w:br/>
      </w:r>
      <w:r w:rsidRPr="005F7726">
        <w:rPr>
          <w:rFonts w:ascii="Verdana" w:hAnsi="Verdana" w:cs="Calibri"/>
          <w:bCs/>
          <w:color w:val="000000"/>
          <w:sz w:val="24"/>
          <w:szCs w:val="24"/>
        </w:rPr>
        <w:t>o udzielenie zamówienia mogą polegać na zdolnościach tych z Wykonawców, którzy wykonają zakres przedmiotu zamówienia, do realizacji którego te zdolności są wymagane.</w:t>
      </w:r>
      <w:r w:rsidR="00737032">
        <w:rPr>
          <w:rFonts w:ascii="Verdana" w:hAnsi="Verdana" w:cs="Calibri"/>
          <w:bCs/>
          <w:color w:val="000000"/>
          <w:sz w:val="24"/>
          <w:szCs w:val="24"/>
        </w:rPr>
        <w:t xml:space="preserve"> </w:t>
      </w:r>
    </w:p>
    <w:p w:rsidR="005F7726" w:rsidRPr="00023FD1" w:rsidRDefault="005F7726" w:rsidP="00011C9E">
      <w:pPr>
        <w:numPr>
          <w:ilvl w:val="0"/>
          <w:numId w:val="12"/>
        </w:numPr>
        <w:tabs>
          <w:tab w:val="clear" w:pos="-36"/>
          <w:tab w:val="num" w:pos="426"/>
        </w:tabs>
        <w:spacing w:after="0" w:line="360" w:lineRule="auto"/>
        <w:ind w:left="426" w:hanging="426"/>
        <w:textAlignment w:val="center"/>
        <w:rPr>
          <w:rFonts w:ascii="Verdana" w:hAnsi="Verdana" w:cs="Calibri"/>
          <w:bCs/>
          <w:color w:val="000000"/>
          <w:sz w:val="24"/>
          <w:szCs w:val="24"/>
        </w:rPr>
      </w:pPr>
      <w:r w:rsidRPr="00023FD1">
        <w:rPr>
          <w:rFonts w:ascii="Verdana" w:hAnsi="Verdana" w:cs="Calibri"/>
          <w:bCs/>
          <w:color w:val="000000"/>
          <w:sz w:val="24"/>
          <w:szCs w:val="24"/>
        </w:rPr>
        <w:t xml:space="preserve">Wykonawca może w celu potwierdzenia spełniania warunków udziału </w:t>
      </w:r>
      <w:r w:rsidR="00F6495B">
        <w:rPr>
          <w:rFonts w:ascii="Verdana" w:hAnsi="Verdana" w:cs="Calibri"/>
          <w:bCs/>
          <w:color w:val="000000"/>
          <w:sz w:val="24"/>
          <w:szCs w:val="24"/>
        </w:rPr>
        <w:br/>
      </w:r>
      <w:r w:rsidRPr="00023FD1">
        <w:rPr>
          <w:rFonts w:ascii="Verdana" w:hAnsi="Verdana" w:cs="Calibri"/>
          <w:bCs/>
          <w:color w:val="000000"/>
          <w:sz w:val="24"/>
          <w:szCs w:val="24"/>
        </w:rPr>
        <w:t xml:space="preserve">w postępowaniu, w stosownych sytuacjach oraz w odniesieniu do konkretnego zamówienia, lub jego części, polegać </w:t>
      </w:r>
      <w:r w:rsidRPr="003C56EE">
        <w:rPr>
          <w:rFonts w:ascii="Verdana" w:hAnsi="Verdana" w:cs="Calibri"/>
          <w:bCs/>
          <w:color w:val="000000"/>
          <w:sz w:val="24"/>
          <w:szCs w:val="24"/>
        </w:rPr>
        <w:t>na</w:t>
      </w:r>
      <w:r w:rsidRPr="005F3993">
        <w:rPr>
          <w:rFonts w:ascii="Verdana" w:hAnsi="Verdana" w:cs="Calibri"/>
          <w:bCs/>
          <w:color w:val="000000"/>
          <w:sz w:val="24"/>
          <w:szCs w:val="24"/>
        </w:rPr>
        <w:t xml:space="preserve"> </w:t>
      </w:r>
      <w:r w:rsidRPr="00023FD1">
        <w:rPr>
          <w:rFonts w:ascii="Verdana" w:hAnsi="Verdana" w:cs="Calibri"/>
          <w:bCs/>
          <w:color w:val="000000"/>
          <w:sz w:val="24"/>
          <w:szCs w:val="24"/>
        </w:rPr>
        <w:t>sytuacji finansowej lub ekonomicznej podmiotów udostępniających zasoby, niezależnie od charakteru prawnego łączących go z nimi stosunków prawnych.</w:t>
      </w:r>
    </w:p>
    <w:p w:rsidR="005F7726" w:rsidRPr="00023FD1" w:rsidRDefault="005F7726" w:rsidP="00011C9E">
      <w:pPr>
        <w:numPr>
          <w:ilvl w:val="0"/>
          <w:numId w:val="12"/>
        </w:numPr>
        <w:tabs>
          <w:tab w:val="clear" w:pos="-36"/>
          <w:tab w:val="num" w:pos="426"/>
        </w:tabs>
        <w:spacing w:after="0" w:line="360" w:lineRule="auto"/>
        <w:ind w:left="426" w:hanging="426"/>
        <w:textAlignment w:val="center"/>
        <w:rPr>
          <w:rFonts w:ascii="Verdana" w:hAnsi="Verdana" w:cs="Calibri"/>
          <w:bCs/>
          <w:color w:val="000000"/>
          <w:sz w:val="24"/>
          <w:szCs w:val="24"/>
        </w:rPr>
      </w:pPr>
      <w:r w:rsidRPr="00023FD1">
        <w:rPr>
          <w:rFonts w:ascii="Verdana" w:hAnsi="Verdana" w:cs="Calibri"/>
          <w:bCs/>
          <w:color w:val="000000"/>
          <w:sz w:val="24"/>
          <w:szCs w:val="24"/>
        </w:rPr>
        <w:t xml:space="preserve">Wykonawca, który polega na sytuacji podmiotów udostępniających zasoby, </w:t>
      </w:r>
      <w:r w:rsidRPr="00023FD1">
        <w:rPr>
          <w:rFonts w:ascii="Verdana" w:hAnsi="Verdana" w:cs="Calibri"/>
          <w:b/>
          <w:color w:val="000000"/>
          <w:sz w:val="24"/>
          <w:szCs w:val="24"/>
        </w:rPr>
        <w:t>składa wraz z ofertą</w:t>
      </w:r>
      <w:r w:rsidRPr="00023FD1">
        <w:rPr>
          <w:rFonts w:ascii="Verdana" w:hAnsi="Verdana" w:cs="Calibri"/>
          <w:bCs/>
          <w:color w:val="000000"/>
          <w:sz w:val="24"/>
          <w:szCs w:val="24"/>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5F7726" w:rsidRPr="00023FD1" w:rsidRDefault="005F7726" w:rsidP="00011C9E">
      <w:pPr>
        <w:numPr>
          <w:ilvl w:val="0"/>
          <w:numId w:val="12"/>
        </w:numPr>
        <w:tabs>
          <w:tab w:val="clear" w:pos="-36"/>
          <w:tab w:val="num" w:pos="426"/>
        </w:tabs>
        <w:spacing w:after="0" w:line="360" w:lineRule="auto"/>
        <w:ind w:left="426" w:hanging="426"/>
        <w:textAlignment w:val="center"/>
        <w:rPr>
          <w:rFonts w:ascii="Verdana" w:hAnsi="Verdana" w:cs="Calibri"/>
          <w:bCs/>
          <w:color w:val="000000"/>
          <w:sz w:val="24"/>
          <w:szCs w:val="24"/>
        </w:rPr>
      </w:pPr>
      <w:r w:rsidRPr="00023FD1">
        <w:rPr>
          <w:rFonts w:ascii="Verdana" w:hAnsi="Verdana" w:cs="Calibri"/>
          <w:bCs/>
          <w:color w:val="000000"/>
          <w:sz w:val="24"/>
          <w:szCs w:val="24"/>
        </w:rPr>
        <w:t xml:space="preserve">Zobowiązanie podmiotu udostępniającego zasoby, którego wzór </w:t>
      </w:r>
      <w:r w:rsidRPr="00380874">
        <w:rPr>
          <w:rFonts w:ascii="Verdana" w:hAnsi="Verdana" w:cs="Calibri"/>
          <w:bCs/>
          <w:color w:val="000000"/>
          <w:sz w:val="24"/>
          <w:szCs w:val="24"/>
        </w:rPr>
        <w:t xml:space="preserve">stanowi Załącznik </w:t>
      </w:r>
      <w:r w:rsidRPr="0055343A">
        <w:rPr>
          <w:rFonts w:ascii="Verdana" w:hAnsi="Verdana" w:cs="Calibri"/>
          <w:bCs/>
          <w:color w:val="000000"/>
          <w:sz w:val="24"/>
          <w:szCs w:val="24"/>
        </w:rPr>
        <w:t xml:space="preserve">nr </w:t>
      </w:r>
      <w:r w:rsidR="0055343A" w:rsidRPr="0055343A">
        <w:rPr>
          <w:rFonts w:ascii="Verdana" w:hAnsi="Verdana" w:cs="Calibri"/>
          <w:bCs/>
          <w:color w:val="000000"/>
          <w:sz w:val="24"/>
          <w:szCs w:val="24"/>
        </w:rPr>
        <w:t>7</w:t>
      </w:r>
      <w:r w:rsidRPr="00380874">
        <w:rPr>
          <w:rFonts w:ascii="Verdana" w:hAnsi="Verdana" w:cs="Calibri"/>
          <w:bCs/>
          <w:color w:val="000000"/>
          <w:sz w:val="24"/>
          <w:szCs w:val="24"/>
        </w:rPr>
        <w:t xml:space="preserve"> do SWZ potwierd</w:t>
      </w:r>
      <w:r w:rsidRPr="00023FD1">
        <w:rPr>
          <w:rFonts w:ascii="Verdana" w:hAnsi="Verdana" w:cs="Calibri"/>
          <w:bCs/>
          <w:color w:val="000000"/>
          <w:sz w:val="24"/>
          <w:szCs w:val="24"/>
        </w:rPr>
        <w:t>za, że stosunek łączący Wykonawcę z podmiotami udostępniającymi zasoby gwarantuje rzeczywisty dostęp do tych zasobów oraz określa w szczególności:</w:t>
      </w:r>
    </w:p>
    <w:p w:rsidR="005F7726" w:rsidRPr="00023FD1" w:rsidRDefault="005F7726" w:rsidP="009E2951">
      <w:pPr>
        <w:pStyle w:val="Akapitzlist"/>
        <w:numPr>
          <w:ilvl w:val="3"/>
          <w:numId w:val="36"/>
        </w:numPr>
        <w:tabs>
          <w:tab w:val="clear" w:pos="2124"/>
          <w:tab w:val="num" w:pos="851"/>
        </w:tabs>
        <w:spacing w:after="0" w:line="360" w:lineRule="auto"/>
        <w:ind w:left="851" w:hanging="425"/>
        <w:textAlignment w:val="center"/>
        <w:rPr>
          <w:rFonts w:ascii="Verdana" w:hAnsi="Verdana" w:cs="Calibri"/>
          <w:bCs/>
          <w:color w:val="000000"/>
          <w:sz w:val="24"/>
          <w:szCs w:val="24"/>
        </w:rPr>
      </w:pPr>
      <w:r w:rsidRPr="00023FD1">
        <w:rPr>
          <w:rFonts w:ascii="Verdana" w:hAnsi="Verdana" w:cs="Calibri"/>
          <w:bCs/>
          <w:color w:val="000000"/>
          <w:sz w:val="24"/>
          <w:szCs w:val="24"/>
        </w:rPr>
        <w:t>zakres dostępnych Wykonawcy zasobów podmiotu udostępniającego zasoby,</w:t>
      </w:r>
    </w:p>
    <w:p w:rsidR="005F7726" w:rsidRPr="00023FD1" w:rsidRDefault="005F7726" w:rsidP="009E2951">
      <w:pPr>
        <w:pStyle w:val="Akapitzlist"/>
        <w:numPr>
          <w:ilvl w:val="3"/>
          <w:numId w:val="36"/>
        </w:numPr>
        <w:tabs>
          <w:tab w:val="clear" w:pos="2124"/>
          <w:tab w:val="num" w:pos="851"/>
        </w:tabs>
        <w:spacing w:after="0" w:line="360" w:lineRule="auto"/>
        <w:ind w:left="851" w:hanging="425"/>
        <w:textAlignment w:val="center"/>
        <w:rPr>
          <w:rFonts w:ascii="Verdana" w:hAnsi="Verdana" w:cs="Calibri"/>
          <w:bCs/>
          <w:color w:val="000000"/>
          <w:sz w:val="24"/>
          <w:szCs w:val="24"/>
        </w:rPr>
      </w:pPr>
      <w:r w:rsidRPr="00023FD1">
        <w:rPr>
          <w:rFonts w:ascii="Verdana" w:hAnsi="Verdana" w:cs="Calibri"/>
          <w:bCs/>
          <w:color w:val="000000"/>
          <w:sz w:val="24"/>
          <w:szCs w:val="24"/>
        </w:rPr>
        <w:t>sposób i okres udostępnienia Wykonawcy i wykorzystania przez niego zasobów podmiotu udostępniającego te zasoby przy wykonywaniu zamówienia,</w:t>
      </w:r>
    </w:p>
    <w:p w:rsidR="005F7726" w:rsidRPr="00023FD1" w:rsidRDefault="005F7726" w:rsidP="009E2951">
      <w:pPr>
        <w:pStyle w:val="Akapitzlist"/>
        <w:numPr>
          <w:ilvl w:val="3"/>
          <w:numId w:val="36"/>
        </w:numPr>
        <w:tabs>
          <w:tab w:val="clear" w:pos="2124"/>
          <w:tab w:val="num" w:pos="851"/>
        </w:tabs>
        <w:spacing w:after="0" w:line="360" w:lineRule="auto"/>
        <w:ind w:left="851" w:hanging="425"/>
        <w:textAlignment w:val="center"/>
        <w:rPr>
          <w:rFonts w:ascii="Verdana" w:hAnsi="Verdana" w:cs="Calibri"/>
          <w:bCs/>
          <w:color w:val="000000"/>
          <w:sz w:val="24"/>
          <w:szCs w:val="24"/>
        </w:rPr>
      </w:pPr>
      <w:r w:rsidRPr="00023FD1">
        <w:rPr>
          <w:rFonts w:ascii="Verdana" w:hAnsi="Verdana" w:cs="Calibri"/>
          <w:bCs/>
          <w:color w:val="000000"/>
          <w:sz w:val="24"/>
          <w:szCs w:val="24"/>
        </w:rPr>
        <w:t xml:space="preserve">czy i w jakim zakresie podmiot udostępniający zasoby, na zdolnościach którego Wykonawca polega w odniesieniu do </w:t>
      </w:r>
      <w:r w:rsidRPr="00023FD1">
        <w:rPr>
          <w:rFonts w:ascii="Verdana" w:hAnsi="Verdana" w:cs="Calibri"/>
          <w:bCs/>
          <w:color w:val="000000"/>
          <w:sz w:val="24"/>
          <w:szCs w:val="24"/>
        </w:rPr>
        <w:lastRenderedPageBreak/>
        <w:t>warunków udziału w postępowaniu dotyczących wykształcenia, kwalifikacji zawodowych lub doświadczenia, zrealizuje zakres przedmiotu zamówienia, których wskazane zdolności dotyczą.</w:t>
      </w:r>
    </w:p>
    <w:p w:rsidR="005F7726" w:rsidRPr="00023FD1" w:rsidRDefault="005F7726" w:rsidP="00011C9E">
      <w:pPr>
        <w:numPr>
          <w:ilvl w:val="0"/>
          <w:numId w:val="12"/>
        </w:numPr>
        <w:tabs>
          <w:tab w:val="clear" w:pos="-36"/>
          <w:tab w:val="num" w:pos="426"/>
        </w:tabs>
        <w:spacing w:after="0" w:line="360" w:lineRule="auto"/>
        <w:ind w:left="426" w:hanging="426"/>
        <w:textAlignment w:val="center"/>
        <w:rPr>
          <w:rFonts w:ascii="Verdana" w:hAnsi="Verdana" w:cs="Calibri"/>
          <w:bCs/>
          <w:color w:val="000000"/>
          <w:sz w:val="24"/>
          <w:szCs w:val="24"/>
        </w:rPr>
      </w:pPr>
      <w:r w:rsidRPr="00023FD1">
        <w:rPr>
          <w:rFonts w:ascii="Verdana" w:hAnsi="Verdana" w:cs="Calibri"/>
          <w:bCs/>
          <w:color w:val="000000"/>
          <w:sz w:val="24"/>
          <w:szCs w:val="24"/>
        </w:rPr>
        <w:t>Zamawiający ocenia, czy udostępniane Wykonawcy przez podmioty udostępniające zasoby zdolności techniczne lub zawodowe lub ich sytuacja finansowa lub ekonomiczna, pozwalają na wyka</w:t>
      </w:r>
      <w:r w:rsidR="00844606">
        <w:rPr>
          <w:rFonts w:ascii="Verdana" w:hAnsi="Verdana" w:cs="Calibri"/>
          <w:bCs/>
          <w:color w:val="000000"/>
          <w:sz w:val="24"/>
          <w:szCs w:val="24"/>
        </w:rPr>
        <w:t>zanie przez Wykonawcę spełniania</w:t>
      </w:r>
      <w:r w:rsidRPr="00023FD1">
        <w:rPr>
          <w:rFonts w:ascii="Verdana" w:hAnsi="Verdana" w:cs="Calibri"/>
          <w:bCs/>
          <w:color w:val="000000"/>
          <w:sz w:val="24"/>
          <w:szCs w:val="24"/>
        </w:rPr>
        <w:t xml:space="preserve"> warunków udziału w postępowaniu, w zakresie sytuacji ekonomicznej lub finansowej oraz zdolności technicznej lub zawodowej, a także bada, czy nie zachodzą wobec tego podmiotu podstawy wykluczenia, które zostały przewidziane względem Wykonawcy.</w:t>
      </w:r>
    </w:p>
    <w:p w:rsidR="005F7726" w:rsidRPr="00023FD1" w:rsidRDefault="005F7726" w:rsidP="00011C9E">
      <w:pPr>
        <w:numPr>
          <w:ilvl w:val="0"/>
          <w:numId w:val="12"/>
        </w:numPr>
        <w:tabs>
          <w:tab w:val="clear" w:pos="-36"/>
          <w:tab w:val="num" w:pos="426"/>
        </w:tabs>
        <w:spacing w:after="0" w:line="360" w:lineRule="auto"/>
        <w:ind w:left="426" w:hanging="426"/>
        <w:textAlignment w:val="center"/>
        <w:rPr>
          <w:rFonts w:ascii="Verdana" w:hAnsi="Verdana" w:cs="Calibri"/>
          <w:bCs/>
          <w:color w:val="000000"/>
          <w:sz w:val="24"/>
          <w:szCs w:val="24"/>
        </w:rPr>
      </w:pPr>
      <w:r w:rsidRPr="00023FD1">
        <w:rPr>
          <w:rFonts w:ascii="Verdana" w:hAnsi="Verdana" w:cs="Calibri"/>
          <w:bCs/>
          <w:color w:val="000000"/>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określonym terminie zastąpił ten podmiot innym podmiotem lub podmiotami albo wykazał, że samodzielnie spełnia warunki udziału w postępowaniu.</w:t>
      </w:r>
    </w:p>
    <w:p w:rsidR="005F7726" w:rsidRDefault="005F7726" w:rsidP="00011C9E">
      <w:pPr>
        <w:numPr>
          <w:ilvl w:val="0"/>
          <w:numId w:val="12"/>
        </w:numPr>
        <w:tabs>
          <w:tab w:val="clear" w:pos="-36"/>
          <w:tab w:val="num" w:pos="426"/>
        </w:tabs>
        <w:spacing w:after="0" w:line="360" w:lineRule="auto"/>
        <w:ind w:left="426" w:hanging="426"/>
        <w:textAlignment w:val="center"/>
        <w:rPr>
          <w:rFonts w:ascii="Verdana" w:hAnsi="Verdana" w:cs="Calibri"/>
          <w:bCs/>
          <w:color w:val="000000"/>
          <w:sz w:val="24"/>
          <w:szCs w:val="24"/>
        </w:rPr>
      </w:pPr>
      <w:r w:rsidRPr="00023FD1">
        <w:rPr>
          <w:rFonts w:ascii="Verdana" w:hAnsi="Verdana" w:cs="Calibri"/>
          <w:bCs/>
          <w:color w:val="000000"/>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D4574E" w:rsidRPr="00267753" w:rsidRDefault="00D4574E" w:rsidP="00D4574E">
      <w:pPr>
        <w:spacing w:after="0" w:line="360" w:lineRule="auto"/>
        <w:ind w:left="426"/>
        <w:textAlignment w:val="center"/>
        <w:rPr>
          <w:rFonts w:ascii="Verdana" w:hAnsi="Verdana" w:cs="Calibri"/>
          <w:bCs/>
          <w:color w:val="000000"/>
          <w:sz w:val="24"/>
          <w:szCs w:val="24"/>
        </w:rPr>
      </w:pPr>
    </w:p>
    <w:p w:rsidR="00820812" w:rsidRPr="00BB4F1A" w:rsidRDefault="00820812" w:rsidP="00820812">
      <w:pPr>
        <w:pStyle w:val="Nagwek2"/>
        <w:spacing w:before="0" w:line="360" w:lineRule="auto"/>
        <w:rPr>
          <w:rFonts w:ascii="Verdana" w:hAnsi="Verdana"/>
          <w:color w:val="000000"/>
        </w:rPr>
      </w:pPr>
      <w:bookmarkStart w:id="26" w:name="_Toc119663600"/>
      <w:bookmarkStart w:id="27" w:name="_Toc185495323"/>
      <w:r w:rsidRPr="00BB4F1A">
        <w:rPr>
          <w:rFonts w:ascii="Verdana" w:hAnsi="Verdana"/>
          <w:color w:val="000000"/>
        </w:rPr>
        <w:t>IX. WYKAZ PODMIOTOWYCH ŚRODKÓW DOWODOWYCH</w:t>
      </w:r>
      <w:bookmarkEnd w:id="26"/>
      <w:bookmarkEnd w:id="27"/>
    </w:p>
    <w:p w:rsidR="00820812" w:rsidRPr="00743045" w:rsidRDefault="00820812" w:rsidP="00820812">
      <w:pPr>
        <w:numPr>
          <w:ilvl w:val="0"/>
          <w:numId w:val="3"/>
        </w:numPr>
        <w:tabs>
          <w:tab w:val="clear" w:pos="516"/>
          <w:tab w:val="num" w:pos="426"/>
        </w:tabs>
        <w:spacing w:after="0" w:line="360" w:lineRule="auto"/>
        <w:ind w:left="426" w:hanging="426"/>
        <w:textAlignment w:val="center"/>
        <w:rPr>
          <w:rFonts w:ascii="Verdana" w:eastAsia="Times New Roman" w:hAnsi="Verdana" w:cs="Calibri"/>
          <w:bCs/>
          <w:color w:val="000000"/>
          <w:sz w:val="24"/>
          <w:szCs w:val="24"/>
          <w:lang w:eastAsia="pl-PL"/>
        </w:rPr>
      </w:pPr>
      <w:r w:rsidRPr="00BB4F1A">
        <w:rPr>
          <w:rFonts w:ascii="Verdana" w:eastAsia="Times New Roman" w:hAnsi="Verdana" w:cs="Calibri"/>
          <w:color w:val="000000"/>
          <w:sz w:val="24"/>
          <w:szCs w:val="24"/>
          <w:lang w:eastAsia="pl-PL"/>
        </w:rPr>
        <w:t xml:space="preserve">Na potwierdzenie spełniania warunków udziału w postępowaniu oraz wykazania braku podstaw do wykluczenia z postępowania o udzielenie zamówienia, Wykonawca składa aktualne na dzień składania ofert oświadczenie o niepodleganiu wykluczeniu i spełnianiu warunków udziału w postępowaniu, tj. jednolity europejski dokument zamówienia, zwany dalej „JEDZ”, w </w:t>
      </w:r>
      <w:r w:rsidRPr="00743045">
        <w:rPr>
          <w:rFonts w:ascii="Verdana" w:eastAsia="Times New Roman" w:hAnsi="Verdana" w:cs="Calibri"/>
          <w:color w:val="000000"/>
          <w:sz w:val="24"/>
          <w:szCs w:val="24"/>
          <w:lang w:eastAsia="pl-PL"/>
        </w:rPr>
        <w:t xml:space="preserve">zakresie wskazanym przez Zamawiającego. </w:t>
      </w:r>
      <w:r w:rsidRPr="00743045">
        <w:rPr>
          <w:rFonts w:ascii="Verdana" w:eastAsia="Times New Roman" w:hAnsi="Verdana" w:cs="Calibri"/>
          <w:sz w:val="24"/>
          <w:szCs w:val="24"/>
          <w:lang w:eastAsia="pl-PL"/>
        </w:rPr>
        <w:t xml:space="preserve">Wzór JEDZ stanowi Załącznik </w:t>
      </w:r>
      <w:r w:rsidRPr="003B4227">
        <w:rPr>
          <w:rFonts w:ascii="Verdana" w:eastAsia="Times New Roman" w:hAnsi="Verdana" w:cs="Calibri"/>
          <w:sz w:val="24"/>
          <w:szCs w:val="24"/>
          <w:lang w:eastAsia="pl-PL"/>
        </w:rPr>
        <w:t xml:space="preserve">nr </w:t>
      </w:r>
      <w:r w:rsidR="003B4227">
        <w:rPr>
          <w:rFonts w:ascii="Verdana" w:eastAsia="Times New Roman" w:hAnsi="Verdana" w:cs="Calibri"/>
          <w:sz w:val="24"/>
          <w:szCs w:val="24"/>
          <w:lang w:eastAsia="pl-PL"/>
        </w:rPr>
        <w:t>2</w:t>
      </w:r>
      <w:r w:rsidRPr="00743045">
        <w:rPr>
          <w:rFonts w:ascii="Verdana" w:eastAsia="Times New Roman" w:hAnsi="Verdana" w:cs="Calibri"/>
          <w:sz w:val="24"/>
          <w:szCs w:val="24"/>
          <w:lang w:eastAsia="pl-PL"/>
        </w:rPr>
        <w:t xml:space="preserve"> do SWZ. </w:t>
      </w:r>
    </w:p>
    <w:p w:rsidR="00820812" w:rsidRDefault="00820812" w:rsidP="00820812">
      <w:pPr>
        <w:spacing w:after="0" w:line="360" w:lineRule="auto"/>
        <w:ind w:left="426"/>
        <w:textAlignment w:val="center"/>
        <w:rPr>
          <w:rFonts w:ascii="Verdana" w:eastAsia="Times New Roman" w:hAnsi="Verdana" w:cs="Calibri"/>
          <w:color w:val="000000"/>
          <w:sz w:val="24"/>
          <w:szCs w:val="24"/>
          <w:lang w:eastAsia="pl-PL"/>
        </w:rPr>
      </w:pPr>
      <w:r w:rsidRPr="00743045">
        <w:rPr>
          <w:rFonts w:ascii="Verdana" w:eastAsia="Times New Roman" w:hAnsi="Verdana" w:cs="Calibri"/>
          <w:color w:val="000000"/>
          <w:sz w:val="24"/>
          <w:szCs w:val="24"/>
          <w:lang w:eastAsia="pl-PL"/>
        </w:rPr>
        <w:lastRenderedPageBreak/>
        <w:t xml:space="preserve">W części IV </w:t>
      </w:r>
      <w:r>
        <w:rPr>
          <w:rFonts w:ascii="Verdana" w:eastAsia="Times New Roman" w:hAnsi="Verdana" w:cs="Calibri"/>
          <w:color w:val="000000"/>
          <w:sz w:val="24"/>
          <w:szCs w:val="24"/>
          <w:lang w:eastAsia="pl-PL"/>
        </w:rPr>
        <w:t xml:space="preserve">JEDZ </w:t>
      </w:r>
      <w:r w:rsidRPr="00743045">
        <w:rPr>
          <w:rFonts w:ascii="Verdana" w:eastAsia="Times New Roman" w:hAnsi="Verdana" w:cs="Calibri"/>
          <w:color w:val="000000"/>
          <w:sz w:val="24"/>
          <w:szCs w:val="24"/>
          <w:lang w:eastAsia="pl-PL"/>
        </w:rPr>
        <w:t>- Kryteria kwalifikacji, Wykonawca</w:t>
      </w:r>
      <w:r w:rsidRPr="00BB4F1A">
        <w:rPr>
          <w:rFonts w:ascii="Verdana" w:eastAsia="Times New Roman" w:hAnsi="Verdana" w:cs="Calibri"/>
          <w:color w:val="000000"/>
          <w:sz w:val="24"/>
          <w:szCs w:val="24"/>
          <w:lang w:eastAsia="pl-PL"/>
        </w:rPr>
        <w:t xml:space="preserve"> może ograniczyć się do wypełnienia </w:t>
      </w:r>
      <w:r>
        <w:rPr>
          <w:rFonts w:ascii="Verdana" w:eastAsia="Times New Roman" w:hAnsi="Verdana" w:cs="Calibri"/>
          <w:color w:val="000000"/>
          <w:sz w:val="24"/>
          <w:szCs w:val="24"/>
          <w:lang w:eastAsia="pl-PL"/>
        </w:rPr>
        <w:t>Sekcji</w:t>
      </w:r>
      <w:r w:rsidRPr="005D0B87">
        <w:rPr>
          <w:rFonts w:ascii="Verdana" w:eastAsia="Times New Roman" w:hAnsi="Verdana" w:cs="Calibri"/>
          <w:color w:val="000000"/>
          <w:sz w:val="24"/>
          <w:szCs w:val="24"/>
          <w:lang w:eastAsia="pl-PL"/>
        </w:rPr>
        <w:t xml:space="preserve"> </w:t>
      </w:r>
      <w:r w:rsidRPr="005D0B87">
        <w:rPr>
          <w:rFonts w:ascii="Verdana" w:hAnsi="Verdana" w:cs="Arial"/>
          <w:sz w:val="24"/>
          <w:szCs w:val="24"/>
        </w:rPr>
        <w:sym w:font="Symbol" w:char="F061"/>
      </w:r>
      <w:r w:rsidRPr="005D0B87">
        <w:rPr>
          <w:rFonts w:ascii="Verdana" w:hAnsi="Verdana" w:cs="Arial"/>
          <w:sz w:val="24"/>
          <w:szCs w:val="24"/>
        </w:rPr>
        <w:t xml:space="preserve"> </w:t>
      </w:r>
      <w:r>
        <w:rPr>
          <w:rFonts w:ascii="Verdana" w:hAnsi="Verdana" w:cs="Arial"/>
          <w:sz w:val="24"/>
          <w:szCs w:val="24"/>
        </w:rPr>
        <w:t>„</w:t>
      </w:r>
      <w:r w:rsidRPr="005D0B87">
        <w:rPr>
          <w:rFonts w:ascii="Verdana" w:hAnsi="Verdana" w:cs="Arial"/>
          <w:sz w:val="24"/>
          <w:szCs w:val="24"/>
        </w:rPr>
        <w:t>Ogólne oświadczenie dotyczące wszystkich kryteriów kwalifikacji</w:t>
      </w:r>
      <w:r>
        <w:rPr>
          <w:rFonts w:ascii="Verdana" w:hAnsi="Verdana" w:cs="Arial"/>
          <w:sz w:val="24"/>
          <w:szCs w:val="24"/>
        </w:rPr>
        <w:t>”</w:t>
      </w:r>
      <w:r w:rsidRPr="00BB4F1A">
        <w:rPr>
          <w:rFonts w:ascii="Verdana" w:eastAsia="Times New Roman" w:hAnsi="Verdana" w:cs="Calibri"/>
          <w:color w:val="000000"/>
          <w:sz w:val="24"/>
          <w:szCs w:val="24"/>
          <w:lang w:eastAsia="pl-PL"/>
        </w:rPr>
        <w:t xml:space="preserve"> i nie musi wypełniać żadnej z pozostałych sekcji w części IV. </w:t>
      </w:r>
    </w:p>
    <w:p w:rsidR="00820812" w:rsidRPr="000E72E8" w:rsidRDefault="00820812" w:rsidP="00820812">
      <w:pPr>
        <w:numPr>
          <w:ilvl w:val="0"/>
          <w:numId w:val="3"/>
        </w:numPr>
        <w:tabs>
          <w:tab w:val="clear" w:pos="516"/>
          <w:tab w:val="num" w:pos="426"/>
        </w:tabs>
        <w:spacing w:after="0" w:line="360" w:lineRule="auto"/>
        <w:ind w:left="426" w:hanging="426"/>
        <w:textAlignment w:val="center"/>
        <w:rPr>
          <w:rFonts w:ascii="Verdana" w:eastAsia="Times New Roman" w:hAnsi="Verdana" w:cs="Calibri"/>
          <w:sz w:val="24"/>
          <w:szCs w:val="24"/>
          <w:lang w:eastAsia="pl-PL"/>
        </w:rPr>
      </w:pPr>
      <w:r w:rsidRPr="000E72E8">
        <w:rPr>
          <w:rFonts w:ascii="Verdana" w:eastAsia="Times New Roman" w:hAnsi="Verdana" w:cs="Calibri"/>
          <w:sz w:val="24"/>
          <w:szCs w:val="24"/>
          <w:lang w:eastAsia="pl-PL"/>
        </w:rPr>
        <w:t>Informacje</w:t>
      </w:r>
      <w:r w:rsidRPr="00023FD1">
        <w:rPr>
          <w:rFonts w:ascii="Verdana" w:eastAsia="Times New Roman" w:hAnsi="Verdana" w:cs="Calibri"/>
          <w:sz w:val="24"/>
          <w:szCs w:val="24"/>
          <w:lang w:eastAsia="pl-PL"/>
        </w:rPr>
        <w:t xml:space="preserve"> zawarte w JEDZ stanowią wstępne potwierdzenie, że Wykonawca spełnia warunki udziału w postępowaniu oraz nie podlega wykluczeniu z postępowania (instrukcja wypełniania jednolitego dokumentu znajduje się na stronie Urzędu Zamówień Publicznych).</w:t>
      </w:r>
    </w:p>
    <w:p w:rsidR="00820812" w:rsidRPr="000E72E8" w:rsidRDefault="00820812" w:rsidP="00820812">
      <w:pPr>
        <w:numPr>
          <w:ilvl w:val="0"/>
          <w:numId w:val="3"/>
        </w:numPr>
        <w:tabs>
          <w:tab w:val="clear" w:pos="516"/>
          <w:tab w:val="num" w:pos="426"/>
        </w:tabs>
        <w:spacing w:after="0" w:line="360" w:lineRule="auto"/>
        <w:ind w:left="426" w:hanging="426"/>
        <w:textAlignment w:val="center"/>
        <w:rPr>
          <w:rFonts w:ascii="Verdana" w:eastAsia="Times New Roman" w:hAnsi="Verdana" w:cs="Calibri"/>
          <w:bCs/>
          <w:sz w:val="24"/>
          <w:szCs w:val="24"/>
          <w:lang w:eastAsia="pl-PL"/>
        </w:rPr>
      </w:pPr>
      <w:r w:rsidRPr="00023FD1">
        <w:rPr>
          <w:rFonts w:ascii="Verdana" w:eastAsia="Times New Roman" w:hAnsi="Verdana" w:cs="Calibri"/>
          <w:sz w:val="24"/>
          <w:szCs w:val="24"/>
          <w:lang w:eastAsia="pl-PL"/>
        </w:rPr>
        <w:t>JEDZ stanowi dowód tymczasowo zastępujący wymagane przez Zamawiającego podmiotowe środki dowodowe.</w:t>
      </w:r>
    </w:p>
    <w:p w:rsidR="00820812" w:rsidRPr="00023FD1" w:rsidRDefault="00820812" w:rsidP="00820812">
      <w:pPr>
        <w:numPr>
          <w:ilvl w:val="0"/>
          <w:numId w:val="3"/>
        </w:numPr>
        <w:tabs>
          <w:tab w:val="clear" w:pos="516"/>
          <w:tab w:val="num" w:pos="426"/>
        </w:tabs>
        <w:spacing w:after="0" w:line="360" w:lineRule="auto"/>
        <w:ind w:left="426" w:hanging="426"/>
        <w:textAlignment w:val="center"/>
        <w:rPr>
          <w:rFonts w:ascii="Verdana" w:eastAsia="Times New Roman" w:hAnsi="Verdana" w:cs="Calibri"/>
          <w:bCs/>
          <w:sz w:val="24"/>
          <w:szCs w:val="24"/>
          <w:lang w:eastAsia="pl-PL"/>
        </w:rPr>
      </w:pPr>
      <w:r w:rsidRPr="00023FD1">
        <w:rPr>
          <w:rFonts w:ascii="Verdana" w:eastAsia="Times New Roman" w:hAnsi="Verdana" w:cs="Calibri"/>
          <w:sz w:val="24"/>
          <w:szCs w:val="24"/>
          <w:lang w:eastAsia="pl-PL"/>
        </w:rPr>
        <w:t>JEDZ składany jest przez:</w:t>
      </w:r>
    </w:p>
    <w:p w:rsidR="00820812" w:rsidRPr="00023FD1" w:rsidRDefault="00820812" w:rsidP="00011C9E">
      <w:pPr>
        <w:pStyle w:val="Akapitzlist"/>
        <w:numPr>
          <w:ilvl w:val="3"/>
          <w:numId w:val="13"/>
        </w:numPr>
        <w:tabs>
          <w:tab w:val="clear" w:pos="2676"/>
          <w:tab w:val="num" w:pos="851"/>
        </w:tabs>
        <w:spacing w:after="0" w:line="360" w:lineRule="auto"/>
        <w:ind w:left="851" w:hanging="425"/>
        <w:rPr>
          <w:rFonts w:ascii="Verdana" w:eastAsia="Times New Roman" w:hAnsi="Verdana" w:cs="Calibri"/>
          <w:sz w:val="24"/>
          <w:szCs w:val="24"/>
          <w:lang w:eastAsia="pl-PL"/>
        </w:rPr>
      </w:pPr>
      <w:r w:rsidRPr="00023FD1">
        <w:rPr>
          <w:rFonts w:ascii="Verdana" w:eastAsia="Times New Roman" w:hAnsi="Verdana" w:cs="Calibri"/>
          <w:sz w:val="24"/>
          <w:szCs w:val="24"/>
          <w:lang w:eastAsia="pl-PL"/>
        </w:rPr>
        <w:t>Wykonawcę,</w:t>
      </w:r>
    </w:p>
    <w:p w:rsidR="00820812" w:rsidRDefault="00820812" w:rsidP="00011C9E">
      <w:pPr>
        <w:pStyle w:val="Akapitzlist"/>
        <w:numPr>
          <w:ilvl w:val="3"/>
          <w:numId w:val="13"/>
        </w:numPr>
        <w:tabs>
          <w:tab w:val="clear" w:pos="2676"/>
          <w:tab w:val="num" w:pos="851"/>
        </w:tabs>
        <w:spacing w:after="0" w:line="360" w:lineRule="auto"/>
        <w:ind w:left="851" w:hanging="425"/>
        <w:rPr>
          <w:rFonts w:ascii="Verdana" w:eastAsia="Times New Roman" w:hAnsi="Verdana" w:cs="Calibri"/>
          <w:sz w:val="24"/>
          <w:szCs w:val="24"/>
          <w:lang w:eastAsia="pl-PL"/>
        </w:rPr>
      </w:pPr>
      <w:r w:rsidRPr="00023FD1">
        <w:rPr>
          <w:rFonts w:ascii="Verdana" w:eastAsia="Times New Roman" w:hAnsi="Verdana" w:cs="Calibri"/>
          <w:sz w:val="24"/>
          <w:szCs w:val="24"/>
          <w:lang w:eastAsia="pl-PL"/>
        </w:rPr>
        <w:t>każdego z Wykonawców wspólnie ubiegających się o udzielenie zamówienia</w:t>
      </w:r>
      <w:r w:rsidR="00361776">
        <w:rPr>
          <w:rFonts w:ascii="Verdana" w:eastAsia="Times New Roman" w:hAnsi="Verdana" w:cs="Calibri"/>
          <w:sz w:val="24"/>
          <w:szCs w:val="24"/>
          <w:lang w:eastAsia="pl-PL"/>
        </w:rPr>
        <w:t>,</w:t>
      </w:r>
    </w:p>
    <w:p w:rsidR="00361776" w:rsidRPr="00C551C6" w:rsidRDefault="00361776" w:rsidP="00011C9E">
      <w:pPr>
        <w:pStyle w:val="Akapitzlist"/>
        <w:numPr>
          <w:ilvl w:val="3"/>
          <w:numId w:val="13"/>
        </w:numPr>
        <w:tabs>
          <w:tab w:val="clear" w:pos="2676"/>
          <w:tab w:val="num" w:pos="851"/>
        </w:tabs>
        <w:spacing w:after="0" w:line="360" w:lineRule="auto"/>
        <w:ind w:left="851" w:hanging="425"/>
        <w:rPr>
          <w:rFonts w:ascii="Verdana" w:eastAsia="Times New Roman" w:hAnsi="Verdana" w:cs="Calibri"/>
          <w:sz w:val="24"/>
          <w:szCs w:val="24"/>
          <w:lang w:eastAsia="pl-PL"/>
        </w:rPr>
      </w:pPr>
      <w:r w:rsidRPr="00C551C6">
        <w:rPr>
          <w:rFonts w:ascii="Verdana" w:eastAsia="Times New Roman" w:hAnsi="Verdana" w:cs="Calibri"/>
          <w:sz w:val="24"/>
          <w:szCs w:val="24"/>
          <w:lang w:eastAsia="pl-PL"/>
        </w:rPr>
        <w:t>podmiot udostępniający zasoby</w:t>
      </w:r>
      <w:r w:rsidR="009257C0">
        <w:rPr>
          <w:rFonts w:ascii="Verdana" w:eastAsia="Times New Roman" w:hAnsi="Verdana" w:cs="Calibri"/>
          <w:sz w:val="24"/>
          <w:szCs w:val="24"/>
          <w:lang w:eastAsia="pl-PL"/>
        </w:rPr>
        <w:t>.</w:t>
      </w:r>
    </w:p>
    <w:p w:rsidR="00820812" w:rsidRPr="00023FD1" w:rsidRDefault="00820812" w:rsidP="00820812">
      <w:pPr>
        <w:numPr>
          <w:ilvl w:val="0"/>
          <w:numId w:val="3"/>
        </w:numPr>
        <w:tabs>
          <w:tab w:val="clear" w:pos="516"/>
          <w:tab w:val="num" w:pos="426"/>
        </w:tabs>
        <w:spacing w:after="0" w:line="360" w:lineRule="auto"/>
        <w:ind w:left="426" w:hanging="426"/>
        <w:textAlignment w:val="center"/>
        <w:rPr>
          <w:rFonts w:ascii="Verdana" w:eastAsia="Times New Roman" w:hAnsi="Verdana" w:cs="Calibri"/>
          <w:sz w:val="24"/>
          <w:szCs w:val="24"/>
          <w:lang w:eastAsia="pl-PL"/>
        </w:rPr>
      </w:pPr>
      <w:r w:rsidRPr="00023FD1">
        <w:rPr>
          <w:rFonts w:ascii="Verdana" w:eastAsia="Times New Roman" w:hAnsi="Verdana" w:cs="Calibri"/>
          <w:sz w:val="24"/>
          <w:szCs w:val="24"/>
          <w:lang w:eastAsia="pl-PL"/>
        </w:rPr>
        <w:t>Zamawiający przed wyborem najkorzystniejszej oferty wezwie Wykonawcę, którego oferta została najwyżej oceniona, do złożenia, za pośrednictwem platformy zakupowej lub poczty elektronicznej, w wyznaczonym terminie, nie krótszym niż 10 dni, aktualnych na dzień złożenia podmiotowych środków dowodowych.</w:t>
      </w:r>
    </w:p>
    <w:p w:rsidR="00820812" w:rsidRPr="00BB4F1A" w:rsidRDefault="00820812" w:rsidP="00820812">
      <w:pPr>
        <w:numPr>
          <w:ilvl w:val="0"/>
          <w:numId w:val="3"/>
        </w:numPr>
        <w:tabs>
          <w:tab w:val="clear" w:pos="516"/>
          <w:tab w:val="num" w:pos="426"/>
        </w:tabs>
        <w:spacing w:after="0" w:line="360" w:lineRule="auto"/>
        <w:ind w:left="426" w:hanging="426"/>
        <w:textAlignment w:val="center"/>
        <w:rPr>
          <w:rFonts w:ascii="Verdana" w:eastAsia="Times New Roman" w:hAnsi="Verdana" w:cs="Calibri"/>
          <w:color w:val="000000"/>
          <w:sz w:val="24"/>
          <w:szCs w:val="24"/>
          <w:lang w:eastAsia="pl-PL"/>
        </w:rPr>
      </w:pPr>
      <w:r w:rsidRPr="00BB4F1A">
        <w:rPr>
          <w:rFonts w:ascii="Verdana" w:eastAsia="Times New Roman" w:hAnsi="Verdana" w:cs="Calibri"/>
          <w:color w:val="000000"/>
          <w:sz w:val="24"/>
          <w:szCs w:val="24"/>
          <w:lang w:eastAsia="pl-PL"/>
        </w:rPr>
        <w:t>Zamawiający wymaga złożenia następujących oświadczeń i dokumentów potwierdzających spełnianie warunków udziału w postępowaniu oraz brak podstaw do wykluczenia:</w:t>
      </w:r>
    </w:p>
    <w:p w:rsidR="00820812" w:rsidRPr="00743045" w:rsidRDefault="00820812" w:rsidP="00011C9E">
      <w:pPr>
        <w:pStyle w:val="Akapitzlist"/>
        <w:numPr>
          <w:ilvl w:val="0"/>
          <w:numId w:val="14"/>
        </w:numPr>
        <w:tabs>
          <w:tab w:val="left" w:pos="851"/>
        </w:tabs>
        <w:spacing w:after="0" w:line="360" w:lineRule="auto"/>
        <w:ind w:left="851" w:hanging="425"/>
        <w:rPr>
          <w:rFonts w:ascii="Verdana" w:eastAsia="Times New Roman" w:hAnsi="Verdana" w:cs="Calibri"/>
          <w:color w:val="000000"/>
          <w:sz w:val="24"/>
          <w:szCs w:val="24"/>
          <w:lang w:eastAsia="pl-PL"/>
        </w:rPr>
      </w:pPr>
      <w:r w:rsidRPr="00BB4F1A">
        <w:rPr>
          <w:rFonts w:ascii="Verdana" w:eastAsia="Times New Roman" w:hAnsi="Verdana" w:cs="Calibri"/>
          <w:color w:val="000000"/>
          <w:sz w:val="24"/>
          <w:szCs w:val="24"/>
          <w:lang w:eastAsia="pl-PL"/>
        </w:rPr>
        <w:t xml:space="preserve">informacji z Krajowego Rejestru Karnego w zakresie art. 108 ust. 1 </w:t>
      </w:r>
      <w:proofErr w:type="spellStart"/>
      <w:r w:rsidRPr="00BB4F1A">
        <w:rPr>
          <w:rFonts w:ascii="Verdana" w:eastAsia="Times New Roman" w:hAnsi="Verdana" w:cs="Calibri"/>
          <w:color w:val="000000"/>
          <w:sz w:val="24"/>
          <w:szCs w:val="24"/>
          <w:lang w:eastAsia="pl-PL"/>
        </w:rPr>
        <w:t>pkt</w:t>
      </w:r>
      <w:proofErr w:type="spellEnd"/>
      <w:r w:rsidRPr="00BB4F1A">
        <w:rPr>
          <w:rFonts w:ascii="Verdana" w:eastAsia="Times New Roman" w:hAnsi="Verdana" w:cs="Calibri"/>
          <w:color w:val="000000"/>
          <w:sz w:val="24"/>
          <w:szCs w:val="24"/>
          <w:lang w:eastAsia="pl-PL"/>
        </w:rPr>
        <w:t xml:space="preserve"> 1, 2 i 4 ustawy </w:t>
      </w:r>
      <w:proofErr w:type="spellStart"/>
      <w:r w:rsidRPr="00BB4F1A">
        <w:rPr>
          <w:rFonts w:ascii="Verdana" w:eastAsia="Times New Roman" w:hAnsi="Verdana" w:cs="Calibri"/>
          <w:color w:val="000000"/>
          <w:sz w:val="24"/>
          <w:szCs w:val="24"/>
          <w:lang w:eastAsia="pl-PL"/>
        </w:rPr>
        <w:t>Pzp</w:t>
      </w:r>
      <w:proofErr w:type="spellEnd"/>
      <w:r w:rsidRPr="00BB4F1A">
        <w:rPr>
          <w:rFonts w:ascii="Verdana" w:eastAsia="Times New Roman" w:hAnsi="Verdana" w:cs="Calibri"/>
          <w:color w:val="000000"/>
          <w:sz w:val="24"/>
          <w:szCs w:val="24"/>
          <w:lang w:eastAsia="pl-PL"/>
        </w:rPr>
        <w:t>, sporządzonej nie wcześniej niż 6 miesięcy przed jej złożeniem</w:t>
      </w:r>
      <w:r>
        <w:rPr>
          <w:rFonts w:ascii="Verdana" w:eastAsia="Times New Roman" w:hAnsi="Verdana" w:cs="Calibri"/>
          <w:color w:val="000000"/>
          <w:sz w:val="24"/>
          <w:szCs w:val="24"/>
          <w:lang w:eastAsia="pl-PL"/>
        </w:rPr>
        <w:t>,</w:t>
      </w:r>
    </w:p>
    <w:p w:rsidR="00820812" w:rsidRPr="00743045" w:rsidRDefault="00820812" w:rsidP="00011C9E">
      <w:pPr>
        <w:pStyle w:val="Akapitzlist"/>
        <w:numPr>
          <w:ilvl w:val="0"/>
          <w:numId w:val="14"/>
        </w:numPr>
        <w:tabs>
          <w:tab w:val="left" w:pos="851"/>
        </w:tabs>
        <w:spacing w:after="0" w:line="360" w:lineRule="auto"/>
        <w:ind w:left="851" w:hanging="425"/>
        <w:rPr>
          <w:rFonts w:ascii="Verdana" w:eastAsia="Times New Roman" w:hAnsi="Verdana" w:cs="Calibri"/>
          <w:color w:val="000000"/>
          <w:sz w:val="24"/>
          <w:szCs w:val="24"/>
          <w:lang w:eastAsia="pl-PL"/>
        </w:rPr>
      </w:pPr>
      <w:r w:rsidRPr="00743045">
        <w:rPr>
          <w:rFonts w:ascii="Verdana" w:eastAsia="Times New Roman" w:hAnsi="Verdana" w:cs="Calibri"/>
          <w:color w:val="000000"/>
          <w:sz w:val="24"/>
          <w:szCs w:val="24"/>
          <w:lang w:eastAsia="pl-PL"/>
        </w:rPr>
        <w:t xml:space="preserve">oświadczenia w zakresie art. 108 ust. 1 </w:t>
      </w:r>
      <w:proofErr w:type="spellStart"/>
      <w:r w:rsidRPr="00743045">
        <w:rPr>
          <w:rFonts w:ascii="Verdana" w:eastAsia="Times New Roman" w:hAnsi="Verdana" w:cs="Calibri"/>
          <w:color w:val="000000"/>
          <w:sz w:val="24"/>
          <w:szCs w:val="24"/>
          <w:lang w:eastAsia="pl-PL"/>
        </w:rPr>
        <w:t>pkt</w:t>
      </w:r>
      <w:proofErr w:type="spellEnd"/>
      <w:r w:rsidRPr="00743045">
        <w:rPr>
          <w:rFonts w:ascii="Verdana" w:eastAsia="Times New Roman" w:hAnsi="Verdana" w:cs="Calibri"/>
          <w:color w:val="000000"/>
          <w:sz w:val="24"/>
          <w:szCs w:val="24"/>
          <w:lang w:eastAsia="pl-PL"/>
        </w:rPr>
        <w:t xml:space="preserve"> 3, 4 i 6 ustawy </w:t>
      </w:r>
      <w:proofErr w:type="spellStart"/>
      <w:r w:rsidRPr="00743045">
        <w:rPr>
          <w:rFonts w:ascii="Verdana" w:eastAsia="Times New Roman" w:hAnsi="Verdana" w:cs="Calibri"/>
          <w:color w:val="000000"/>
          <w:sz w:val="24"/>
          <w:szCs w:val="24"/>
          <w:lang w:eastAsia="pl-PL"/>
        </w:rPr>
        <w:t>P</w:t>
      </w:r>
      <w:r w:rsidR="005E1ABB">
        <w:rPr>
          <w:rFonts w:ascii="Verdana" w:eastAsia="Times New Roman" w:hAnsi="Verdana" w:cs="Calibri"/>
          <w:color w:val="000000"/>
          <w:sz w:val="24"/>
          <w:szCs w:val="24"/>
          <w:lang w:eastAsia="pl-PL"/>
        </w:rPr>
        <w:t>zp</w:t>
      </w:r>
      <w:proofErr w:type="spellEnd"/>
      <w:r w:rsidR="005E1ABB">
        <w:rPr>
          <w:rFonts w:ascii="Verdana" w:eastAsia="Times New Roman" w:hAnsi="Verdana" w:cs="Calibri"/>
          <w:color w:val="000000"/>
          <w:sz w:val="24"/>
          <w:szCs w:val="24"/>
          <w:lang w:eastAsia="pl-PL"/>
        </w:rPr>
        <w:t xml:space="preserve"> – wzór stanowi Załącznik nr 5</w:t>
      </w:r>
      <w:r w:rsidRPr="00743045">
        <w:rPr>
          <w:rFonts w:ascii="Verdana" w:eastAsia="Times New Roman" w:hAnsi="Verdana" w:cs="Calibri"/>
          <w:color w:val="000000"/>
          <w:sz w:val="24"/>
          <w:szCs w:val="24"/>
          <w:lang w:eastAsia="pl-PL"/>
        </w:rPr>
        <w:t xml:space="preserve"> do SWZ</w:t>
      </w:r>
      <w:r>
        <w:rPr>
          <w:rFonts w:ascii="Verdana" w:eastAsia="Times New Roman" w:hAnsi="Verdana" w:cs="Calibri"/>
          <w:color w:val="000000"/>
          <w:sz w:val="24"/>
          <w:szCs w:val="24"/>
          <w:lang w:eastAsia="pl-PL"/>
        </w:rPr>
        <w:t>,</w:t>
      </w:r>
    </w:p>
    <w:p w:rsidR="00820812" w:rsidRDefault="00820812" w:rsidP="00011C9E">
      <w:pPr>
        <w:pStyle w:val="Akapitzlist"/>
        <w:numPr>
          <w:ilvl w:val="0"/>
          <w:numId w:val="14"/>
        </w:numPr>
        <w:tabs>
          <w:tab w:val="left" w:pos="851"/>
        </w:tabs>
        <w:spacing w:after="0" w:line="360" w:lineRule="auto"/>
        <w:ind w:left="851" w:hanging="425"/>
        <w:rPr>
          <w:rFonts w:ascii="Verdana" w:eastAsia="Times New Roman" w:hAnsi="Verdana" w:cs="Calibri"/>
          <w:color w:val="000000"/>
          <w:sz w:val="24"/>
          <w:szCs w:val="24"/>
          <w:lang w:eastAsia="pl-PL"/>
        </w:rPr>
      </w:pPr>
      <w:r w:rsidRPr="00743045">
        <w:rPr>
          <w:rFonts w:ascii="Verdana" w:eastAsia="Times New Roman" w:hAnsi="Verdana" w:cs="Calibri"/>
          <w:color w:val="000000"/>
          <w:sz w:val="24"/>
          <w:szCs w:val="24"/>
          <w:lang w:eastAsia="pl-PL"/>
        </w:rPr>
        <w:t xml:space="preserve">oświadczenia w zakresie art. 108 ust. 1 </w:t>
      </w:r>
      <w:proofErr w:type="spellStart"/>
      <w:r w:rsidRPr="00743045">
        <w:rPr>
          <w:rFonts w:ascii="Verdana" w:eastAsia="Times New Roman" w:hAnsi="Verdana" w:cs="Calibri"/>
          <w:color w:val="000000"/>
          <w:sz w:val="24"/>
          <w:szCs w:val="24"/>
          <w:lang w:eastAsia="pl-PL"/>
        </w:rPr>
        <w:t>pkt</w:t>
      </w:r>
      <w:proofErr w:type="spellEnd"/>
      <w:r w:rsidRPr="00743045">
        <w:rPr>
          <w:rFonts w:ascii="Verdana" w:eastAsia="Times New Roman" w:hAnsi="Verdana" w:cs="Calibri"/>
          <w:color w:val="000000"/>
          <w:sz w:val="24"/>
          <w:szCs w:val="24"/>
          <w:lang w:eastAsia="pl-PL"/>
        </w:rPr>
        <w:t xml:space="preserve"> 5 ustawy </w:t>
      </w:r>
      <w:proofErr w:type="spellStart"/>
      <w:r w:rsidRPr="00743045">
        <w:rPr>
          <w:rFonts w:ascii="Verdana" w:eastAsia="Times New Roman" w:hAnsi="Verdana" w:cs="Calibri"/>
          <w:color w:val="000000"/>
          <w:sz w:val="24"/>
          <w:szCs w:val="24"/>
          <w:lang w:eastAsia="pl-PL"/>
        </w:rPr>
        <w:t>Pzp</w:t>
      </w:r>
      <w:proofErr w:type="spellEnd"/>
      <w:r w:rsidRPr="00743045">
        <w:rPr>
          <w:rFonts w:ascii="Verdana" w:eastAsia="Times New Roman" w:hAnsi="Verdana" w:cs="Calibri"/>
          <w:color w:val="000000"/>
          <w:sz w:val="24"/>
          <w:szCs w:val="24"/>
          <w:lang w:eastAsia="pl-PL"/>
        </w:rPr>
        <w:t xml:space="preserve"> – wzór stanowi Załącznik nr </w:t>
      </w:r>
      <w:r w:rsidR="005E1ABB">
        <w:rPr>
          <w:rFonts w:ascii="Verdana" w:eastAsia="Times New Roman" w:hAnsi="Verdana" w:cs="Calibri"/>
          <w:color w:val="000000"/>
          <w:sz w:val="24"/>
          <w:szCs w:val="24"/>
          <w:lang w:eastAsia="pl-PL"/>
        </w:rPr>
        <w:t>6</w:t>
      </w:r>
      <w:r w:rsidRPr="00743045">
        <w:rPr>
          <w:rFonts w:ascii="Verdana" w:eastAsia="Times New Roman" w:hAnsi="Verdana" w:cs="Calibri"/>
          <w:color w:val="000000"/>
          <w:sz w:val="24"/>
          <w:szCs w:val="24"/>
          <w:lang w:eastAsia="pl-PL"/>
        </w:rPr>
        <w:t xml:space="preserve"> do SWZ</w:t>
      </w:r>
      <w:r>
        <w:rPr>
          <w:rFonts w:ascii="Verdana" w:eastAsia="Times New Roman" w:hAnsi="Verdana" w:cs="Calibri"/>
          <w:color w:val="000000"/>
          <w:sz w:val="24"/>
          <w:szCs w:val="24"/>
          <w:lang w:eastAsia="pl-PL"/>
        </w:rPr>
        <w:t>,</w:t>
      </w:r>
    </w:p>
    <w:p w:rsidR="006964D0" w:rsidRPr="00575C3C" w:rsidRDefault="006964D0" w:rsidP="00256F56">
      <w:pPr>
        <w:pStyle w:val="Akapitzlist"/>
        <w:numPr>
          <w:ilvl w:val="0"/>
          <w:numId w:val="14"/>
        </w:numPr>
        <w:tabs>
          <w:tab w:val="left" w:pos="851"/>
        </w:tabs>
        <w:spacing w:after="0" w:line="360" w:lineRule="auto"/>
        <w:ind w:left="851" w:hanging="425"/>
        <w:rPr>
          <w:rFonts w:ascii="Verdana" w:eastAsia="Times New Roman" w:hAnsi="Verdana" w:cs="Calibri"/>
          <w:sz w:val="24"/>
          <w:szCs w:val="24"/>
          <w:lang w:eastAsia="pl-PL"/>
        </w:rPr>
      </w:pPr>
      <w:bookmarkStart w:id="28" w:name="_Hlk90391872"/>
      <w:r w:rsidRPr="00575C3C">
        <w:rPr>
          <w:rFonts w:ascii="Verdana" w:eastAsia="Times New Roman" w:hAnsi="Verdana" w:cs="Calibri"/>
          <w:sz w:val="24"/>
          <w:szCs w:val="24"/>
          <w:lang w:eastAsia="pl-PL"/>
        </w:rPr>
        <w:t xml:space="preserve">informacji z Centralnego Rejestru Beneficjentów Rzeczywistych, w zakresie  art. 108 ust. 2 ustawy, jeżeli odrębne przepisy wymagają </w:t>
      </w:r>
      <w:r w:rsidRPr="00575C3C">
        <w:rPr>
          <w:rFonts w:ascii="Verdana" w:eastAsia="Times New Roman" w:hAnsi="Verdana" w:cs="Calibri"/>
          <w:sz w:val="24"/>
          <w:szCs w:val="24"/>
          <w:lang w:eastAsia="pl-PL"/>
        </w:rPr>
        <w:lastRenderedPageBreak/>
        <w:t xml:space="preserve">wpisu do tego rejestru, sporządzonej nie wcześniej niż 3 miesiące </w:t>
      </w:r>
      <w:r w:rsidRPr="00575C3C">
        <w:rPr>
          <w:rFonts w:ascii="Verdana" w:eastAsia="Times New Roman" w:hAnsi="Verdana" w:cs="Calibri"/>
          <w:color w:val="000000" w:themeColor="text1"/>
          <w:sz w:val="24"/>
          <w:szCs w:val="24"/>
          <w:lang w:eastAsia="pl-PL"/>
        </w:rPr>
        <w:t>przed jej złożeniem;</w:t>
      </w:r>
    </w:p>
    <w:p w:rsidR="00256F56" w:rsidRPr="003D5099" w:rsidRDefault="00256F56" w:rsidP="00256F56">
      <w:pPr>
        <w:pStyle w:val="Akapitzlist"/>
        <w:numPr>
          <w:ilvl w:val="0"/>
          <w:numId w:val="14"/>
        </w:numPr>
        <w:tabs>
          <w:tab w:val="left" w:pos="851"/>
        </w:tabs>
        <w:spacing w:after="0" w:line="360" w:lineRule="auto"/>
        <w:ind w:left="851" w:hanging="425"/>
        <w:rPr>
          <w:rStyle w:val="markedcontent"/>
          <w:rFonts w:ascii="Verdana" w:eastAsia="Times New Roman" w:hAnsi="Verdana" w:cs="Calibri"/>
          <w:sz w:val="24"/>
          <w:szCs w:val="24"/>
          <w:lang w:eastAsia="pl-PL"/>
        </w:rPr>
      </w:pPr>
      <w:r w:rsidRPr="0056158C">
        <w:rPr>
          <w:rStyle w:val="markedcontent"/>
          <w:rFonts w:ascii="Verdana" w:hAnsi="Verdana" w:cs="Arial"/>
          <w:sz w:val="24"/>
          <w:szCs w:val="24"/>
        </w:rPr>
        <w:t>zaświadczenia właściwego naczelnika urzędu skarbowego</w:t>
      </w:r>
      <w:r w:rsidRPr="0056158C">
        <w:rPr>
          <w:rFonts w:ascii="Verdana" w:hAnsi="Verdana"/>
          <w:sz w:val="24"/>
          <w:szCs w:val="24"/>
        </w:rPr>
        <w:br/>
      </w:r>
      <w:r w:rsidRPr="0056158C">
        <w:rPr>
          <w:rStyle w:val="markedcontent"/>
          <w:rFonts w:ascii="Verdana" w:hAnsi="Verdana" w:cs="Arial"/>
          <w:sz w:val="24"/>
          <w:szCs w:val="24"/>
        </w:rPr>
        <w:t>potwierdzającego, że Wykonawca nie zalega z opłacaniem</w:t>
      </w:r>
      <w:r w:rsidRPr="0056158C">
        <w:rPr>
          <w:rFonts w:ascii="Verdana" w:hAnsi="Verdana"/>
          <w:sz w:val="24"/>
          <w:szCs w:val="24"/>
        </w:rPr>
        <w:br/>
      </w:r>
      <w:r w:rsidRPr="0056158C">
        <w:rPr>
          <w:rStyle w:val="markedcontent"/>
          <w:rFonts w:ascii="Verdana" w:hAnsi="Verdana" w:cs="Arial"/>
          <w:sz w:val="24"/>
          <w:szCs w:val="24"/>
        </w:rPr>
        <w:t xml:space="preserve">podatków i opłat, w zakresie art. 109 ust. 1 </w:t>
      </w:r>
      <w:proofErr w:type="spellStart"/>
      <w:r w:rsidRPr="0056158C">
        <w:rPr>
          <w:rStyle w:val="markedcontent"/>
          <w:rFonts w:ascii="Verdana" w:hAnsi="Verdana" w:cs="Arial"/>
          <w:sz w:val="24"/>
          <w:szCs w:val="24"/>
        </w:rPr>
        <w:t>pkt</w:t>
      </w:r>
      <w:proofErr w:type="spellEnd"/>
      <w:r w:rsidRPr="0056158C">
        <w:rPr>
          <w:rStyle w:val="markedcontent"/>
          <w:rFonts w:ascii="Verdana" w:hAnsi="Verdana" w:cs="Arial"/>
          <w:sz w:val="24"/>
          <w:szCs w:val="24"/>
        </w:rPr>
        <w:t xml:space="preserve"> 1 ustawy </w:t>
      </w:r>
      <w:proofErr w:type="spellStart"/>
      <w:r w:rsidRPr="0056158C">
        <w:rPr>
          <w:rStyle w:val="markedcontent"/>
          <w:rFonts w:ascii="Verdana" w:hAnsi="Verdana" w:cs="Arial"/>
          <w:sz w:val="24"/>
          <w:szCs w:val="24"/>
        </w:rPr>
        <w:t>Pzp</w:t>
      </w:r>
      <w:proofErr w:type="spellEnd"/>
      <w:r w:rsidRPr="0056158C">
        <w:rPr>
          <w:rStyle w:val="markedcontent"/>
          <w:rFonts w:ascii="Verdana" w:hAnsi="Verdana" w:cs="Arial"/>
          <w:sz w:val="24"/>
          <w:szCs w:val="24"/>
        </w:rPr>
        <w:t>,</w:t>
      </w:r>
      <w:r w:rsidRPr="0056158C">
        <w:rPr>
          <w:rFonts w:ascii="Verdana" w:hAnsi="Verdana"/>
          <w:sz w:val="24"/>
          <w:szCs w:val="24"/>
        </w:rPr>
        <w:br/>
      </w:r>
      <w:r w:rsidRPr="0056158C">
        <w:rPr>
          <w:rStyle w:val="markedcontent"/>
          <w:rFonts w:ascii="Verdana" w:hAnsi="Verdana" w:cs="Arial"/>
          <w:sz w:val="24"/>
          <w:szCs w:val="24"/>
        </w:rPr>
        <w:t>wystawionego nie wcześniej niż 3 miesiące przed jego złożeniem,</w:t>
      </w:r>
      <w:r w:rsidRPr="0056158C">
        <w:rPr>
          <w:rFonts w:ascii="Verdana" w:hAnsi="Verdana"/>
          <w:sz w:val="24"/>
          <w:szCs w:val="24"/>
        </w:rPr>
        <w:br/>
      </w:r>
      <w:r w:rsidRPr="0056158C">
        <w:rPr>
          <w:rStyle w:val="markedcontent"/>
          <w:rFonts w:ascii="Verdana" w:hAnsi="Verdana" w:cs="Arial"/>
          <w:sz w:val="24"/>
          <w:szCs w:val="24"/>
        </w:rPr>
        <w:t>a w przypadku zalegania z opłacaniem podatków lub opłat wraz z</w:t>
      </w:r>
      <w:r w:rsidRPr="0056158C">
        <w:rPr>
          <w:rFonts w:ascii="Verdana" w:hAnsi="Verdana"/>
          <w:sz w:val="24"/>
          <w:szCs w:val="24"/>
        </w:rPr>
        <w:br/>
      </w:r>
      <w:r w:rsidRPr="0056158C">
        <w:rPr>
          <w:rStyle w:val="markedcontent"/>
          <w:rFonts w:ascii="Verdana" w:hAnsi="Verdana" w:cs="Arial"/>
          <w:sz w:val="24"/>
          <w:szCs w:val="24"/>
        </w:rPr>
        <w:t>zaświadczeniem Zamawiający żąda złożenia dokumentów</w:t>
      </w:r>
      <w:r w:rsidRPr="0056158C">
        <w:rPr>
          <w:rFonts w:ascii="Verdana" w:hAnsi="Verdana"/>
          <w:sz w:val="24"/>
          <w:szCs w:val="24"/>
        </w:rPr>
        <w:br/>
      </w:r>
      <w:r w:rsidRPr="0056158C">
        <w:rPr>
          <w:rStyle w:val="markedcontent"/>
          <w:rFonts w:ascii="Verdana" w:hAnsi="Verdana" w:cs="Arial"/>
          <w:sz w:val="24"/>
          <w:szCs w:val="24"/>
        </w:rPr>
        <w:t>potwierdzających, że przed upływem terminu składania ofert</w:t>
      </w:r>
      <w:r w:rsidRPr="0056158C">
        <w:rPr>
          <w:rFonts w:ascii="Verdana" w:hAnsi="Verdana"/>
          <w:sz w:val="24"/>
          <w:szCs w:val="24"/>
        </w:rPr>
        <w:br/>
      </w:r>
      <w:r w:rsidRPr="0056158C">
        <w:rPr>
          <w:rStyle w:val="markedcontent"/>
          <w:rFonts w:ascii="Verdana" w:hAnsi="Verdana" w:cs="Arial"/>
          <w:sz w:val="24"/>
          <w:szCs w:val="24"/>
        </w:rPr>
        <w:t>Wykonawca dokonał płatności należnych podatków lub opłat</w:t>
      </w:r>
      <w:r w:rsidRPr="0056158C">
        <w:rPr>
          <w:rFonts w:ascii="Verdana" w:hAnsi="Verdana"/>
          <w:sz w:val="24"/>
          <w:szCs w:val="24"/>
        </w:rPr>
        <w:br/>
      </w:r>
      <w:r w:rsidRPr="0056158C">
        <w:rPr>
          <w:rStyle w:val="markedcontent"/>
          <w:rFonts w:ascii="Verdana" w:hAnsi="Verdana" w:cs="Arial"/>
          <w:sz w:val="24"/>
          <w:szCs w:val="24"/>
        </w:rPr>
        <w:t>wraz z odsetkami lub grzywnami lub zawarł wiążące</w:t>
      </w:r>
      <w:r>
        <w:rPr>
          <w:rFonts w:ascii="Verdana" w:hAnsi="Verdana"/>
          <w:sz w:val="24"/>
          <w:szCs w:val="24"/>
        </w:rPr>
        <w:t xml:space="preserve"> </w:t>
      </w:r>
      <w:r w:rsidRPr="0056158C">
        <w:rPr>
          <w:rStyle w:val="markedcontent"/>
          <w:rFonts w:ascii="Verdana" w:hAnsi="Verdana" w:cs="Arial"/>
          <w:sz w:val="24"/>
          <w:szCs w:val="24"/>
        </w:rPr>
        <w:t>porozumienie w sprawie spłat tych należności</w:t>
      </w:r>
      <w:r>
        <w:rPr>
          <w:rStyle w:val="markedcontent"/>
          <w:rFonts w:ascii="Verdana" w:hAnsi="Verdana" w:cs="Arial"/>
          <w:sz w:val="24"/>
          <w:szCs w:val="24"/>
        </w:rPr>
        <w:t>;</w:t>
      </w:r>
    </w:p>
    <w:p w:rsidR="00256F56" w:rsidRPr="003D5099" w:rsidRDefault="00256F56" w:rsidP="00256F56">
      <w:pPr>
        <w:pStyle w:val="Akapitzlist"/>
        <w:numPr>
          <w:ilvl w:val="0"/>
          <w:numId w:val="14"/>
        </w:numPr>
        <w:tabs>
          <w:tab w:val="left" w:pos="851"/>
        </w:tabs>
        <w:spacing w:after="0" w:line="360" w:lineRule="auto"/>
        <w:ind w:left="851" w:hanging="425"/>
        <w:rPr>
          <w:rStyle w:val="markedcontent"/>
          <w:rFonts w:ascii="Verdana" w:eastAsia="Times New Roman" w:hAnsi="Verdana" w:cs="Calibri"/>
          <w:sz w:val="24"/>
          <w:szCs w:val="24"/>
          <w:lang w:eastAsia="pl-PL"/>
        </w:rPr>
      </w:pPr>
      <w:r w:rsidRPr="003D5099">
        <w:rPr>
          <w:rStyle w:val="markedcontent"/>
          <w:rFonts w:ascii="Verdana" w:hAnsi="Verdana" w:cs="Arial"/>
          <w:sz w:val="24"/>
          <w:szCs w:val="24"/>
        </w:rPr>
        <w:t>zaświadczenia albo innego dokumentu właściwej terenowej</w:t>
      </w:r>
      <w:r>
        <w:rPr>
          <w:rFonts w:ascii="Verdana" w:hAnsi="Verdana"/>
          <w:sz w:val="24"/>
          <w:szCs w:val="24"/>
        </w:rPr>
        <w:t xml:space="preserve"> </w:t>
      </w:r>
      <w:r w:rsidRPr="003D5099">
        <w:rPr>
          <w:rStyle w:val="markedcontent"/>
          <w:rFonts w:ascii="Verdana" w:hAnsi="Verdana" w:cs="Arial"/>
          <w:sz w:val="24"/>
          <w:szCs w:val="24"/>
        </w:rPr>
        <w:t>jednostki organizacyjnej Zakładu Ubezpieczeń Społecznych lub</w:t>
      </w:r>
      <w:r w:rsidRPr="003D5099">
        <w:rPr>
          <w:rFonts w:ascii="Verdana" w:hAnsi="Verdana"/>
          <w:sz w:val="24"/>
          <w:szCs w:val="24"/>
        </w:rPr>
        <w:br/>
      </w:r>
      <w:r w:rsidRPr="003D5099">
        <w:rPr>
          <w:rStyle w:val="markedcontent"/>
          <w:rFonts w:ascii="Verdana" w:hAnsi="Verdana" w:cs="Arial"/>
          <w:sz w:val="24"/>
          <w:szCs w:val="24"/>
        </w:rPr>
        <w:t>właściwego oddziału regionalnego lub właściwej placówki</w:t>
      </w:r>
      <w:r w:rsidRPr="003D5099">
        <w:rPr>
          <w:rFonts w:ascii="Verdana" w:hAnsi="Verdana"/>
          <w:sz w:val="24"/>
          <w:szCs w:val="24"/>
        </w:rPr>
        <w:br/>
      </w:r>
      <w:r w:rsidRPr="003D5099">
        <w:rPr>
          <w:rStyle w:val="markedcontent"/>
          <w:rFonts w:ascii="Verdana" w:hAnsi="Verdana" w:cs="Arial"/>
          <w:sz w:val="24"/>
          <w:szCs w:val="24"/>
        </w:rPr>
        <w:t>terenowej Kasy Rolniczego Ubezpieczenia Społecznego</w:t>
      </w:r>
      <w:r w:rsidRPr="003D5099">
        <w:rPr>
          <w:rFonts w:ascii="Verdana" w:hAnsi="Verdana"/>
          <w:sz w:val="24"/>
          <w:szCs w:val="24"/>
        </w:rPr>
        <w:br/>
      </w:r>
      <w:r w:rsidRPr="003D5099">
        <w:rPr>
          <w:rStyle w:val="markedcontent"/>
          <w:rFonts w:ascii="Verdana" w:hAnsi="Verdana" w:cs="Arial"/>
          <w:sz w:val="24"/>
          <w:szCs w:val="24"/>
        </w:rPr>
        <w:t>potwierdzającego, że Wykonawca nie zalega z opłacaniem</w:t>
      </w:r>
      <w:r w:rsidRPr="003D5099">
        <w:rPr>
          <w:rFonts w:ascii="Verdana" w:hAnsi="Verdana"/>
          <w:sz w:val="24"/>
          <w:szCs w:val="24"/>
        </w:rPr>
        <w:br/>
      </w:r>
      <w:r w:rsidRPr="003D5099">
        <w:rPr>
          <w:rStyle w:val="markedcontent"/>
          <w:rFonts w:ascii="Verdana" w:hAnsi="Verdana" w:cs="Arial"/>
          <w:sz w:val="24"/>
          <w:szCs w:val="24"/>
        </w:rPr>
        <w:t>składek na ubezpieczenia społeczne i zdrowotne, w zakresie art.</w:t>
      </w:r>
      <w:r w:rsidRPr="003D5099">
        <w:rPr>
          <w:rFonts w:ascii="Verdana" w:hAnsi="Verdana"/>
          <w:sz w:val="24"/>
          <w:szCs w:val="24"/>
        </w:rPr>
        <w:br/>
      </w:r>
      <w:r w:rsidRPr="003D5099">
        <w:rPr>
          <w:rStyle w:val="markedcontent"/>
          <w:rFonts w:ascii="Verdana" w:hAnsi="Verdana" w:cs="Arial"/>
          <w:sz w:val="24"/>
          <w:szCs w:val="24"/>
        </w:rPr>
        <w:t xml:space="preserve">109 ust. 1 </w:t>
      </w:r>
      <w:proofErr w:type="spellStart"/>
      <w:r w:rsidRPr="003D5099">
        <w:rPr>
          <w:rStyle w:val="markedcontent"/>
          <w:rFonts w:ascii="Verdana" w:hAnsi="Verdana" w:cs="Arial"/>
          <w:sz w:val="24"/>
          <w:szCs w:val="24"/>
        </w:rPr>
        <w:t>pkt</w:t>
      </w:r>
      <w:proofErr w:type="spellEnd"/>
      <w:r w:rsidRPr="003D5099">
        <w:rPr>
          <w:rStyle w:val="markedcontent"/>
          <w:rFonts w:ascii="Verdana" w:hAnsi="Verdana" w:cs="Arial"/>
          <w:sz w:val="24"/>
          <w:szCs w:val="24"/>
        </w:rPr>
        <w:t xml:space="preserve"> 1 ustawy </w:t>
      </w:r>
      <w:proofErr w:type="spellStart"/>
      <w:r w:rsidRPr="003D5099">
        <w:rPr>
          <w:rStyle w:val="markedcontent"/>
          <w:rFonts w:ascii="Verdana" w:hAnsi="Verdana" w:cs="Arial"/>
          <w:sz w:val="24"/>
          <w:szCs w:val="24"/>
        </w:rPr>
        <w:t>Pzp</w:t>
      </w:r>
      <w:proofErr w:type="spellEnd"/>
      <w:r w:rsidRPr="003D5099">
        <w:rPr>
          <w:rStyle w:val="markedcontent"/>
          <w:rFonts w:ascii="Verdana" w:hAnsi="Verdana" w:cs="Arial"/>
          <w:sz w:val="24"/>
          <w:szCs w:val="24"/>
        </w:rPr>
        <w:t>, wystawionego nie wcześniej niż 3</w:t>
      </w:r>
      <w:r w:rsidRPr="003D5099">
        <w:rPr>
          <w:rFonts w:ascii="Verdana" w:hAnsi="Verdana"/>
          <w:sz w:val="24"/>
          <w:szCs w:val="24"/>
        </w:rPr>
        <w:br/>
      </w:r>
      <w:r w:rsidRPr="003D5099">
        <w:rPr>
          <w:rStyle w:val="markedcontent"/>
          <w:rFonts w:ascii="Verdana" w:hAnsi="Verdana" w:cs="Arial"/>
          <w:sz w:val="24"/>
          <w:szCs w:val="24"/>
        </w:rPr>
        <w:t>miesiące przed jego złożeniem, a w przypadku zalegania z</w:t>
      </w:r>
      <w:r w:rsidRPr="003D5099">
        <w:rPr>
          <w:rFonts w:ascii="Verdana" w:hAnsi="Verdana"/>
          <w:sz w:val="24"/>
          <w:szCs w:val="24"/>
        </w:rPr>
        <w:br/>
      </w:r>
      <w:r w:rsidRPr="003D5099">
        <w:rPr>
          <w:rStyle w:val="markedcontent"/>
          <w:rFonts w:ascii="Verdana" w:hAnsi="Verdana" w:cs="Arial"/>
          <w:sz w:val="24"/>
          <w:szCs w:val="24"/>
        </w:rPr>
        <w:t>opłacaniem składek na ubezpieczenia społeczne lub zdrowotne</w:t>
      </w:r>
      <w:r w:rsidRPr="003D5099">
        <w:rPr>
          <w:rFonts w:ascii="Verdana" w:hAnsi="Verdana"/>
          <w:sz w:val="24"/>
          <w:szCs w:val="24"/>
        </w:rPr>
        <w:br/>
      </w:r>
      <w:r w:rsidRPr="003D5099">
        <w:rPr>
          <w:rStyle w:val="markedcontent"/>
          <w:rFonts w:ascii="Verdana" w:hAnsi="Verdana" w:cs="Arial"/>
          <w:sz w:val="24"/>
          <w:szCs w:val="24"/>
        </w:rPr>
        <w:t>wraz z zaświadczeniem albo innym dokumentem Zamawiający</w:t>
      </w:r>
      <w:r w:rsidRPr="003D5099">
        <w:rPr>
          <w:rFonts w:ascii="Verdana" w:hAnsi="Verdana"/>
          <w:sz w:val="24"/>
          <w:szCs w:val="24"/>
        </w:rPr>
        <w:br/>
      </w:r>
      <w:r w:rsidRPr="003D5099">
        <w:rPr>
          <w:rStyle w:val="markedcontent"/>
          <w:rFonts w:ascii="Verdana" w:hAnsi="Verdana" w:cs="Arial"/>
          <w:sz w:val="24"/>
          <w:szCs w:val="24"/>
        </w:rPr>
        <w:t>żąda złożenia dokumentów potwierdzających, że przed upływem</w:t>
      </w:r>
      <w:r w:rsidRPr="003D5099">
        <w:rPr>
          <w:rFonts w:ascii="Verdana" w:hAnsi="Verdana"/>
          <w:sz w:val="24"/>
          <w:szCs w:val="24"/>
        </w:rPr>
        <w:br/>
      </w:r>
      <w:r w:rsidRPr="003D5099">
        <w:rPr>
          <w:rStyle w:val="markedcontent"/>
          <w:rFonts w:ascii="Verdana" w:hAnsi="Verdana" w:cs="Arial"/>
          <w:sz w:val="24"/>
          <w:szCs w:val="24"/>
        </w:rPr>
        <w:t>terminu składania ofert Wykonawca dokonał płatności należnych</w:t>
      </w:r>
      <w:r w:rsidRPr="003D5099">
        <w:rPr>
          <w:rFonts w:ascii="Verdana" w:hAnsi="Verdana"/>
          <w:sz w:val="24"/>
          <w:szCs w:val="24"/>
        </w:rPr>
        <w:br/>
      </w:r>
      <w:r w:rsidRPr="003D5099">
        <w:rPr>
          <w:rStyle w:val="markedcontent"/>
          <w:rFonts w:ascii="Verdana" w:hAnsi="Verdana" w:cs="Arial"/>
          <w:sz w:val="24"/>
          <w:szCs w:val="24"/>
        </w:rPr>
        <w:t>składek na ubezpieczenia społeczne lub zdrowotne wraz</w:t>
      </w:r>
      <w:r>
        <w:rPr>
          <w:rFonts w:ascii="Verdana" w:hAnsi="Verdana"/>
          <w:sz w:val="24"/>
          <w:szCs w:val="24"/>
        </w:rPr>
        <w:t xml:space="preserve"> </w:t>
      </w:r>
      <w:r w:rsidRPr="003D5099">
        <w:rPr>
          <w:rStyle w:val="markedcontent"/>
          <w:rFonts w:ascii="Verdana" w:hAnsi="Verdana" w:cs="Arial"/>
          <w:sz w:val="24"/>
          <w:szCs w:val="24"/>
        </w:rPr>
        <w:t>odsetkami lub grzywnami lub zawarł wiążące porozumienie w</w:t>
      </w:r>
      <w:r>
        <w:rPr>
          <w:rFonts w:ascii="Verdana" w:hAnsi="Verdana"/>
          <w:sz w:val="24"/>
          <w:szCs w:val="24"/>
        </w:rPr>
        <w:t xml:space="preserve"> </w:t>
      </w:r>
      <w:r w:rsidRPr="003D5099">
        <w:rPr>
          <w:rStyle w:val="markedcontent"/>
          <w:rFonts w:ascii="Verdana" w:hAnsi="Verdana" w:cs="Arial"/>
          <w:sz w:val="24"/>
          <w:szCs w:val="24"/>
        </w:rPr>
        <w:t>sprawie spłat tych należności;</w:t>
      </w:r>
    </w:p>
    <w:p w:rsidR="00256F56" w:rsidRPr="00256F56" w:rsidRDefault="00256F56" w:rsidP="00256F56">
      <w:pPr>
        <w:pStyle w:val="Akapitzlist"/>
        <w:numPr>
          <w:ilvl w:val="0"/>
          <w:numId w:val="14"/>
        </w:numPr>
        <w:tabs>
          <w:tab w:val="left" w:pos="851"/>
        </w:tabs>
        <w:spacing w:after="0" w:line="360" w:lineRule="auto"/>
        <w:ind w:left="851" w:hanging="425"/>
        <w:rPr>
          <w:rStyle w:val="markedcontent"/>
          <w:rFonts w:ascii="Verdana" w:eastAsia="Times New Roman" w:hAnsi="Verdana" w:cs="Calibri"/>
          <w:sz w:val="24"/>
          <w:szCs w:val="24"/>
          <w:lang w:eastAsia="pl-PL"/>
        </w:rPr>
      </w:pPr>
      <w:r w:rsidRPr="009736EE">
        <w:rPr>
          <w:rStyle w:val="markedcontent"/>
          <w:rFonts w:ascii="Verdana" w:hAnsi="Verdana" w:cs="Arial"/>
          <w:sz w:val="24"/>
          <w:szCs w:val="24"/>
        </w:rPr>
        <w:t>informacji banku lub spółdzielczej kasy oszczędnościowo-</w:t>
      </w:r>
      <w:r w:rsidRPr="009736EE">
        <w:rPr>
          <w:rFonts w:ascii="Verdana" w:hAnsi="Verdana"/>
          <w:sz w:val="24"/>
          <w:szCs w:val="24"/>
        </w:rPr>
        <w:br/>
      </w:r>
      <w:r w:rsidRPr="009736EE">
        <w:rPr>
          <w:rStyle w:val="markedcontent"/>
          <w:rFonts w:ascii="Verdana" w:hAnsi="Verdana" w:cs="Arial"/>
          <w:sz w:val="24"/>
          <w:szCs w:val="24"/>
        </w:rPr>
        <w:t>kredytowej potwierdzającej wysokość posiadanych środków</w:t>
      </w:r>
      <w:r w:rsidRPr="009736EE">
        <w:rPr>
          <w:rFonts w:ascii="Verdana" w:hAnsi="Verdana"/>
          <w:sz w:val="24"/>
          <w:szCs w:val="24"/>
        </w:rPr>
        <w:br/>
      </w:r>
      <w:r w:rsidRPr="009736EE">
        <w:rPr>
          <w:rStyle w:val="markedcontent"/>
          <w:rFonts w:ascii="Verdana" w:hAnsi="Verdana" w:cs="Arial"/>
          <w:sz w:val="24"/>
          <w:szCs w:val="24"/>
        </w:rPr>
        <w:t>finansowych lub zdolność kredytową Wykonawcy, w okresie nie</w:t>
      </w:r>
      <w:r w:rsidRPr="009736EE">
        <w:rPr>
          <w:rFonts w:ascii="Verdana" w:hAnsi="Verdana"/>
          <w:sz w:val="24"/>
          <w:szCs w:val="24"/>
        </w:rPr>
        <w:br/>
      </w:r>
      <w:r w:rsidRPr="009736EE">
        <w:rPr>
          <w:rStyle w:val="markedcontent"/>
          <w:rFonts w:ascii="Verdana" w:hAnsi="Verdana" w:cs="Arial"/>
          <w:sz w:val="24"/>
          <w:szCs w:val="24"/>
        </w:rPr>
        <w:t>wcześniejszym niż 3 miesiące przed jej złożeniem;</w:t>
      </w:r>
    </w:p>
    <w:p w:rsidR="00256F56" w:rsidRPr="009736EE" w:rsidRDefault="00256F56" w:rsidP="00256F56">
      <w:pPr>
        <w:pStyle w:val="Akapitzlist"/>
        <w:numPr>
          <w:ilvl w:val="0"/>
          <w:numId w:val="14"/>
        </w:numPr>
        <w:tabs>
          <w:tab w:val="left" w:pos="851"/>
        </w:tabs>
        <w:spacing w:after="0" w:line="360" w:lineRule="auto"/>
        <w:ind w:left="851" w:hanging="425"/>
        <w:rPr>
          <w:rFonts w:ascii="Verdana" w:eastAsia="Times New Roman" w:hAnsi="Verdana" w:cs="Calibri"/>
          <w:sz w:val="24"/>
          <w:szCs w:val="24"/>
          <w:lang w:eastAsia="pl-PL"/>
        </w:rPr>
      </w:pPr>
      <w:r w:rsidRPr="00281953">
        <w:rPr>
          <w:rFonts w:ascii="Verdana" w:eastAsia="Times New Roman" w:hAnsi="Verdana" w:cs="Calibri"/>
          <w:sz w:val="24"/>
          <w:szCs w:val="24"/>
          <w:lang w:eastAsia="pl-PL"/>
        </w:rPr>
        <w:lastRenderedPageBreak/>
        <w:t>dokumentu potwierdzającego ubezpieczenie od odpowiedzialności cywilnej w zakresie prowadzonej działalności związanej z przedmiotem zamówienia, na kwotę nie mniejszą niż</w:t>
      </w:r>
      <w:r>
        <w:rPr>
          <w:rFonts w:ascii="Verdana" w:eastAsia="Times New Roman" w:hAnsi="Verdana" w:cs="Calibri"/>
          <w:sz w:val="24"/>
          <w:szCs w:val="24"/>
          <w:lang w:eastAsia="pl-PL"/>
        </w:rPr>
        <w:t xml:space="preserve"> 1.000.000,00 PLN;</w:t>
      </w:r>
    </w:p>
    <w:p w:rsidR="00256F56" w:rsidRPr="00023FD1" w:rsidRDefault="00256F56" w:rsidP="00256F56">
      <w:pPr>
        <w:pStyle w:val="Akapitzlist"/>
        <w:numPr>
          <w:ilvl w:val="0"/>
          <w:numId w:val="14"/>
        </w:numPr>
        <w:tabs>
          <w:tab w:val="left" w:pos="851"/>
        </w:tabs>
        <w:spacing w:after="0" w:line="360" w:lineRule="auto"/>
        <w:ind w:left="851" w:hanging="425"/>
        <w:rPr>
          <w:rFonts w:ascii="Verdana" w:hAnsi="Verdana" w:cs="Calibri"/>
          <w:sz w:val="24"/>
          <w:szCs w:val="24"/>
        </w:rPr>
      </w:pPr>
      <w:r w:rsidRPr="00023FD1">
        <w:rPr>
          <w:rFonts w:ascii="Verdana" w:eastAsia="Times New Roman" w:hAnsi="Verdana" w:cs="Calibri"/>
          <w:sz w:val="24"/>
          <w:szCs w:val="24"/>
          <w:lang w:eastAsia="pl-PL"/>
        </w:rPr>
        <w:t xml:space="preserve">Wykazu usług (wzór </w:t>
      </w:r>
      <w:r w:rsidRPr="00380874">
        <w:rPr>
          <w:rFonts w:ascii="Verdana" w:eastAsia="Times New Roman" w:hAnsi="Verdana" w:cs="Calibri"/>
          <w:sz w:val="24"/>
          <w:szCs w:val="24"/>
          <w:lang w:eastAsia="pl-PL"/>
        </w:rPr>
        <w:t xml:space="preserve">stanowi Załącznik nr </w:t>
      </w:r>
      <w:r w:rsidR="00235445">
        <w:rPr>
          <w:rFonts w:ascii="Verdana" w:eastAsia="Times New Roman" w:hAnsi="Verdana" w:cs="Calibri"/>
          <w:sz w:val="24"/>
          <w:szCs w:val="24"/>
          <w:lang w:eastAsia="pl-PL"/>
        </w:rPr>
        <w:t>4</w:t>
      </w:r>
      <w:r w:rsidRPr="00380874">
        <w:rPr>
          <w:rFonts w:ascii="Verdana" w:eastAsia="Times New Roman" w:hAnsi="Verdana" w:cs="Calibri"/>
          <w:sz w:val="24"/>
          <w:szCs w:val="24"/>
          <w:lang w:eastAsia="pl-PL"/>
        </w:rPr>
        <w:t xml:space="preserve"> do SWZ) wykon</w:t>
      </w:r>
      <w:r w:rsidRPr="00023FD1">
        <w:rPr>
          <w:rFonts w:ascii="Verdana" w:eastAsia="Times New Roman" w:hAnsi="Verdana" w:cs="Calibri"/>
          <w:sz w:val="24"/>
          <w:szCs w:val="24"/>
          <w:lang w:eastAsia="pl-PL"/>
        </w:rPr>
        <w:t xml:space="preserve">anych, a w przypadku świadczeń powtarzających się lub ciągłych również wykonywanych, w okresie ostatnich </w:t>
      </w:r>
      <w:r>
        <w:rPr>
          <w:rFonts w:ascii="Verdana" w:eastAsia="Times New Roman" w:hAnsi="Verdana" w:cs="Calibri"/>
          <w:sz w:val="24"/>
          <w:szCs w:val="24"/>
          <w:lang w:eastAsia="pl-PL"/>
        </w:rPr>
        <w:t>3</w:t>
      </w:r>
      <w:r w:rsidRPr="00023FD1">
        <w:rPr>
          <w:rFonts w:ascii="Verdana" w:eastAsia="Times New Roman" w:hAnsi="Verdana" w:cs="Calibri"/>
          <w:sz w:val="24"/>
          <w:szCs w:val="24"/>
          <w:lang w:eastAsia="pl-PL"/>
        </w:rPr>
        <w:t xml:space="preserve"> lat przed upływem terminu składania ofert,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Pr>
          <w:rFonts w:ascii="Verdana" w:eastAsia="Times New Roman" w:hAnsi="Verdana" w:cs="Calibri"/>
          <w:sz w:val="24"/>
          <w:szCs w:val="24"/>
          <w:lang w:eastAsia="pl-PL"/>
        </w:rPr>
        <w:t>.</w:t>
      </w:r>
    </w:p>
    <w:p w:rsidR="007F6814" w:rsidRPr="007F6814" w:rsidRDefault="007F6814" w:rsidP="00820812">
      <w:pPr>
        <w:numPr>
          <w:ilvl w:val="0"/>
          <w:numId w:val="3"/>
        </w:numPr>
        <w:tabs>
          <w:tab w:val="clear" w:pos="516"/>
        </w:tabs>
        <w:spacing w:after="0" w:line="360" w:lineRule="auto"/>
        <w:textAlignment w:val="center"/>
        <w:rPr>
          <w:rFonts w:ascii="Verdana" w:eastAsia="Times New Roman" w:hAnsi="Verdana" w:cs="Calibri"/>
          <w:color w:val="000000"/>
          <w:sz w:val="24"/>
          <w:szCs w:val="24"/>
          <w:lang w:eastAsia="pl-PL"/>
        </w:rPr>
      </w:pPr>
      <w:r w:rsidRPr="007F6814">
        <w:rPr>
          <w:rFonts w:ascii="Verdana" w:eastAsia="Times New Roman" w:hAnsi="Verdana" w:cs="Calibri"/>
          <w:color w:val="000000"/>
          <w:sz w:val="24"/>
          <w:szCs w:val="24"/>
          <w:lang w:eastAsia="pl-PL"/>
        </w:rPr>
        <w:t xml:space="preserve">Jeżeli Wykonawca powołuje się na doświadczenie w realizacji usług, wykonywanych wspólnie z innymi Wykonawcami, wykaz o którym mowa w </w:t>
      </w:r>
      <w:proofErr w:type="spellStart"/>
      <w:r w:rsidRPr="007F6814">
        <w:rPr>
          <w:rFonts w:ascii="Verdana" w:eastAsia="Times New Roman" w:hAnsi="Verdana" w:cs="Calibri"/>
          <w:color w:val="000000"/>
          <w:sz w:val="24"/>
          <w:szCs w:val="24"/>
          <w:lang w:eastAsia="pl-PL"/>
        </w:rPr>
        <w:t>pkt</w:t>
      </w:r>
      <w:proofErr w:type="spellEnd"/>
      <w:r w:rsidRPr="007F6814">
        <w:rPr>
          <w:rFonts w:ascii="Verdana" w:eastAsia="Times New Roman" w:hAnsi="Verdana" w:cs="Calibri"/>
          <w:color w:val="000000"/>
          <w:sz w:val="24"/>
          <w:szCs w:val="24"/>
          <w:lang w:eastAsia="pl-PL"/>
        </w:rPr>
        <w:t xml:space="preserve"> 6 lit. </w:t>
      </w:r>
      <w:r w:rsidR="00E95F3D">
        <w:rPr>
          <w:rFonts w:ascii="Verdana" w:eastAsia="Times New Roman" w:hAnsi="Verdana" w:cs="Calibri"/>
          <w:color w:val="000000"/>
          <w:sz w:val="24"/>
          <w:szCs w:val="24"/>
          <w:lang w:eastAsia="pl-PL"/>
        </w:rPr>
        <w:t>h</w:t>
      </w:r>
      <w:r w:rsidRPr="007F6814">
        <w:rPr>
          <w:rFonts w:ascii="Verdana" w:eastAsia="Times New Roman" w:hAnsi="Verdana" w:cs="Calibri"/>
          <w:color w:val="000000"/>
          <w:sz w:val="24"/>
          <w:szCs w:val="24"/>
          <w:lang w:eastAsia="pl-PL"/>
        </w:rPr>
        <w:t>), dotyczy usług, w których wykonaniu Wykonawca ten bezpośrednio uczestniczył, a w przypadku świadczeń powtarzających się lub ciągłych, w których wykonywaniu bezpośrednio uczestniczył lub uczestniczy</w:t>
      </w:r>
      <w:r w:rsidR="00D4574E">
        <w:rPr>
          <w:rFonts w:ascii="Verdana" w:eastAsia="Times New Roman" w:hAnsi="Verdana" w:cs="Calibri"/>
          <w:color w:val="000000"/>
          <w:sz w:val="24"/>
          <w:szCs w:val="24"/>
          <w:lang w:eastAsia="pl-PL"/>
        </w:rPr>
        <w:t>.</w:t>
      </w:r>
    </w:p>
    <w:p w:rsidR="00820812" w:rsidRPr="00BF79E3" w:rsidRDefault="00820812" w:rsidP="00BF79E3">
      <w:pPr>
        <w:numPr>
          <w:ilvl w:val="0"/>
          <w:numId w:val="3"/>
        </w:numPr>
        <w:tabs>
          <w:tab w:val="clear" w:pos="516"/>
          <w:tab w:val="num" w:pos="426"/>
        </w:tabs>
        <w:spacing w:after="0" w:line="360" w:lineRule="auto"/>
        <w:ind w:left="426" w:hanging="426"/>
        <w:textAlignment w:val="center"/>
        <w:rPr>
          <w:rFonts w:ascii="Verdana" w:eastAsia="Times New Roman" w:hAnsi="Verdana" w:cs="Calibri"/>
          <w:sz w:val="24"/>
          <w:szCs w:val="24"/>
          <w:lang w:eastAsia="pl-PL"/>
        </w:rPr>
      </w:pPr>
      <w:r w:rsidRPr="00743045">
        <w:rPr>
          <w:rFonts w:ascii="Verdana" w:eastAsia="Times New Roman" w:hAnsi="Verdana" w:cs="Calibri"/>
          <w:sz w:val="24"/>
          <w:szCs w:val="24"/>
          <w:lang w:eastAsia="pl-PL"/>
        </w:rPr>
        <w:t xml:space="preserve">Oświadczenia i dokumenty określone w </w:t>
      </w:r>
      <w:proofErr w:type="spellStart"/>
      <w:r w:rsidRPr="00743045">
        <w:rPr>
          <w:rFonts w:ascii="Verdana" w:eastAsia="Times New Roman" w:hAnsi="Verdana" w:cs="Calibri"/>
          <w:sz w:val="24"/>
          <w:szCs w:val="24"/>
          <w:lang w:eastAsia="pl-PL"/>
        </w:rPr>
        <w:t>pkt</w:t>
      </w:r>
      <w:proofErr w:type="spellEnd"/>
      <w:r w:rsidRPr="00743045">
        <w:rPr>
          <w:rFonts w:ascii="Verdana" w:eastAsia="Times New Roman" w:hAnsi="Verdana" w:cs="Calibri"/>
          <w:sz w:val="24"/>
          <w:szCs w:val="24"/>
          <w:lang w:eastAsia="pl-PL"/>
        </w:rPr>
        <w:t xml:space="preserve"> 6 lit. </w:t>
      </w:r>
      <w:r w:rsidRPr="00A22B79">
        <w:rPr>
          <w:rFonts w:ascii="Verdana" w:eastAsia="Times New Roman" w:hAnsi="Verdana" w:cs="Calibri"/>
          <w:sz w:val="24"/>
          <w:szCs w:val="24"/>
          <w:lang w:eastAsia="pl-PL"/>
        </w:rPr>
        <w:t>a)</w:t>
      </w:r>
      <w:r w:rsidR="00BF79E3" w:rsidRPr="00A22B79">
        <w:rPr>
          <w:rFonts w:ascii="Verdana" w:eastAsia="Times New Roman" w:hAnsi="Verdana" w:cs="Calibri"/>
          <w:sz w:val="24"/>
          <w:szCs w:val="24"/>
          <w:lang w:eastAsia="pl-PL"/>
        </w:rPr>
        <w:t>, b)</w:t>
      </w:r>
      <w:r w:rsidRPr="00743045">
        <w:rPr>
          <w:rFonts w:ascii="Verdana" w:eastAsia="Times New Roman" w:hAnsi="Verdana" w:cs="Calibri"/>
          <w:sz w:val="24"/>
          <w:szCs w:val="24"/>
          <w:lang w:eastAsia="pl-PL"/>
        </w:rPr>
        <w:t xml:space="preserve"> składa Wykonawca, każdy z Wykonawców ubiegających się wspólnie </w:t>
      </w:r>
      <w:r w:rsidR="00F6495B">
        <w:rPr>
          <w:rFonts w:ascii="Verdana" w:eastAsia="Times New Roman" w:hAnsi="Verdana" w:cs="Calibri"/>
          <w:sz w:val="24"/>
          <w:szCs w:val="24"/>
          <w:lang w:eastAsia="pl-PL"/>
        </w:rPr>
        <w:br/>
      </w:r>
      <w:r w:rsidRPr="00743045">
        <w:rPr>
          <w:rFonts w:ascii="Verdana" w:eastAsia="Times New Roman" w:hAnsi="Verdana" w:cs="Calibri"/>
          <w:sz w:val="24"/>
          <w:szCs w:val="24"/>
          <w:lang w:eastAsia="pl-PL"/>
        </w:rPr>
        <w:t xml:space="preserve">o </w:t>
      </w:r>
      <w:r w:rsidRPr="00743045">
        <w:rPr>
          <w:rFonts w:ascii="Verdana" w:eastAsia="Times New Roman" w:hAnsi="Verdana" w:cs="Calibri"/>
          <w:color w:val="000000"/>
          <w:sz w:val="24"/>
          <w:szCs w:val="24"/>
          <w:lang w:eastAsia="pl-PL"/>
        </w:rPr>
        <w:t>udzielenie zamówienia</w:t>
      </w:r>
      <w:bookmarkEnd w:id="28"/>
      <w:r w:rsidR="00BF79E3">
        <w:rPr>
          <w:rFonts w:ascii="Verdana" w:eastAsia="Times New Roman" w:hAnsi="Verdana" w:cs="Calibri"/>
          <w:color w:val="000000"/>
          <w:sz w:val="24"/>
          <w:szCs w:val="24"/>
          <w:lang w:eastAsia="pl-PL"/>
        </w:rPr>
        <w:t>,</w:t>
      </w:r>
      <w:r w:rsidR="00BF79E3" w:rsidRPr="00BF79E3">
        <w:rPr>
          <w:rFonts w:ascii="Verdana" w:eastAsia="Times New Roman" w:hAnsi="Verdana" w:cs="Calibri"/>
          <w:sz w:val="24"/>
          <w:szCs w:val="24"/>
          <w:lang w:eastAsia="pl-PL"/>
        </w:rPr>
        <w:t xml:space="preserve"> </w:t>
      </w:r>
      <w:r w:rsidR="00BF79E3" w:rsidRPr="00023FD1">
        <w:rPr>
          <w:rFonts w:ascii="Verdana" w:eastAsia="Times New Roman" w:hAnsi="Verdana" w:cs="Calibri"/>
          <w:sz w:val="24"/>
          <w:szCs w:val="24"/>
          <w:lang w:eastAsia="pl-PL"/>
        </w:rPr>
        <w:t>podmiot udostępniający zasoby Wykonawcy</w:t>
      </w:r>
      <w:r>
        <w:rPr>
          <w:rFonts w:ascii="Verdana" w:eastAsia="Times New Roman" w:hAnsi="Verdana" w:cs="Calibri"/>
          <w:color w:val="000000"/>
          <w:sz w:val="24"/>
          <w:szCs w:val="24"/>
          <w:lang w:eastAsia="pl-PL"/>
        </w:rPr>
        <w:t>.</w:t>
      </w:r>
      <w:r w:rsidR="00BF79E3">
        <w:rPr>
          <w:rFonts w:ascii="Verdana" w:eastAsia="Times New Roman" w:hAnsi="Verdana" w:cs="Calibri"/>
          <w:color w:val="000000"/>
          <w:sz w:val="24"/>
          <w:szCs w:val="24"/>
          <w:lang w:eastAsia="pl-PL"/>
        </w:rPr>
        <w:t xml:space="preserve"> Oświadczenia i dokumenty określone w </w:t>
      </w:r>
      <w:proofErr w:type="spellStart"/>
      <w:r w:rsidR="00BF79E3">
        <w:rPr>
          <w:rFonts w:ascii="Verdana" w:eastAsia="Times New Roman" w:hAnsi="Verdana" w:cs="Calibri"/>
          <w:color w:val="000000"/>
          <w:sz w:val="24"/>
          <w:szCs w:val="24"/>
          <w:lang w:eastAsia="pl-PL"/>
        </w:rPr>
        <w:t>pkt</w:t>
      </w:r>
      <w:proofErr w:type="spellEnd"/>
      <w:r w:rsidR="00BF79E3">
        <w:rPr>
          <w:rFonts w:ascii="Verdana" w:eastAsia="Times New Roman" w:hAnsi="Verdana" w:cs="Calibri"/>
          <w:color w:val="000000"/>
          <w:sz w:val="24"/>
          <w:szCs w:val="24"/>
          <w:lang w:eastAsia="pl-PL"/>
        </w:rPr>
        <w:t xml:space="preserve"> 6 lit. </w:t>
      </w:r>
      <w:r w:rsidR="007B2F46" w:rsidRPr="00A22B79">
        <w:rPr>
          <w:rFonts w:ascii="Verdana" w:eastAsia="Times New Roman" w:hAnsi="Verdana" w:cs="Calibri"/>
          <w:color w:val="000000"/>
          <w:sz w:val="24"/>
          <w:szCs w:val="24"/>
          <w:lang w:eastAsia="pl-PL"/>
        </w:rPr>
        <w:t>c)</w:t>
      </w:r>
      <w:r w:rsidR="00404564" w:rsidRPr="00A22B79">
        <w:rPr>
          <w:rFonts w:ascii="Verdana" w:eastAsia="Times New Roman" w:hAnsi="Verdana" w:cs="Calibri"/>
          <w:color w:val="000000"/>
          <w:sz w:val="24"/>
          <w:szCs w:val="24"/>
          <w:lang w:eastAsia="pl-PL"/>
        </w:rPr>
        <w:t xml:space="preserve">, </w:t>
      </w:r>
      <w:r w:rsidR="00BF79E3" w:rsidRPr="00023FD1">
        <w:rPr>
          <w:rFonts w:ascii="Verdana" w:eastAsia="Times New Roman" w:hAnsi="Verdana" w:cs="Calibri"/>
          <w:sz w:val="24"/>
          <w:szCs w:val="24"/>
          <w:lang w:eastAsia="pl-PL"/>
        </w:rPr>
        <w:t xml:space="preserve">składa </w:t>
      </w:r>
      <w:r w:rsidR="00BF79E3" w:rsidRPr="00023FD1">
        <w:rPr>
          <w:rFonts w:ascii="Verdana" w:eastAsia="Times New Roman" w:hAnsi="Verdana" w:cs="Calibri"/>
          <w:sz w:val="24"/>
          <w:szCs w:val="24"/>
          <w:lang w:eastAsia="pl-PL"/>
        </w:rPr>
        <w:lastRenderedPageBreak/>
        <w:t>Wykonawca</w:t>
      </w:r>
      <w:r w:rsidR="00BF79E3">
        <w:rPr>
          <w:rFonts w:ascii="Verdana" w:eastAsia="Times New Roman" w:hAnsi="Verdana" w:cs="Calibri"/>
          <w:sz w:val="24"/>
          <w:szCs w:val="24"/>
          <w:lang w:eastAsia="pl-PL"/>
        </w:rPr>
        <w:t xml:space="preserve">, każdy z Wykonawców ubiegających się wspólnie </w:t>
      </w:r>
      <w:r w:rsidR="00F6495B">
        <w:rPr>
          <w:rFonts w:ascii="Verdana" w:eastAsia="Times New Roman" w:hAnsi="Verdana" w:cs="Calibri"/>
          <w:sz w:val="24"/>
          <w:szCs w:val="24"/>
          <w:lang w:eastAsia="pl-PL"/>
        </w:rPr>
        <w:br/>
      </w:r>
      <w:r w:rsidR="00BF79E3">
        <w:rPr>
          <w:rFonts w:ascii="Verdana" w:eastAsia="Times New Roman" w:hAnsi="Verdana" w:cs="Calibri"/>
          <w:sz w:val="24"/>
          <w:szCs w:val="24"/>
          <w:lang w:eastAsia="pl-PL"/>
        </w:rPr>
        <w:t>o udzielenie zamówienia</w:t>
      </w:r>
      <w:r w:rsidR="00BF79E3" w:rsidRPr="00023FD1">
        <w:rPr>
          <w:rFonts w:ascii="Verdana" w:eastAsia="Times New Roman" w:hAnsi="Verdana" w:cs="Calibri"/>
          <w:sz w:val="24"/>
          <w:szCs w:val="24"/>
          <w:lang w:eastAsia="pl-PL"/>
        </w:rPr>
        <w:t>.</w:t>
      </w:r>
    </w:p>
    <w:p w:rsidR="00820812" w:rsidRPr="009133A8" w:rsidRDefault="00820812" w:rsidP="00820812">
      <w:pPr>
        <w:numPr>
          <w:ilvl w:val="0"/>
          <w:numId w:val="3"/>
        </w:numPr>
        <w:tabs>
          <w:tab w:val="clear" w:pos="516"/>
        </w:tabs>
        <w:spacing w:after="0" w:line="360" w:lineRule="auto"/>
        <w:textAlignment w:val="center"/>
        <w:rPr>
          <w:rFonts w:ascii="Verdana" w:eastAsia="Times New Roman" w:hAnsi="Verdana" w:cs="Calibri"/>
          <w:color w:val="000000"/>
          <w:sz w:val="24"/>
          <w:szCs w:val="24"/>
          <w:lang w:eastAsia="pl-PL"/>
        </w:rPr>
      </w:pPr>
      <w:r w:rsidRPr="00711367">
        <w:rPr>
          <w:rFonts w:ascii="Verdana" w:eastAsia="Times New Roman" w:hAnsi="Verdana" w:cs="Calibri"/>
          <w:color w:val="000000"/>
          <w:sz w:val="24"/>
          <w:szCs w:val="24"/>
          <w:lang w:eastAsia="pl-PL"/>
        </w:rPr>
        <w:t>Jeżeli Wykonawca ma siedzibę lub</w:t>
      </w:r>
      <w:r w:rsidRPr="00743045">
        <w:rPr>
          <w:rFonts w:ascii="Verdana" w:eastAsia="Times New Roman" w:hAnsi="Verdana" w:cs="Calibri"/>
          <w:color w:val="000000"/>
          <w:sz w:val="24"/>
          <w:szCs w:val="24"/>
          <w:lang w:eastAsia="pl-PL"/>
        </w:rPr>
        <w:t xml:space="preserve"> miejsce zamieszkania</w:t>
      </w:r>
      <w:r w:rsidR="00DD61D6">
        <w:rPr>
          <w:rFonts w:ascii="Verdana" w:eastAsia="Times New Roman" w:hAnsi="Verdana" w:cs="Calibri"/>
          <w:color w:val="000000"/>
          <w:sz w:val="24"/>
          <w:szCs w:val="24"/>
          <w:lang w:eastAsia="pl-PL"/>
        </w:rPr>
        <w:t>, lub miejsce zamieszkania ma osoba której dokument dotyczy,</w:t>
      </w:r>
      <w:r w:rsidRPr="00743045">
        <w:rPr>
          <w:rFonts w:ascii="Verdana" w:eastAsia="Times New Roman" w:hAnsi="Verdana" w:cs="Calibri"/>
          <w:color w:val="000000"/>
          <w:sz w:val="24"/>
          <w:szCs w:val="24"/>
          <w:lang w:eastAsia="pl-PL"/>
        </w:rPr>
        <w:t xml:space="preserve"> poza granicami Rzeczypospolitej Polskiej składa dokument</w:t>
      </w:r>
      <w:r>
        <w:rPr>
          <w:rFonts w:ascii="Verdana" w:eastAsia="Times New Roman" w:hAnsi="Verdana" w:cs="Calibri"/>
          <w:color w:val="000000"/>
          <w:sz w:val="24"/>
          <w:szCs w:val="24"/>
          <w:lang w:eastAsia="pl-PL"/>
        </w:rPr>
        <w:t xml:space="preserve">y zgodnie </w:t>
      </w:r>
      <w:r w:rsidR="00F6495B">
        <w:rPr>
          <w:rFonts w:ascii="Verdana" w:eastAsia="Times New Roman" w:hAnsi="Verdana" w:cs="Calibri"/>
          <w:color w:val="000000"/>
          <w:sz w:val="24"/>
          <w:szCs w:val="24"/>
          <w:lang w:eastAsia="pl-PL"/>
        </w:rPr>
        <w:br/>
      </w:r>
      <w:r>
        <w:rPr>
          <w:rFonts w:ascii="Verdana" w:eastAsia="Times New Roman" w:hAnsi="Verdana" w:cs="Calibri"/>
          <w:color w:val="000000"/>
          <w:sz w:val="24"/>
          <w:szCs w:val="24"/>
          <w:lang w:eastAsia="pl-PL"/>
        </w:rPr>
        <w:t xml:space="preserve">z </w:t>
      </w:r>
      <w:r w:rsidRPr="00743045">
        <w:rPr>
          <w:rFonts w:ascii="Verdana" w:eastAsia="Times New Roman" w:hAnsi="Verdana" w:cs="Calibri"/>
          <w:color w:val="000000"/>
          <w:sz w:val="24"/>
          <w:szCs w:val="24"/>
          <w:lang w:eastAsia="pl-PL"/>
        </w:rPr>
        <w:t>Rozporządzeni</w:t>
      </w:r>
      <w:r>
        <w:rPr>
          <w:rFonts w:ascii="Verdana" w:eastAsia="Times New Roman" w:hAnsi="Verdana" w:cs="Calibri"/>
          <w:color w:val="000000"/>
          <w:sz w:val="24"/>
          <w:szCs w:val="24"/>
          <w:lang w:eastAsia="pl-PL"/>
        </w:rPr>
        <w:t>em</w:t>
      </w:r>
      <w:r w:rsidRPr="00743045">
        <w:rPr>
          <w:rFonts w:ascii="Verdana" w:eastAsia="Times New Roman" w:hAnsi="Verdana" w:cs="Calibri"/>
          <w:color w:val="000000"/>
          <w:sz w:val="24"/>
          <w:szCs w:val="24"/>
          <w:lang w:eastAsia="pl-PL"/>
        </w:rPr>
        <w:t xml:space="preserve"> Ministra Rozwoju, Pracy</w:t>
      </w:r>
      <w:r w:rsidRPr="009133A8">
        <w:rPr>
          <w:rFonts w:ascii="Verdana" w:eastAsia="Times New Roman" w:hAnsi="Verdana" w:cs="Calibri"/>
          <w:color w:val="000000"/>
          <w:sz w:val="24"/>
          <w:szCs w:val="24"/>
          <w:lang w:eastAsia="pl-PL"/>
        </w:rPr>
        <w:t xml:space="preserve"> i Technologii z dnia 23 grudnia 2020 r. w sprawie podmiotowych środków dowodowych oraz innych dokumentów lub oświadczeń, jakich może żądać zamawiający od wykonawcy (</w:t>
      </w:r>
      <w:proofErr w:type="spellStart"/>
      <w:r w:rsidRPr="009133A8">
        <w:rPr>
          <w:rFonts w:ascii="Verdana" w:eastAsia="Times New Roman" w:hAnsi="Verdana" w:cs="Calibri"/>
          <w:color w:val="000000"/>
          <w:sz w:val="24"/>
          <w:szCs w:val="24"/>
          <w:lang w:eastAsia="pl-PL"/>
        </w:rPr>
        <w:t>Dz.U</w:t>
      </w:r>
      <w:proofErr w:type="spellEnd"/>
      <w:r w:rsidRPr="009133A8">
        <w:rPr>
          <w:rFonts w:ascii="Verdana" w:eastAsia="Times New Roman" w:hAnsi="Verdana" w:cs="Calibri"/>
          <w:color w:val="000000"/>
          <w:sz w:val="24"/>
          <w:szCs w:val="24"/>
          <w:lang w:eastAsia="pl-PL"/>
        </w:rPr>
        <w:t>. z 202</w:t>
      </w:r>
      <w:r w:rsidR="00DD61D6">
        <w:rPr>
          <w:rFonts w:ascii="Verdana" w:eastAsia="Times New Roman" w:hAnsi="Verdana" w:cs="Calibri"/>
          <w:color w:val="000000"/>
          <w:sz w:val="24"/>
          <w:szCs w:val="24"/>
          <w:lang w:eastAsia="pl-PL"/>
        </w:rPr>
        <w:t>3</w:t>
      </w:r>
      <w:r w:rsidRPr="009133A8">
        <w:rPr>
          <w:rFonts w:ascii="Verdana" w:eastAsia="Times New Roman" w:hAnsi="Verdana" w:cs="Calibri"/>
          <w:color w:val="000000"/>
          <w:sz w:val="24"/>
          <w:szCs w:val="24"/>
          <w:lang w:eastAsia="pl-PL"/>
        </w:rPr>
        <w:t xml:space="preserve"> r., poz. </w:t>
      </w:r>
      <w:r w:rsidR="00DD61D6">
        <w:rPr>
          <w:rFonts w:ascii="Verdana" w:eastAsia="Times New Roman" w:hAnsi="Verdana" w:cs="Calibri"/>
          <w:color w:val="000000"/>
          <w:sz w:val="24"/>
          <w:szCs w:val="24"/>
          <w:lang w:eastAsia="pl-PL"/>
        </w:rPr>
        <w:t>1824</w:t>
      </w:r>
      <w:r w:rsidRPr="009133A8">
        <w:rPr>
          <w:rFonts w:ascii="Verdana" w:eastAsia="Times New Roman" w:hAnsi="Verdana" w:cs="Calibri"/>
          <w:color w:val="000000"/>
          <w:sz w:val="24"/>
          <w:szCs w:val="24"/>
          <w:lang w:eastAsia="pl-PL"/>
        </w:rPr>
        <w:t>).</w:t>
      </w:r>
    </w:p>
    <w:p w:rsidR="00820812" w:rsidRPr="00023FD1" w:rsidRDefault="00820812" w:rsidP="00820812">
      <w:pPr>
        <w:numPr>
          <w:ilvl w:val="0"/>
          <w:numId w:val="3"/>
        </w:numPr>
        <w:tabs>
          <w:tab w:val="clear" w:pos="516"/>
          <w:tab w:val="num" w:pos="426"/>
        </w:tabs>
        <w:spacing w:after="0" w:line="360" w:lineRule="auto"/>
        <w:ind w:left="425" w:hanging="425"/>
        <w:textAlignment w:val="center"/>
        <w:rPr>
          <w:rFonts w:ascii="Verdana" w:eastAsia="Times New Roman" w:hAnsi="Verdana" w:cs="Calibri"/>
          <w:sz w:val="24"/>
          <w:szCs w:val="24"/>
          <w:lang w:eastAsia="pl-PL"/>
        </w:rPr>
      </w:pPr>
      <w:r w:rsidRPr="00023FD1">
        <w:rPr>
          <w:rFonts w:ascii="Verdana" w:eastAsia="Times New Roman" w:hAnsi="Verdana" w:cs="Calibri"/>
          <w:sz w:val="24"/>
          <w:szCs w:val="24"/>
          <w:lang w:eastAsia="pl-PL"/>
        </w:rPr>
        <w:t xml:space="preserve">Wykonawca nie jest zobowiązany do złożenia podmiotowych środków dowodowych, które Zamawiający posiada, jeżeli Wykonawca wskaże </w:t>
      </w:r>
      <w:r w:rsidR="00F6495B">
        <w:rPr>
          <w:rFonts w:ascii="Verdana" w:eastAsia="Times New Roman" w:hAnsi="Verdana" w:cs="Calibri"/>
          <w:sz w:val="24"/>
          <w:szCs w:val="24"/>
          <w:lang w:eastAsia="pl-PL"/>
        </w:rPr>
        <w:br/>
      </w:r>
      <w:r w:rsidRPr="00023FD1">
        <w:rPr>
          <w:rFonts w:ascii="Verdana" w:eastAsia="Times New Roman" w:hAnsi="Verdana" w:cs="Calibri"/>
          <w:sz w:val="24"/>
          <w:szCs w:val="24"/>
          <w:lang w:eastAsia="pl-PL"/>
        </w:rPr>
        <w:t>w ofercie te środki oraz potwierdzi ich prawidłowość i aktualność.</w:t>
      </w:r>
    </w:p>
    <w:p w:rsidR="00820812" w:rsidRPr="00743045" w:rsidRDefault="00820812" w:rsidP="00820812">
      <w:pPr>
        <w:numPr>
          <w:ilvl w:val="0"/>
          <w:numId w:val="3"/>
        </w:numPr>
        <w:tabs>
          <w:tab w:val="clear" w:pos="516"/>
          <w:tab w:val="num" w:pos="426"/>
        </w:tabs>
        <w:spacing w:after="0" w:line="360" w:lineRule="auto"/>
        <w:ind w:left="425" w:hanging="425"/>
        <w:textAlignment w:val="center"/>
        <w:rPr>
          <w:rFonts w:ascii="Verdana" w:eastAsia="Times New Roman" w:hAnsi="Verdana" w:cs="Calibri"/>
          <w:sz w:val="24"/>
          <w:szCs w:val="24"/>
          <w:lang w:eastAsia="pl-PL"/>
        </w:rPr>
      </w:pPr>
      <w:r w:rsidRPr="00023FD1">
        <w:rPr>
          <w:rFonts w:ascii="Verdana" w:eastAsia="Times New Roman" w:hAnsi="Verdana" w:cs="Calibri"/>
          <w:sz w:val="24"/>
          <w:szCs w:val="24"/>
          <w:lang w:eastAsia="pl-PL"/>
        </w:rPr>
        <w:t xml:space="preserve">W przypadku Wykonawców wspólnie ubiegających się o udzielenie zamówienia Zamawiający wymaga złożenia wraz z ofertą oświadczenia, o którym mowa w art. 117 ust. 4 ustawy </w:t>
      </w:r>
      <w:proofErr w:type="spellStart"/>
      <w:r w:rsidRPr="00023FD1">
        <w:rPr>
          <w:rFonts w:ascii="Verdana" w:eastAsia="Times New Roman" w:hAnsi="Verdana" w:cs="Calibri"/>
          <w:sz w:val="24"/>
          <w:szCs w:val="24"/>
          <w:lang w:eastAsia="pl-PL"/>
        </w:rPr>
        <w:t>Pzp</w:t>
      </w:r>
      <w:proofErr w:type="spellEnd"/>
      <w:r w:rsidRPr="00023FD1">
        <w:rPr>
          <w:rFonts w:ascii="Verdana" w:eastAsia="Times New Roman" w:hAnsi="Verdana" w:cs="Calibri"/>
          <w:sz w:val="24"/>
          <w:szCs w:val="24"/>
          <w:lang w:eastAsia="pl-PL"/>
        </w:rPr>
        <w:t xml:space="preserve">, tj. oświadczenia, </w:t>
      </w:r>
      <w:r w:rsidRPr="00743045">
        <w:rPr>
          <w:rFonts w:ascii="Verdana" w:eastAsia="Times New Roman" w:hAnsi="Verdana" w:cs="Calibri"/>
          <w:sz w:val="24"/>
          <w:szCs w:val="24"/>
          <w:lang w:eastAsia="pl-PL"/>
        </w:rPr>
        <w:t xml:space="preserve">z którego wynika, jaki zakres przedmiotu zamówienia wykonają poszczególni Wykonawcy – wzór oświadczenia stanowi Załącznik nr </w:t>
      </w:r>
      <w:r w:rsidR="00235445">
        <w:rPr>
          <w:rFonts w:ascii="Verdana" w:eastAsia="Times New Roman" w:hAnsi="Verdana" w:cs="Calibri"/>
          <w:sz w:val="24"/>
          <w:szCs w:val="24"/>
          <w:lang w:eastAsia="pl-PL"/>
        </w:rPr>
        <w:t>8</w:t>
      </w:r>
      <w:r w:rsidRPr="00743045">
        <w:rPr>
          <w:rFonts w:ascii="Verdana" w:eastAsia="Times New Roman" w:hAnsi="Verdana" w:cs="Calibri"/>
          <w:sz w:val="24"/>
          <w:szCs w:val="24"/>
          <w:lang w:eastAsia="pl-PL"/>
        </w:rPr>
        <w:t xml:space="preserve"> do SWZ.</w:t>
      </w:r>
    </w:p>
    <w:p w:rsidR="00820812" w:rsidRPr="00023FD1" w:rsidRDefault="00820812" w:rsidP="00820812">
      <w:pPr>
        <w:numPr>
          <w:ilvl w:val="0"/>
          <w:numId w:val="3"/>
        </w:numPr>
        <w:tabs>
          <w:tab w:val="clear" w:pos="516"/>
          <w:tab w:val="num" w:pos="426"/>
        </w:tabs>
        <w:spacing w:after="0" w:line="360" w:lineRule="auto"/>
        <w:ind w:left="425" w:hanging="425"/>
        <w:textAlignment w:val="center"/>
        <w:rPr>
          <w:rFonts w:ascii="Verdana" w:eastAsia="Times New Roman" w:hAnsi="Verdana" w:cs="Calibri"/>
          <w:sz w:val="24"/>
          <w:szCs w:val="24"/>
          <w:lang w:eastAsia="pl-PL"/>
        </w:rPr>
      </w:pPr>
      <w:r w:rsidRPr="00743045">
        <w:rPr>
          <w:rFonts w:ascii="Verdana" w:eastAsia="Times New Roman" w:hAnsi="Verdana" w:cs="Calibri"/>
          <w:sz w:val="24"/>
          <w:szCs w:val="24"/>
          <w:lang w:eastAsia="pl-PL"/>
        </w:rPr>
        <w:t>Jeżeli Wykonawca nie złożył oświadczenia o niepodleganiu wykluczeniu i spełnianiu warunków</w:t>
      </w:r>
      <w:r w:rsidRPr="00023FD1">
        <w:rPr>
          <w:rFonts w:ascii="Verdana" w:eastAsia="Times New Roman" w:hAnsi="Verdana" w:cs="Calibri"/>
          <w:sz w:val="24"/>
          <w:szCs w:val="24"/>
          <w:lang w:eastAsia="pl-PL"/>
        </w:rPr>
        <w:t xml:space="preserve"> udziału w postępowaniu, podmiotowych środków dowodowych, innych dokumentów lub oświadczeń składanych w postępowaniu lub są one niekompletne lub zawierają błędy, Zamawiający wezwie Wykonawcę odpowiednio do ich złożenia, poprawienia lub uzupełnienia w wyznaczonym terminie, chyba że:</w:t>
      </w:r>
    </w:p>
    <w:p w:rsidR="00820812" w:rsidRPr="00023FD1" w:rsidRDefault="00820812" w:rsidP="00011C9E">
      <w:pPr>
        <w:pStyle w:val="Akapitzlist"/>
        <w:numPr>
          <w:ilvl w:val="0"/>
          <w:numId w:val="23"/>
        </w:numPr>
        <w:tabs>
          <w:tab w:val="num" w:pos="851"/>
        </w:tabs>
        <w:spacing w:after="0" w:line="360" w:lineRule="auto"/>
        <w:ind w:left="425" w:firstLine="1"/>
        <w:rPr>
          <w:rFonts w:ascii="Verdana" w:eastAsia="Times New Roman" w:hAnsi="Verdana" w:cs="Calibri"/>
          <w:sz w:val="24"/>
          <w:szCs w:val="24"/>
          <w:lang w:eastAsia="pl-PL"/>
        </w:rPr>
      </w:pPr>
      <w:r w:rsidRPr="00023FD1">
        <w:rPr>
          <w:rFonts w:ascii="Verdana" w:eastAsia="Times New Roman" w:hAnsi="Verdana" w:cs="Calibri"/>
          <w:bCs/>
          <w:sz w:val="24"/>
          <w:szCs w:val="24"/>
          <w:lang w:eastAsia="pl-PL"/>
        </w:rPr>
        <w:t>oferta Wykonawcy podlega odrzuceniu bez względu na ich złożenie, uzupełnienie lub poprawienie</w:t>
      </w:r>
    </w:p>
    <w:p w:rsidR="00820812" w:rsidRPr="00023FD1" w:rsidRDefault="00820812" w:rsidP="00820812">
      <w:pPr>
        <w:pStyle w:val="Akapitzlist"/>
        <w:spacing w:after="0" w:line="360" w:lineRule="auto"/>
        <w:ind w:firstLine="131"/>
        <w:rPr>
          <w:rFonts w:ascii="Verdana" w:eastAsia="Times New Roman" w:hAnsi="Verdana" w:cs="Calibri"/>
          <w:sz w:val="24"/>
          <w:szCs w:val="24"/>
          <w:lang w:eastAsia="pl-PL"/>
        </w:rPr>
      </w:pPr>
      <w:r w:rsidRPr="00023FD1">
        <w:rPr>
          <w:rFonts w:ascii="Verdana" w:eastAsia="Times New Roman" w:hAnsi="Verdana" w:cs="Calibri"/>
          <w:bCs/>
          <w:sz w:val="24"/>
          <w:szCs w:val="24"/>
          <w:lang w:eastAsia="pl-PL"/>
        </w:rPr>
        <w:t>lub</w:t>
      </w:r>
    </w:p>
    <w:p w:rsidR="00820812" w:rsidRPr="00023FD1" w:rsidRDefault="00820812" w:rsidP="00011C9E">
      <w:pPr>
        <w:pStyle w:val="Akapitzlist"/>
        <w:numPr>
          <w:ilvl w:val="0"/>
          <w:numId w:val="23"/>
        </w:numPr>
        <w:tabs>
          <w:tab w:val="num" w:pos="851"/>
        </w:tabs>
        <w:spacing w:after="0" w:line="360" w:lineRule="auto"/>
        <w:ind w:left="851" w:hanging="425"/>
        <w:rPr>
          <w:rFonts w:ascii="Verdana" w:eastAsia="Times New Roman" w:hAnsi="Verdana" w:cs="Calibri"/>
          <w:sz w:val="24"/>
          <w:szCs w:val="24"/>
          <w:lang w:eastAsia="pl-PL"/>
        </w:rPr>
      </w:pPr>
      <w:r w:rsidRPr="00023FD1">
        <w:rPr>
          <w:rFonts w:ascii="Verdana" w:eastAsia="Times New Roman" w:hAnsi="Verdana" w:cs="Calibri"/>
          <w:bCs/>
          <w:sz w:val="24"/>
          <w:szCs w:val="24"/>
          <w:lang w:eastAsia="pl-PL"/>
        </w:rPr>
        <w:t>zachodzą przesłanki unieważnienia postępowania.</w:t>
      </w:r>
    </w:p>
    <w:p w:rsidR="00820812" w:rsidRPr="00023FD1" w:rsidRDefault="00820812" w:rsidP="00820812">
      <w:pPr>
        <w:numPr>
          <w:ilvl w:val="0"/>
          <w:numId w:val="3"/>
        </w:numPr>
        <w:tabs>
          <w:tab w:val="clear" w:pos="516"/>
          <w:tab w:val="num" w:pos="426"/>
        </w:tabs>
        <w:spacing w:after="0" w:line="360" w:lineRule="auto"/>
        <w:ind w:left="426" w:hanging="426"/>
        <w:textAlignment w:val="center"/>
        <w:rPr>
          <w:rFonts w:ascii="Verdana" w:eastAsia="Times New Roman" w:hAnsi="Verdana" w:cs="Calibri"/>
          <w:sz w:val="24"/>
          <w:szCs w:val="24"/>
          <w:lang w:eastAsia="pl-PL"/>
        </w:rPr>
      </w:pPr>
      <w:r w:rsidRPr="00023FD1">
        <w:rPr>
          <w:rFonts w:ascii="Verdana" w:eastAsia="Times New Roman" w:hAnsi="Verdana" w:cs="Calibri"/>
          <w:sz w:val="24"/>
          <w:szCs w:val="24"/>
          <w:lang w:eastAsia="pl-PL"/>
        </w:rPr>
        <w:t>Forma składanych podmiotowych środków dowodowych, innych dokumentów lub oświadczeń:</w:t>
      </w:r>
    </w:p>
    <w:p w:rsidR="00820812" w:rsidRPr="00023FD1" w:rsidRDefault="00820812" w:rsidP="00011C9E">
      <w:pPr>
        <w:pStyle w:val="Akapitzlist"/>
        <w:numPr>
          <w:ilvl w:val="5"/>
          <w:numId w:val="24"/>
        </w:numPr>
        <w:tabs>
          <w:tab w:val="left" w:pos="851"/>
        </w:tabs>
        <w:suppressAutoHyphens/>
        <w:spacing w:after="0" w:line="360" w:lineRule="auto"/>
        <w:ind w:left="851" w:hanging="425"/>
        <w:rPr>
          <w:rFonts w:ascii="Verdana" w:eastAsia="Times New Roman" w:hAnsi="Verdana" w:cs="Calibri"/>
          <w:sz w:val="24"/>
          <w:szCs w:val="24"/>
          <w:lang w:eastAsia="pl-PL"/>
        </w:rPr>
      </w:pPr>
      <w:r w:rsidRPr="00023FD1">
        <w:rPr>
          <w:rFonts w:ascii="Verdana" w:eastAsia="Times New Roman" w:hAnsi="Verdana" w:cs="Calibri"/>
          <w:bCs/>
          <w:sz w:val="24"/>
          <w:szCs w:val="24"/>
          <w:lang w:eastAsia="pl-PL"/>
        </w:rPr>
        <w:t xml:space="preserve">JEDZ, podmiotowe środki dowodowe, w tym oświadczenie, </w:t>
      </w:r>
      <w:r w:rsidR="00F6495B">
        <w:rPr>
          <w:rFonts w:ascii="Verdana" w:eastAsia="Times New Roman" w:hAnsi="Verdana" w:cs="Calibri"/>
          <w:bCs/>
          <w:sz w:val="24"/>
          <w:szCs w:val="24"/>
          <w:lang w:eastAsia="pl-PL"/>
        </w:rPr>
        <w:br/>
      </w:r>
      <w:r w:rsidRPr="00023FD1">
        <w:rPr>
          <w:rFonts w:ascii="Verdana" w:eastAsia="Times New Roman" w:hAnsi="Verdana" w:cs="Calibri"/>
          <w:bCs/>
          <w:sz w:val="24"/>
          <w:szCs w:val="24"/>
          <w:lang w:eastAsia="pl-PL"/>
        </w:rPr>
        <w:t xml:space="preserve">o którym mowa w art. 117 ust. 4 ustawy </w:t>
      </w:r>
      <w:proofErr w:type="spellStart"/>
      <w:r w:rsidRPr="00023FD1">
        <w:rPr>
          <w:rFonts w:ascii="Verdana" w:eastAsia="Times New Roman" w:hAnsi="Verdana" w:cs="Calibri"/>
          <w:bCs/>
          <w:sz w:val="24"/>
          <w:szCs w:val="24"/>
          <w:lang w:eastAsia="pl-PL"/>
        </w:rPr>
        <w:t>Pzp</w:t>
      </w:r>
      <w:proofErr w:type="spellEnd"/>
      <w:r w:rsidRPr="00023FD1">
        <w:rPr>
          <w:rFonts w:ascii="Verdana" w:eastAsia="Times New Roman" w:hAnsi="Verdana" w:cs="Calibri"/>
          <w:bCs/>
          <w:sz w:val="24"/>
          <w:szCs w:val="24"/>
          <w:lang w:eastAsia="pl-PL"/>
        </w:rPr>
        <w:t xml:space="preserve">, oraz zobowiązanie </w:t>
      </w:r>
      <w:r w:rsidRPr="00023FD1">
        <w:rPr>
          <w:rFonts w:ascii="Verdana" w:eastAsia="Times New Roman" w:hAnsi="Verdana" w:cs="Calibri"/>
          <w:bCs/>
          <w:sz w:val="24"/>
          <w:szCs w:val="24"/>
          <w:lang w:eastAsia="pl-PL"/>
        </w:rPr>
        <w:lastRenderedPageBreak/>
        <w:t>podmiotu udostępniającego zasoby, przedmiotowe środki dowodowe, pełnomocnictwo, sporządza się w postaci elektronicznej</w:t>
      </w:r>
      <w:r w:rsidRPr="00023FD1">
        <w:rPr>
          <w:rFonts w:ascii="Verdana" w:hAnsi="Verdana"/>
          <w:sz w:val="24"/>
          <w:szCs w:val="24"/>
        </w:rPr>
        <w:t xml:space="preserve"> opatrzonej kwalifikowanym podpisem elektronicznym</w:t>
      </w:r>
      <w:r w:rsidRPr="00023FD1">
        <w:rPr>
          <w:rFonts w:ascii="Verdana" w:eastAsia="Times New Roman" w:hAnsi="Verdana" w:cs="Calibri"/>
          <w:sz w:val="24"/>
          <w:szCs w:val="24"/>
          <w:lang w:eastAsia="pl-PL"/>
        </w:rPr>
        <w:t>.</w:t>
      </w:r>
    </w:p>
    <w:p w:rsidR="00820812" w:rsidRPr="00023FD1" w:rsidRDefault="00820812" w:rsidP="00011C9E">
      <w:pPr>
        <w:pStyle w:val="Akapitzlist"/>
        <w:numPr>
          <w:ilvl w:val="5"/>
          <w:numId w:val="24"/>
        </w:numPr>
        <w:tabs>
          <w:tab w:val="left" w:pos="851"/>
        </w:tabs>
        <w:suppressAutoHyphens/>
        <w:spacing w:after="0" w:line="360" w:lineRule="auto"/>
        <w:ind w:left="851" w:hanging="425"/>
        <w:rPr>
          <w:rFonts w:ascii="Verdana" w:eastAsia="Times New Roman" w:hAnsi="Verdana" w:cs="Calibri"/>
          <w:sz w:val="24"/>
          <w:szCs w:val="24"/>
          <w:lang w:eastAsia="pl-PL"/>
        </w:rPr>
      </w:pPr>
      <w:r w:rsidRPr="00023FD1">
        <w:rPr>
          <w:rFonts w:ascii="Verdana" w:eastAsia="Times New Roman" w:hAnsi="Verdana" w:cs="Calibri"/>
          <w:bCs/>
          <w:sz w:val="24"/>
          <w:szCs w:val="24"/>
          <w:lang w:eastAsia="pl-PL"/>
        </w:rPr>
        <w:t xml:space="preserve">Informacje, oświadczenia lub dokumenty, inne niż określone </w:t>
      </w:r>
      <w:r>
        <w:rPr>
          <w:rFonts w:ascii="Verdana" w:eastAsia="Times New Roman" w:hAnsi="Verdana" w:cs="Calibri"/>
          <w:bCs/>
          <w:sz w:val="24"/>
          <w:szCs w:val="24"/>
          <w:lang w:eastAsia="pl-PL"/>
        </w:rPr>
        <w:br/>
      </w:r>
      <w:r w:rsidRPr="00023FD1">
        <w:rPr>
          <w:rFonts w:ascii="Verdana" w:eastAsia="Times New Roman" w:hAnsi="Verdana" w:cs="Calibri"/>
          <w:bCs/>
          <w:sz w:val="24"/>
          <w:szCs w:val="24"/>
          <w:lang w:eastAsia="pl-PL"/>
        </w:rPr>
        <w:t xml:space="preserve">w lit. a) przekazywane w postępowaniu, sporządza się w postaci elektronicznej lub jako tekst wpisany bezpośrednio do wiadomości przekazywanej przy użyciu środków komunikacji elektronicznej za pośrednictwem platformy zakupowej </w:t>
      </w:r>
      <w:hyperlink r:id="rId17" w:history="1">
        <w:r w:rsidRPr="00C94466">
          <w:rPr>
            <w:rStyle w:val="Hipercze"/>
            <w:rFonts w:ascii="Verdana" w:hAnsi="Verdana"/>
            <w:sz w:val="24"/>
          </w:rPr>
          <w:t>https://</w:t>
        </w:r>
        <w:r w:rsidRPr="00C94466">
          <w:rPr>
            <w:rStyle w:val="Hipercze"/>
            <w:rFonts w:ascii="Verdana" w:eastAsia="Times New Roman" w:hAnsi="Verdana" w:cs="Calibri"/>
            <w:bCs/>
            <w:sz w:val="24"/>
            <w:szCs w:val="24"/>
            <w:lang w:eastAsia="pl-PL"/>
          </w:rPr>
          <w:t>portal.smartpzp.pl/umw</w:t>
        </w:r>
      </w:hyperlink>
      <w:r>
        <w:rPr>
          <w:rFonts w:ascii="Verdana" w:hAnsi="Verdana"/>
          <w:color w:val="000000"/>
          <w:sz w:val="24"/>
        </w:rPr>
        <w:t xml:space="preserve"> </w:t>
      </w:r>
      <w:r w:rsidRPr="00023FD1">
        <w:rPr>
          <w:rFonts w:ascii="Verdana" w:eastAsia="Times New Roman" w:hAnsi="Verdana" w:cs="Calibri"/>
          <w:bCs/>
          <w:sz w:val="24"/>
          <w:szCs w:val="24"/>
          <w:lang w:eastAsia="pl-PL"/>
        </w:rPr>
        <w:t xml:space="preserve">lub za pomocą poczty elektronicznej, na adres poczty elektronicznej: </w:t>
      </w:r>
      <w:hyperlink r:id="rId18" w:history="1">
        <w:r w:rsidRPr="0089785A">
          <w:rPr>
            <w:rStyle w:val="Hipercze"/>
            <w:rFonts w:ascii="Verdana" w:hAnsi="Verdana"/>
            <w:sz w:val="24"/>
            <w:szCs w:val="24"/>
          </w:rPr>
          <w:t>wzp.dz@um.wroc.pl</w:t>
        </w:r>
      </w:hyperlink>
    </w:p>
    <w:p w:rsidR="00820812" w:rsidRPr="00023FD1" w:rsidRDefault="00820812" w:rsidP="00011C9E">
      <w:pPr>
        <w:pStyle w:val="Akapitzlist"/>
        <w:numPr>
          <w:ilvl w:val="5"/>
          <w:numId w:val="24"/>
        </w:numPr>
        <w:tabs>
          <w:tab w:val="left" w:pos="851"/>
        </w:tabs>
        <w:suppressAutoHyphens/>
        <w:spacing w:after="0" w:line="360" w:lineRule="auto"/>
        <w:ind w:left="851" w:hanging="425"/>
        <w:rPr>
          <w:rFonts w:ascii="Verdana" w:eastAsia="Times New Roman" w:hAnsi="Verdana" w:cs="Calibri"/>
          <w:sz w:val="24"/>
          <w:szCs w:val="24"/>
          <w:lang w:eastAsia="pl-PL"/>
        </w:rPr>
      </w:pPr>
      <w:r w:rsidRPr="00023FD1">
        <w:rPr>
          <w:rFonts w:ascii="Verdana" w:eastAsia="Times New Roman" w:hAnsi="Verdana" w:cs="Calibri"/>
          <w:sz w:val="24"/>
          <w:szCs w:val="24"/>
          <w:lang w:eastAsia="pl-PL"/>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lub podwykonawcy, </w:t>
      </w:r>
      <w:r w:rsidRPr="00023FD1">
        <w:rPr>
          <w:rFonts w:ascii="Verdana" w:eastAsia="Times New Roman" w:hAnsi="Verdana" w:cs="Calibri"/>
          <w:sz w:val="24"/>
          <w:szCs w:val="24"/>
          <w:u w:val="single"/>
          <w:lang w:eastAsia="pl-PL"/>
        </w:rPr>
        <w:t>zostały wystawione</w:t>
      </w:r>
      <w:r w:rsidRPr="00023FD1">
        <w:rPr>
          <w:rFonts w:ascii="Verdana" w:eastAsia="Times New Roman" w:hAnsi="Verdana" w:cs="Calibri"/>
          <w:sz w:val="24"/>
          <w:szCs w:val="24"/>
          <w:lang w:eastAsia="pl-PL"/>
        </w:rPr>
        <w:t xml:space="preserve"> przez upoważnione podmioty jako dokument elektroniczny Wykonawca przekazuje ten dokument.</w:t>
      </w:r>
    </w:p>
    <w:p w:rsidR="00820812" w:rsidRPr="00023FD1" w:rsidRDefault="00820812" w:rsidP="00011C9E">
      <w:pPr>
        <w:pStyle w:val="Akapitzlist"/>
        <w:numPr>
          <w:ilvl w:val="5"/>
          <w:numId w:val="24"/>
        </w:numPr>
        <w:tabs>
          <w:tab w:val="left" w:pos="851"/>
        </w:tabs>
        <w:suppressAutoHyphens/>
        <w:spacing w:after="0" w:line="360" w:lineRule="auto"/>
        <w:ind w:left="851" w:hanging="425"/>
        <w:rPr>
          <w:rFonts w:ascii="Verdana" w:eastAsia="Times New Roman" w:hAnsi="Verdana" w:cs="Calibri"/>
          <w:sz w:val="24"/>
          <w:szCs w:val="24"/>
          <w:lang w:eastAsia="pl-PL"/>
        </w:rPr>
      </w:pPr>
      <w:r w:rsidRPr="00023FD1">
        <w:rPr>
          <w:rFonts w:ascii="Verdana" w:hAnsi="Verdana"/>
          <w:sz w:val="24"/>
          <w:szCs w:val="24"/>
        </w:rPr>
        <w:t>W przypadku gdy podmiotowe środki dowodowe, przedmiotowe środki dowodowe, inne dokumenty lub dokumenty potwierdzające umocowanie do</w:t>
      </w:r>
      <w:r>
        <w:rPr>
          <w:rFonts w:ascii="Verdana" w:hAnsi="Verdana"/>
          <w:sz w:val="24"/>
          <w:szCs w:val="24"/>
        </w:rPr>
        <w:t xml:space="preserve"> </w:t>
      </w:r>
      <w:r w:rsidRPr="00023FD1">
        <w:rPr>
          <w:rFonts w:ascii="Verdana" w:hAnsi="Verdana"/>
          <w:sz w:val="24"/>
          <w:szCs w:val="24"/>
        </w:rPr>
        <w:t xml:space="preserve">reprezentowania, </w:t>
      </w:r>
      <w:r w:rsidRPr="00023FD1">
        <w:rPr>
          <w:rFonts w:ascii="Verdana" w:hAnsi="Verdana"/>
          <w:sz w:val="24"/>
          <w:szCs w:val="24"/>
          <w:u w:val="single"/>
        </w:rPr>
        <w:t>zostały wystawione</w:t>
      </w:r>
      <w:r w:rsidRPr="00023FD1">
        <w:rPr>
          <w:rFonts w:ascii="Verdana" w:hAnsi="Verdana"/>
          <w:sz w:val="24"/>
          <w:szCs w:val="24"/>
        </w:rPr>
        <w:t xml:space="preserve"> przez upoważnione podmioty jako dokument w postaci papierowej, przekazuje się cyfrowe odwzorowanie tego dokumentu opatrzone kwalifikowanym podpisem elektronicznym poświadczające zgodność cyfrowego odwzorowania z dokumentem w postaci papierowej.</w:t>
      </w:r>
    </w:p>
    <w:p w:rsidR="00820812" w:rsidRPr="00023FD1" w:rsidRDefault="00820812" w:rsidP="00011C9E">
      <w:pPr>
        <w:pStyle w:val="Akapitzlist"/>
        <w:numPr>
          <w:ilvl w:val="5"/>
          <w:numId w:val="24"/>
        </w:numPr>
        <w:tabs>
          <w:tab w:val="left" w:pos="851"/>
        </w:tabs>
        <w:suppressAutoHyphens/>
        <w:spacing w:after="0" w:line="360" w:lineRule="auto"/>
        <w:ind w:left="851" w:hanging="425"/>
        <w:rPr>
          <w:rFonts w:ascii="Verdana" w:eastAsia="Times New Roman" w:hAnsi="Verdana" w:cs="Calibri"/>
          <w:sz w:val="24"/>
          <w:szCs w:val="24"/>
          <w:lang w:eastAsia="pl-PL"/>
        </w:rPr>
      </w:pPr>
      <w:r w:rsidRPr="00023FD1">
        <w:rPr>
          <w:rFonts w:ascii="Verdana" w:hAnsi="Verdana"/>
          <w:sz w:val="24"/>
          <w:szCs w:val="24"/>
        </w:rPr>
        <w:t xml:space="preserve">Poświadczenia zgodności cyfrowego odwzorowania z dokumentem w postaci papierowej, o którym mowa w lit. d), dokonuje </w:t>
      </w:r>
      <w:r w:rsidR="00F6495B">
        <w:rPr>
          <w:rFonts w:ascii="Verdana" w:hAnsi="Verdana"/>
          <w:sz w:val="24"/>
          <w:szCs w:val="24"/>
        </w:rPr>
        <w:br/>
      </w:r>
      <w:r w:rsidRPr="00023FD1">
        <w:rPr>
          <w:rFonts w:ascii="Verdana" w:hAnsi="Verdana"/>
          <w:sz w:val="24"/>
          <w:szCs w:val="24"/>
        </w:rPr>
        <w:t>w przypadku:</w:t>
      </w:r>
    </w:p>
    <w:p w:rsidR="00820812" w:rsidRPr="00023FD1" w:rsidRDefault="00820812" w:rsidP="009E2951">
      <w:pPr>
        <w:pStyle w:val="Akapitzlist"/>
        <w:numPr>
          <w:ilvl w:val="0"/>
          <w:numId w:val="32"/>
        </w:numPr>
        <w:tabs>
          <w:tab w:val="left" w:pos="1134"/>
        </w:tabs>
        <w:suppressAutoHyphens/>
        <w:spacing w:after="0" w:line="360" w:lineRule="auto"/>
        <w:ind w:left="1134" w:hanging="283"/>
        <w:rPr>
          <w:rFonts w:ascii="Verdana" w:hAnsi="Verdana"/>
          <w:sz w:val="24"/>
          <w:szCs w:val="24"/>
        </w:rPr>
      </w:pPr>
      <w:r w:rsidRPr="00023FD1">
        <w:rPr>
          <w:rFonts w:ascii="Verdana" w:hAnsi="Verdana"/>
          <w:sz w:val="24"/>
          <w:szCs w:val="24"/>
        </w:rPr>
        <w:t xml:space="preserve">podmiotowych środków dowodowych oraz dokumentów potwierdzających umocowanie do reprezentowania - odpowiednio Wykonawca, Wykonawca wspólnie ubiegający się o udzielenie </w:t>
      </w:r>
      <w:r w:rsidRPr="00023FD1">
        <w:rPr>
          <w:rFonts w:ascii="Verdana" w:hAnsi="Verdana"/>
          <w:sz w:val="24"/>
          <w:szCs w:val="24"/>
        </w:rPr>
        <w:lastRenderedPageBreak/>
        <w:t>zamówienia, podmiot udostępniający zasoby lub podwykonawca, w zakresie podmiotowych środków dowodowych lub dokumentów potwierdzających umocowanie do reprezentowania, które każdego z nich dotyczą;</w:t>
      </w:r>
    </w:p>
    <w:p w:rsidR="00820812" w:rsidRPr="00023FD1" w:rsidRDefault="00820812" w:rsidP="009E2951">
      <w:pPr>
        <w:pStyle w:val="Akapitzlist"/>
        <w:numPr>
          <w:ilvl w:val="0"/>
          <w:numId w:val="32"/>
        </w:numPr>
        <w:tabs>
          <w:tab w:val="left" w:pos="1134"/>
        </w:tabs>
        <w:suppressAutoHyphens/>
        <w:spacing w:after="0" w:line="360" w:lineRule="auto"/>
        <w:ind w:left="1134" w:hanging="283"/>
        <w:rPr>
          <w:rFonts w:ascii="Verdana" w:hAnsi="Verdana"/>
          <w:sz w:val="24"/>
          <w:szCs w:val="24"/>
        </w:rPr>
      </w:pPr>
      <w:r w:rsidRPr="00023FD1">
        <w:rPr>
          <w:rFonts w:ascii="Verdana" w:hAnsi="Verdana"/>
          <w:sz w:val="24"/>
          <w:szCs w:val="24"/>
        </w:rPr>
        <w:t>przedmiotowych środków dowodowych - odpowiednio Wykonawca lub Wykonawca wspólnie ubiegający się o udzielenie zamówienia;</w:t>
      </w:r>
    </w:p>
    <w:p w:rsidR="00820812" w:rsidRPr="00023FD1" w:rsidRDefault="00820812" w:rsidP="009E2951">
      <w:pPr>
        <w:pStyle w:val="Akapitzlist"/>
        <w:numPr>
          <w:ilvl w:val="0"/>
          <w:numId w:val="32"/>
        </w:numPr>
        <w:tabs>
          <w:tab w:val="left" w:pos="1134"/>
        </w:tabs>
        <w:suppressAutoHyphens/>
        <w:spacing w:after="0" w:line="360" w:lineRule="auto"/>
        <w:ind w:left="1134" w:hanging="283"/>
        <w:rPr>
          <w:rFonts w:ascii="Verdana" w:hAnsi="Verdana"/>
          <w:sz w:val="24"/>
          <w:szCs w:val="24"/>
        </w:rPr>
      </w:pPr>
      <w:r w:rsidRPr="00023FD1">
        <w:rPr>
          <w:rFonts w:ascii="Verdana" w:hAnsi="Verdana"/>
          <w:sz w:val="24"/>
          <w:szCs w:val="24"/>
        </w:rPr>
        <w:t>innych dokumentów - odpowiednio Wykonawca lub Wykonawca wspólnie ubiegający się o udzielenie zamówienia, w zakresie dokumentów, które każdego z nich dotyczą.</w:t>
      </w:r>
    </w:p>
    <w:p w:rsidR="00820812" w:rsidRPr="00023FD1" w:rsidRDefault="00820812" w:rsidP="00011C9E">
      <w:pPr>
        <w:pStyle w:val="Akapitzlist"/>
        <w:numPr>
          <w:ilvl w:val="5"/>
          <w:numId w:val="24"/>
        </w:numPr>
        <w:tabs>
          <w:tab w:val="left" w:pos="851"/>
        </w:tabs>
        <w:suppressAutoHyphens/>
        <w:spacing w:after="0" w:line="360" w:lineRule="auto"/>
        <w:ind w:left="851" w:hanging="425"/>
        <w:rPr>
          <w:rFonts w:ascii="Verdana" w:eastAsia="Times New Roman" w:hAnsi="Verdana" w:cs="Calibri"/>
          <w:sz w:val="24"/>
          <w:szCs w:val="24"/>
          <w:lang w:eastAsia="pl-PL"/>
        </w:rPr>
      </w:pPr>
      <w:r w:rsidRPr="00023FD1">
        <w:rPr>
          <w:rFonts w:ascii="Verdana" w:hAnsi="Verdana"/>
          <w:sz w:val="24"/>
          <w:szCs w:val="24"/>
        </w:rPr>
        <w:t xml:space="preserve">Podmiotowe środki dowodowe, w tym oświadczenie, o którym mowa w art. 117 ust. 4 ustawy </w:t>
      </w:r>
      <w:proofErr w:type="spellStart"/>
      <w:r w:rsidRPr="00023FD1">
        <w:rPr>
          <w:rFonts w:ascii="Verdana" w:hAnsi="Verdana"/>
          <w:sz w:val="24"/>
          <w:szCs w:val="24"/>
        </w:rPr>
        <w:t>Pzp</w:t>
      </w:r>
      <w:proofErr w:type="spellEnd"/>
      <w:r w:rsidRPr="00023FD1">
        <w:rPr>
          <w:rFonts w:ascii="Verdana" w:hAnsi="Verdana"/>
          <w:sz w:val="24"/>
          <w:szCs w:val="24"/>
        </w:rPr>
        <w:t xml:space="preserve">, oraz zobowiązanie podmiotu udostępniającego zasoby, przedmiotowe środki dowodowe </w:t>
      </w:r>
      <w:r w:rsidRPr="00023FD1">
        <w:rPr>
          <w:rFonts w:ascii="Verdana" w:hAnsi="Verdana"/>
          <w:sz w:val="24"/>
          <w:szCs w:val="24"/>
          <w:u w:val="single"/>
        </w:rPr>
        <w:t>niewystawione</w:t>
      </w:r>
      <w:r w:rsidRPr="00023FD1">
        <w:rPr>
          <w:rFonts w:ascii="Verdana" w:hAnsi="Verdana"/>
          <w:sz w:val="24"/>
          <w:szCs w:val="24"/>
        </w:rPr>
        <w:t xml:space="preserve"> przez upoważnione podmioty, oraz pełnomocnictwo przekazuje się w postaci elektronicznej i opatruje się kwalifikowanym podpisem elektronicznym.</w:t>
      </w:r>
    </w:p>
    <w:p w:rsidR="00820812" w:rsidRPr="00023FD1" w:rsidRDefault="00820812" w:rsidP="00011C9E">
      <w:pPr>
        <w:pStyle w:val="Akapitzlist"/>
        <w:numPr>
          <w:ilvl w:val="5"/>
          <w:numId w:val="24"/>
        </w:numPr>
        <w:tabs>
          <w:tab w:val="left" w:pos="851"/>
        </w:tabs>
        <w:suppressAutoHyphens/>
        <w:spacing w:after="0" w:line="360" w:lineRule="auto"/>
        <w:ind w:left="851" w:hanging="425"/>
        <w:rPr>
          <w:rFonts w:ascii="Verdana" w:eastAsia="Times New Roman" w:hAnsi="Verdana" w:cs="Calibri"/>
          <w:sz w:val="24"/>
          <w:szCs w:val="24"/>
          <w:lang w:eastAsia="pl-PL"/>
        </w:rPr>
      </w:pPr>
      <w:r w:rsidRPr="00023FD1">
        <w:rPr>
          <w:rFonts w:ascii="Verdana" w:hAnsi="Verdana"/>
          <w:sz w:val="24"/>
          <w:szCs w:val="24"/>
        </w:rPr>
        <w:t xml:space="preserve">W przypadku gdy podmiotowe środki dowodowe, w tym oświadczenie, o którym mowa w art. 117 ust. 4 ustawy, oraz zobowiązanie podmiotu udostępniającego zasoby, przedmiotowe środki dowodowe, </w:t>
      </w:r>
      <w:r w:rsidRPr="00023FD1">
        <w:rPr>
          <w:rFonts w:ascii="Verdana" w:hAnsi="Verdana"/>
          <w:sz w:val="24"/>
          <w:szCs w:val="24"/>
          <w:u w:val="single"/>
        </w:rPr>
        <w:t>niewystawione</w:t>
      </w:r>
      <w:r w:rsidRPr="00023FD1">
        <w:rPr>
          <w:rFonts w:ascii="Verdana" w:hAnsi="Verdana"/>
          <w:sz w:val="24"/>
          <w:szCs w:val="24"/>
        </w:rPr>
        <w:t xml:space="preserv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rsidR="00820812" w:rsidRPr="00023FD1" w:rsidRDefault="00820812" w:rsidP="00011C9E">
      <w:pPr>
        <w:pStyle w:val="Akapitzlist"/>
        <w:numPr>
          <w:ilvl w:val="5"/>
          <w:numId w:val="24"/>
        </w:numPr>
        <w:tabs>
          <w:tab w:val="left" w:pos="851"/>
        </w:tabs>
        <w:suppressAutoHyphens/>
        <w:spacing w:after="0" w:line="360" w:lineRule="auto"/>
        <w:ind w:left="851" w:hanging="425"/>
        <w:rPr>
          <w:rFonts w:ascii="Verdana" w:eastAsia="Times New Roman" w:hAnsi="Verdana" w:cs="Calibri"/>
          <w:sz w:val="24"/>
          <w:szCs w:val="24"/>
          <w:lang w:eastAsia="pl-PL"/>
        </w:rPr>
      </w:pPr>
      <w:r w:rsidRPr="00023FD1">
        <w:rPr>
          <w:rFonts w:ascii="Verdana" w:hAnsi="Verdana"/>
          <w:sz w:val="24"/>
          <w:szCs w:val="24"/>
        </w:rPr>
        <w:t xml:space="preserve">Poświadczenia zgodności cyfrowego odwzorowania z dokumentem w postaci papierowej, o którym mowa w lit. g), dokonuje </w:t>
      </w:r>
      <w:r w:rsidR="00F6495B">
        <w:rPr>
          <w:rFonts w:ascii="Verdana" w:hAnsi="Verdana"/>
          <w:sz w:val="24"/>
          <w:szCs w:val="24"/>
        </w:rPr>
        <w:br/>
      </w:r>
      <w:r w:rsidRPr="00023FD1">
        <w:rPr>
          <w:rFonts w:ascii="Verdana" w:hAnsi="Verdana"/>
          <w:sz w:val="24"/>
          <w:szCs w:val="24"/>
        </w:rPr>
        <w:t>w przypadku:</w:t>
      </w:r>
    </w:p>
    <w:p w:rsidR="00820812" w:rsidRPr="00023FD1" w:rsidRDefault="00820812" w:rsidP="009E2951">
      <w:pPr>
        <w:pStyle w:val="Akapitzlist"/>
        <w:numPr>
          <w:ilvl w:val="0"/>
          <w:numId w:val="31"/>
        </w:numPr>
        <w:tabs>
          <w:tab w:val="left" w:pos="1134"/>
        </w:tabs>
        <w:suppressAutoHyphens/>
        <w:spacing w:after="0" w:line="360" w:lineRule="auto"/>
        <w:ind w:left="1134" w:hanging="283"/>
        <w:rPr>
          <w:rFonts w:ascii="Verdana" w:hAnsi="Verdana"/>
          <w:sz w:val="24"/>
          <w:szCs w:val="24"/>
        </w:rPr>
      </w:pPr>
      <w:r w:rsidRPr="00023FD1">
        <w:rPr>
          <w:rFonts w:ascii="Verdana" w:hAnsi="Verdana"/>
          <w:sz w:val="24"/>
          <w:szCs w:val="24"/>
        </w:rPr>
        <w:t xml:space="preserve">podmiotowych środków dowodowych - odpowiednio Wykonawca, Wykonawca wspólnie ubiegający się o udzielenie zamówienia, podmiot udostępniający zasoby lub podwykonawca, w zakresie </w:t>
      </w:r>
      <w:r w:rsidRPr="00023FD1">
        <w:rPr>
          <w:rFonts w:ascii="Verdana" w:hAnsi="Verdana"/>
          <w:sz w:val="24"/>
          <w:szCs w:val="24"/>
        </w:rPr>
        <w:lastRenderedPageBreak/>
        <w:t>podmiotowych środków dowodowych, które każdego z nich dotyczą;</w:t>
      </w:r>
    </w:p>
    <w:p w:rsidR="00820812" w:rsidRPr="00023FD1" w:rsidRDefault="00820812" w:rsidP="009E2951">
      <w:pPr>
        <w:pStyle w:val="Akapitzlist"/>
        <w:numPr>
          <w:ilvl w:val="0"/>
          <w:numId w:val="31"/>
        </w:numPr>
        <w:tabs>
          <w:tab w:val="left" w:pos="1134"/>
        </w:tabs>
        <w:suppressAutoHyphens/>
        <w:spacing w:after="0" w:line="360" w:lineRule="auto"/>
        <w:ind w:left="1134" w:hanging="283"/>
        <w:rPr>
          <w:rFonts w:ascii="Verdana" w:hAnsi="Verdana"/>
          <w:sz w:val="24"/>
          <w:szCs w:val="24"/>
        </w:rPr>
      </w:pPr>
      <w:r w:rsidRPr="00023FD1">
        <w:rPr>
          <w:rFonts w:ascii="Verdana" w:hAnsi="Verdana"/>
          <w:sz w:val="24"/>
          <w:szCs w:val="24"/>
        </w:rPr>
        <w:t xml:space="preserve">przedmiotowego środka dowodowego, oświadczenia, o którym mowa w art. 117 ust. 4 ustawy </w:t>
      </w:r>
      <w:proofErr w:type="spellStart"/>
      <w:r w:rsidRPr="00023FD1">
        <w:rPr>
          <w:rFonts w:ascii="Verdana" w:hAnsi="Verdana"/>
          <w:sz w:val="24"/>
          <w:szCs w:val="24"/>
        </w:rPr>
        <w:t>Pzp</w:t>
      </w:r>
      <w:proofErr w:type="spellEnd"/>
      <w:r w:rsidRPr="00023FD1">
        <w:rPr>
          <w:rFonts w:ascii="Verdana" w:hAnsi="Verdana"/>
          <w:sz w:val="24"/>
          <w:szCs w:val="24"/>
        </w:rPr>
        <w:t>, lub zobowiązania podmiotu udostępniającego zasoby - odpowiednio Wykonawca lub Wykonawca wspólnie ubiegający się o udzielenie zamówienia;</w:t>
      </w:r>
    </w:p>
    <w:p w:rsidR="00820812" w:rsidRPr="00023FD1" w:rsidRDefault="00820812" w:rsidP="009E2951">
      <w:pPr>
        <w:pStyle w:val="Akapitzlist"/>
        <w:numPr>
          <w:ilvl w:val="0"/>
          <w:numId w:val="31"/>
        </w:numPr>
        <w:tabs>
          <w:tab w:val="left" w:pos="1134"/>
        </w:tabs>
        <w:suppressAutoHyphens/>
        <w:spacing w:after="0" w:line="360" w:lineRule="auto"/>
        <w:ind w:left="1134" w:hanging="283"/>
        <w:rPr>
          <w:rFonts w:ascii="Verdana" w:hAnsi="Verdana"/>
          <w:sz w:val="24"/>
          <w:szCs w:val="24"/>
        </w:rPr>
      </w:pPr>
      <w:r w:rsidRPr="00023FD1">
        <w:rPr>
          <w:rFonts w:ascii="Verdana" w:hAnsi="Verdana"/>
          <w:sz w:val="24"/>
          <w:szCs w:val="24"/>
        </w:rPr>
        <w:t>pełnomocnictwa – mocodawca.</w:t>
      </w:r>
    </w:p>
    <w:p w:rsidR="00820812" w:rsidRPr="00023FD1" w:rsidRDefault="00820812" w:rsidP="00011C9E">
      <w:pPr>
        <w:pStyle w:val="Akapitzlist"/>
        <w:numPr>
          <w:ilvl w:val="5"/>
          <w:numId w:val="24"/>
        </w:numPr>
        <w:tabs>
          <w:tab w:val="left" w:pos="851"/>
        </w:tabs>
        <w:suppressAutoHyphens/>
        <w:spacing w:after="0" w:line="360" w:lineRule="auto"/>
        <w:ind w:left="851" w:hanging="425"/>
        <w:rPr>
          <w:rFonts w:ascii="Verdana" w:hAnsi="Verdana"/>
          <w:sz w:val="24"/>
          <w:szCs w:val="24"/>
        </w:rPr>
      </w:pPr>
      <w:r w:rsidRPr="00023FD1">
        <w:rPr>
          <w:rFonts w:ascii="Verdana" w:hAnsi="Verdana"/>
          <w:sz w:val="24"/>
          <w:szCs w:val="24"/>
        </w:rPr>
        <w:t xml:space="preserve">Poświadczenia zgodności cyfrowego odwzorowania z dokumentem w postaci papierowej, o którym mowa w lit. </w:t>
      </w:r>
      <w:r>
        <w:rPr>
          <w:rFonts w:ascii="Verdana" w:hAnsi="Verdana"/>
          <w:sz w:val="24"/>
          <w:szCs w:val="24"/>
        </w:rPr>
        <w:t>d</w:t>
      </w:r>
      <w:r w:rsidRPr="00023FD1">
        <w:rPr>
          <w:rFonts w:ascii="Verdana" w:hAnsi="Verdana"/>
          <w:sz w:val="24"/>
          <w:szCs w:val="24"/>
        </w:rPr>
        <w:t xml:space="preserve">) i </w:t>
      </w:r>
      <w:r>
        <w:rPr>
          <w:rFonts w:ascii="Verdana" w:hAnsi="Verdana"/>
          <w:sz w:val="24"/>
          <w:szCs w:val="24"/>
        </w:rPr>
        <w:t>g</w:t>
      </w:r>
      <w:r w:rsidRPr="00023FD1">
        <w:rPr>
          <w:rFonts w:ascii="Verdana" w:hAnsi="Verdana"/>
          <w:sz w:val="24"/>
          <w:szCs w:val="24"/>
        </w:rPr>
        <w:t>) może dokonać notariusz.</w:t>
      </w:r>
    </w:p>
    <w:p w:rsidR="00820812" w:rsidRPr="00023FD1" w:rsidRDefault="00820812" w:rsidP="00011C9E">
      <w:pPr>
        <w:pStyle w:val="Akapitzlist"/>
        <w:numPr>
          <w:ilvl w:val="5"/>
          <w:numId w:val="24"/>
        </w:numPr>
        <w:tabs>
          <w:tab w:val="left" w:pos="851"/>
        </w:tabs>
        <w:suppressAutoHyphens/>
        <w:spacing w:after="0" w:line="360" w:lineRule="auto"/>
        <w:ind w:left="851" w:hanging="425"/>
        <w:rPr>
          <w:rFonts w:ascii="Verdana" w:hAnsi="Verdana"/>
          <w:sz w:val="24"/>
          <w:szCs w:val="24"/>
        </w:rPr>
      </w:pPr>
      <w:r w:rsidRPr="00023FD1">
        <w:rPr>
          <w:rFonts w:ascii="Verdana" w:eastAsia="Times New Roman" w:hAnsi="Verdana" w:cs="Calibri"/>
          <w:sz w:val="24"/>
          <w:szCs w:val="24"/>
          <w:lang w:eastAsia="pl-PL"/>
        </w:rPr>
        <w:t>Przez cyfrowe odwzorowanie, o którym mowa w lit. d)-e), g)-i) należy rozumieć dokument elektroniczny będący kopią elektroniczną treści zapisanej w postaci papierowej, umożliwiający zapoznanie się z tą treścią i jej zrozumienie, bez konieczności bezpośredniego dostępu do oryginału.</w:t>
      </w:r>
    </w:p>
    <w:p w:rsidR="00820812" w:rsidRDefault="00820812" w:rsidP="00011C9E">
      <w:pPr>
        <w:pStyle w:val="Akapitzlist"/>
        <w:numPr>
          <w:ilvl w:val="5"/>
          <w:numId w:val="24"/>
        </w:numPr>
        <w:tabs>
          <w:tab w:val="left" w:pos="851"/>
        </w:tabs>
        <w:suppressAutoHyphens/>
        <w:spacing w:after="0" w:line="360" w:lineRule="auto"/>
        <w:ind w:left="851" w:hanging="425"/>
        <w:rPr>
          <w:rFonts w:ascii="Verdana" w:eastAsia="Times New Roman" w:hAnsi="Verdana" w:cs="Calibri"/>
          <w:sz w:val="24"/>
          <w:szCs w:val="24"/>
          <w:lang w:eastAsia="pl-PL"/>
        </w:rPr>
      </w:pPr>
      <w:r w:rsidRPr="00023FD1">
        <w:rPr>
          <w:rFonts w:ascii="Verdana" w:eastAsia="Times New Roman" w:hAnsi="Verdana" w:cs="Calibri"/>
          <w:sz w:val="24"/>
          <w:szCs w:val="24"/>
          <w:lang w:eastAsia="pl-PL"/>
        </w:rPr>
        <w:t xml:space="preserve">Podmiotowe środki dowodowe oraz inne dokumenty lub oświadczenia, sporządzone w języku obcym przekazuje się wraz </w:t>
      </w:r>
      <w:r w:rsidR="00F6495B">
        <w:rPr>
          <w:rFonts w:ascii="Verdana" w:eastAsia="Times New Roman" w:hAnsi="Verdana" w:cs="Calibri"/>
          <w:sz w:val="24"/>
          <w:szCs w:val="24"/>
          <w:lang w:eastAsia="pl-PL"/>
        </w:rPr>
        <w:br/>
      </w:r>
      <w:r w:rsidRPr="00023FD1">
        <w:rPr>
          <w:rFonts w:ascii="Verdana" w:eastAsia="Times New Roman" w:hAnsi="Verdana" w:cs="Calibri"/>
          <w:sz w:val="24"/>
          <w:szCs w:val="24"/>
          <w:lang w:eastAsia="pl-PL"/>
        </w:rPr>
        <w:t>z tłumaczeniem na język polski.</w:t>
      </w:r>
    </w:p>
    <w:p w:rsidR="000D2654" w:rsidRPr="00B877CF" w:rsidRDefault="000D2654" w:rsidP="000D2654">
      <w:pPr>
        <w:pStyle w:val="Akapitzlist"/>
        <w:tabs>
          <w:tab w:val="left" w:pos="851"/>
        </w:tabs>
        <w:suppressAutoHyphens/>
        <w:spacing w:after="0" w:line="360" w:lineRule="auto"/>
        <w:ind w:left="851"/>
        <w:rPr>
          <w:rFonts w:ascii="Verdana" w:eastAsia="Times New Roman" w:hAnsi="Verdana" w:cs="Calibri"/>
          <w:sz w:val="24"/>
          <w:szCs w:val="24"/>
          <w:lang w:eastAsia="pl-PL"/>
        </w:rPr>
      </w:pPr>
    </w:p>
    <w:p w:rsidR="00820812" w:rsidRPr="00023FD1" w:rsidRDefault="00820812" w:rsidP="00820812">
      <w:pPr>
        <w:pStyle w:val="Nagwek2"/>
        <w:spacing w:before="0" w:line="360" w:lineRule="auto"/>
        <w:rPr>
          <w:rFonts w:ascii="Verdana" w:hAnsi="Verdana"/>
          <w:color w:val="auto"/>
        </w:rPr>
      </w:pPr>
      <w:bookmarkStart w:id="29" w:name="_Toc119663601"/>
      <w:bookmarkStart w:id="30" w:name="_Toc185495324"/>
      <w:r w:rsidRPr="00023FD1">
        <w:rPr>
          <w:rFonts w:ascii="Verdana" w:hAnsi="Verdana"/>
          <w:color w:val="auto"/>
        </w:rPr>
        <w:t>X. INFORMACJE O ŚRODKACH KOMUNIKACJI ELEKTRONICZNEJ, PRZY UŻYCIU KTÓRYCH ZAMAWIAJĄCY BĘDZIE KOMUNIKOWAŁ SIĘ Z WYKONAWCAMI, ORAZ INFORMACJE O WYMAGANIACH TECHNICZNYCH I ORGANIZACYJNYCH SPORZĄDZANIA, WYSYŁANIA I ODBIERANIA KORESPONDENCJI ELEKTRONICZNEJ</w:t>
      </w:r>
      <w:bookmarkEnd w:id="29"/>
      <w:bookmarkEnd w:id="30"/>
    </w:p>
    <w:p w:rsidR="00820812" w:rsidRPr="00023FD1" w:rsidRDefault="00820812" w:rsidP="00820812">
      <w:pPr>
        <w:pStyle w:val="Akapitzlist"/>
        <w:numPr>
          <w:ilvl w:val="1"/>
          <w:numId w:val="1"/>
        </w:numPr>
        <w:spacing w:after="0" w:line="360" w:lineRule="auto"/>
        <w:ind w:left="425" w:hanging="425"/>
        <w:textAlignment w:val="center"/>
        <w:rPr>
          <w:rFonts w:ascii="Verdana" w:eastAsia="Times New Roman" w:hAnsi="Verdana" w:cs="Calibri"/>
          <w:sz w:val="24"/>
          <w:szCs w:val="24"/>
          <w:lang w:eastAsia="pl-PL"/>
        </w:rPr>
      </w:pPr>
      <w:r>
        <w:rPr>
          <w:rFonts w:ascii="Verdana" w:eastAsia="Times New Roman" w:hAnsi="Verdana" w:cs="Calibri"/>
          <w:sz w:val="24"/>
          <w:szCs w:val="24"/>
          <w:lang w:eastAsia="pl-PL"/>
        </w:rPr>
        <w:t>Komunikacja</w:t>
      </w:r>
      <w:r w:rsidRPr="00023FD1">
        <w:rPr>
          <w:rFonts w:ascii="Verdana" w:eastAsia="Times New Roman" w:hAnsi="Verdana" w:cs="Calibri"/>
          <w:sz w:val="24"/>
          <w:szCs w:val="24"/>
          <w:lang w:eastAsia="pl-PL"/>
        </w:rPr>
        <w:t xml:space="preserve"> oraz przekazywanie dokumentów lub oświadczeń między Zamawiającym a Wykonawcą z uwzględnieniem wyjątków określonych w ustawie </w:t>
      </w:r>
      <w:proofErr w:type="spellStart"/>
      <w:r w:rsidRPr="00023FD1">
        <w:rPr>
          <w:rFonts w:ascii="Verdana" w:eastAsia="Times New Roman" w:hAnsi="Verdana" w:cs="Calibri"/>
          <w:sz w:val="24"/>
          <w:szCs w:val="24"/>
          <w:lang w:eastAsia="pl-PL"/>
        </w:rPr>
        <w:t>Pzp</w:t>
      </w:r>
      <w:proofErr w:type="spellEnd"/>
      <w:r w:rsidRPr="00023FD1">
        <w:rPr>
          <w:rFonts w:ascii="Verdana" w:eastAsia="Times New Roman" w:hAnsi="Verdana" w:cs="Calibri"/>
          <w:sz w:val="24"/>
          <w:szCs w:val="24"/>
          <w:lang w:eastAsia="pl-PL"/>
        </w:rPr>
        <w:t xml:space="preserve">, odbywa się przy użyciu środków komunikacji elektronicznej za pośrednictwem platformy zakupowej </w:t>
      </w:r>
      <w:hyperlink r:id="rId19" w:history="1">
        <w:r w:rsidRPr="00C94466">
          <w:rPr>
            <w:rStyle w:val="Hipercze"/>
            <w:rFonts w:ascii="Verdana" w:hAnsi="Verdana"/>
            <w:sz w:val="24"/>
          </w:rPr>
          <w:t>https://</w:t>
        </w:r>
        <w:r w:rsidRPr="00C94466">
          <w:rPr>
            <w:rStyle w:val="Hipercze"/>
            <w:rFonts w:ascii="Verdana" w:eastAsia="Times New Roman" w:hAnsi="Verdana" w:cs="Calibri"/>
            <w:bCs/>
            <w:sz w:val="24"/>
            <w:szCs w:val="24"/>
            <w:lang w:eastAsia="pl-PL"/>
          </w:rPr>
          <w:t>portal.smartpzp.pl/umw</w:t>
        </w:r>
      </w:hyperlink>
      <w:r>
        <w:rPr>
          <w:rFonts w:ascii="Verdana" w:hAnsi="Verdana"/>
          <w:color w:val="000000"/>
          <w:sz w:val="24"/>
        </w:rPr>
        <w:t xml:space="preserve"> </w:t>
      </w:r>
      <w:r w:rsidRPr="00023FD1">
        <w:rPr>
          <w:rFonts w:ascii="Verdana" w:eastAsia="Times New Roman" w:hAnsi="Verdana" w:cs="Calibri"/>
          <w:sz w:val="24"/>
          <w:szCs w:val="24"/>
          <w:lang w:eastAsia="pl-PL"/>
        </w:rPr>
        <w:t>lub za pomocą poczty elektronicznej, na adres poczty elektronicznej:</w:t>
      </w:r>
      <w:r w:rsidRPr="00023FD1">
        <w:rPr>
          <w:rFonts w:ascii="Verdana" w:hAnsi="Verdana"/>
        </w:rPr>
        <w:t xml:space="preserve"> </w:t>
      </w:r>
      <w:hyperlink r:id="rId20" w:history="1">
        <w:r w:rsidRPr="0089785A">
          <w:rPr>
            <w:rStyle w:val="Hipercze"/>
            <w:rFonts w:ascii="Verdana" w:eastAsia="Times New Roman" w:hAnsi="Verdana" w:cs="Calibri"/>
            <w:sz w:val="24"/>
            <w:szCs w:val="24"/>
            <w:lang w:eastAsia="pl-PL"/>
          </w:rPr>
          <w:t>wzp.dz@um.wroc.pl</w:t>
        </w:r>
      </w:hyperlink>
      <w:r w:rsidRPr="00023FD1">
        <w:rPr>
          <w:rFonts w:ascii="Verdana" w:eastAsia="Times New Roman" w:hAnsi="Verdana" w:cs="Calibri"/>
          <w:sz w:val="24"/>
          <w:szCs w:val="24"/>
          <w:lang w:eastAsia="pl-PL"/>
        </w:rPr>
        <w:t xml:space="preserve"> .</w:t>
      </w:r>
    </w:p>
    <w:p w:rsidR="00820812" w:rsidRPr="00023FD1" w:rsidRDefault="00820812" w:rsidP="00820812">
      <w:pPr>
        <w:pStyle w:val="Akapitzlist"/>
        <w:numPr>
          <w:ilvl w:val="1"/>
          <w:numId w:val="1"/>
        </w:numPr>
        <w:spacing w:after="0" w:line="360" w:lineRule="auto"/>
        <w:ind w:left="425" w:hanging="425"/>
        <w:textAlignment w:val="center"/>
        <w:rPr>
          <w:rFonts w:ascii="Verdana" w:eastAsia="Times New Roman" w:hAnsi="Verdana" w:cs="Calibri"/>
          <w:bCs/>
          <w:color w:val="000000"/>
          <w:sz w:val="24"/>
          <w:szCs w:val="24"/>
          <w:lang w:eastAsia="pl-PL"/>
        </w:rPr>
      </w:pPr>
      <w:r w:rsidRPr="00023FD1">
        <w:rPr>
          <w:rFonts w:ascii="Verdana" w:eastAsia="Times New Roman" w:hAnsi="Verdana" w:cs="Calibri"/>
          <w:sz w:val="24"/>
          <w:szCs w:val="24"/>
          <w:lang w:eastAsia="pl-PL"/>
        </w:rPr>
        <w:lastRenderedPageBreak/>
        <w:t>Zamawiający określa informacje na temat kodowania i czasu odbioru danych: przekazywany przez Wykonawcę plik zawierający ofertę jest zaszyfrowany przez platformę zakupową bez możliwości jego otwarcia przez Zamawiającego przed upływem terminu otwarcia ofert.</w:t>
      </w:r>
    </w:p>
    <w:p w:rsidR="00820812" w:rsidRPr="00023FD1" w:rsidRDefault="00820812" w:rsidP="00820812">
      <w:pPr>
        <w:pStyle w:val="Akapitzlist"/>
        <w:numPr>
          <w:ilvl w:val="1"/>
          <w:numId w:val="1"/>
        </w:numPr>
        <w:spacing w:after="0" w:line="360" w:lineRule="auto"/>
        <w:ind w:left="425" w:hanging="425"/>
        <w:textAlignment w:val="center"/>
        <w:rPr>
          <w:rFonts w:ascii="Verdana" w:eastAsia="Times New Roman" w:hAnsi="Verdana" w:cs="Calibri"/>
          <w:bCs/>
          <w:color w:val="000000"/>
          <w:sz w:val="24"/>
          <w:szCs w:val="24"/>
          <w:lang w:eastAsia="pl-PL"/>
        </w:rPr>
      </w:pPr>
      <w:r w:rsidRPr="00023FD1">
        <w:rPr>
          <w:rFonts w:ascii="Verdana" w:eastAsia="Times New Roman" w:hAnsi="Verdana" w:cs="Calibri"/>
          <w:bCs/>
          <w:color w:val="000000"/>
          <w:sz w:val="24"/>
          <w:szCs w:val="24"/>
          <w:lang w:eastAsia="pl-PL"/>
        </w:rPr>
        <w:t>Za datę przekazania wymienionych oświadczeń lub dokumentów przyjmuje się datę i godzinę zarejestrowania ich na platformie zakupowej po stronie Zamawiającego lub datę i godzinę wpływu wiadomości na skrzynkę poczty elektronicznej Zamawiającego.</w:t>
      </w:r>
    </w:p>
    <w:p w:rsidR="00820812" w:rsidRPr="00023FD1" w:rsidRDefault="00820812" w:rsidP="00820812">
      <w:pPr>
        <w:pStyle w:val="Akapitzlist"/>
        <w:numPr>
          <w:ilvl w:val="1"/>
          <w:numId w:val="1"/>
        </w:numPr>
        <w:spacing w:after="0" w:line="360" w:lineRule="auto"/>
        <w:ind w:left="425" w:hanging="425"/>
        <w:textAlignment w:val="center"/>
        <w:rPr>
          <w:rFonts w:ascii="Verdana" w:eastAsia="Times New Roman" w:hAnsi="Verdana" w:cs="Calibri"/>
          <w:bCs/>
          <w:color w:val="000000"/>
          <w:sz w:val="24"/>
          <w:szCs w:val="24"/>
          <w:lang w:eastAsia="pl-PL"/>
        </w:rPr>
      </w:pPr>
      <w:r w:rsidRPr="00023FD1">
        <w:rPr>
          <w:rFonts w:ascii="Verdana" w:eastAsia="Times New Roman" w:hAnsi="Verdana" w:cs="Calibri"/>
          <w:bCs/>
          <w:color w:val="000000"/>
          <w:sz w:val="24"/>
          <w:szCs w:val="24"/>
          <w:lang w:eastAsia="pl-PL"/>
        </w:rPr>
        <w:t xml:space="preserve">Zamawiający dopuszcza następujący format przesyłanych danych: </w:t>
      </w:r>
      <w:proofErr w:type="spellStart"/>
      <w:r w:rsidRPr="00023FD1">
        <w:rPr>
          <w:rFonts w:ascii="Verdana" w:eastAsia="Times New Roman" w:hAnsi="Verdana" w:cs="Calibri"/>
          <w:bCs/>
          <w:color w:val="000000"/>
          <w:sz w:val="24"/>
          <w:szCs w:val="24"/>
          <w:lang w:eastAsia="pl-PL"/>
        </w:rPr>
        <w:t>.pd</w:t>
      </w:r>
      <w:proofErr w:type="spellEnd"/>
      <w:r w:rsidRPr="00023FD1">
        <w:rPr>
          <w:rFonts w:ascii="Verdana" w:eastAsia="Times New Roman" w:hAnsi="Verdana" w:cs="Calibri"/>
          <w:bCs/>
          <w:color w:val="000000"/>
          <w:sz w:val="24"/>
          <w:szCs w:val="24"/>
          <w:lang w:eastAsia="pl-PL"/>
        </w:rPr>
        <w:t>f, .</w:t>
      </w:r>
      <w:proofErr w:type="spellStart"/>
      <w:r w:rsidRPr="00023FD1">
        <w:rPr>
          <w:rFonts w:ascii="Verdana" w:eastAsia="Times New Roman" w:hAnsi="Verdana" w:cs="Calibri"/>
          <w:bCs/>
          <w:color w:val="000000"/>
          <w:sz w:val="24"/>
          <w:szCs w:val="24"/>
          <w:lang w:eastAsia="pl-PL"/>
        </w:rPr>
        <w:t>doc</w:t>
      </w:r>
      <w:proofErr w:type="spellEnd"/>
      <w:r w:rsidRPr="00023FD1">
        <w:rPr>
          <w:rFonts w:ascii="Verdana" w:eastAsia="Times New Roman" w:hAnsi="Verdana" w:cs="Calibri"/>
          <w:bCs/>
          <w:color w:val="000000"/>
          <w:sz w:val="24"/>
          <w:szCs w:val="24"/>
          <w:lang w:eastAsia="pl-PL"/>
        </w:rPr>
        <w:t>, .</w:t>
      </w:r>
      <w:proofErr w:type="spellStart"/>
      <w:r w:rsidRPr="00023FD1">
        <w:rPr>
          <w:rFonts w:ascii="Verdana" w:eastAsia="Times New Roman" w:hAnsi="Verdana" w:cs="Calibri"/>
          <w:bCs/>
          <w:color w:val="000000"/>
          <w:sz w:val="24"/>
          <w:szCs w:val="24"/>
          <w:lang w:eastAsia="pl-PL"/>
        </w:rPr>
        <w:t>docx</w:t>
      </w:r>
      <w:proofErr w:type="spellEnd"/>
      <w:r w:rsidRPr="00023FD1">
        <w:rPr>
          <w:rFonts w:ascii="Verdana" w:eastAsia="Times New Roman" w:hAnsi="Verdana" w:cs="Calibri"/>
          <w:bCs/>
          <w:color w:val="000000"/>
          <w:sz w:val="24"/>
          <w:szCs w:val="24"/>
          <w:lang w:eastAsia="pl-PL"/>
        </w:rPr>
        <w:t>, .</w:t>
      </w:r>
      <w:proofErr w:type="spellStart"/>
      <w:r w:rsidRPr="00023FD1">
        <w:rPr>
          <w:rFonts w:ascii="Verdana" w:eastAsia="Times New Roman" w:hAnsi="Verdana" w:cs="Calibri"/>
          <w:bCs/>
          <w:color w:val="000000"/>
          <w:sz w:val="24"/>
          <w:szCs w:val="24"/>
          <w:lang w:eastAsia="pl-PL"/>
        </w:rPr>
        <w:t>rtf</w:t>
      </w:r>
      <w:proofErr w:type="spellEnd"/>
      <w:r w:rsidRPr="00023FD1">
        <w:rPr>
          <w:rFonts w:ascii="Verdana" w:eastAsia="Times New Roman" w:hAnsi="Verdana" w:cs="Calibri"/>
          <w:bCs/>
          <w:color w:val="000000"/>
          <w:sz w:val="24"/>
          <w:szCs w:val="24"/>
          <w:lang w:eastAsia="pl-PL"/>
        </w:rPr>
        <w:t>, .</w:t>
      </w:r>
      <w:proofErr w:type="spellStart"/>
      <w:r w:rsidRPr="00023FD1">
        <w:rPr>
          <w:rFonts w:ascii="Verdana" w:eastAsia="Times New Roman" w:hAnsi="Verdana" w:cs="Calibri"/>
          <w:bCs/>
          <w:color w:val="000000"/>
          <w:sz w:val="24"/>
          <w:szCs w:val="24"/>
          <w:lang w:eastAsia="pl-PL"/>
        </w:rPr>
        <w:t>odt</w:t>
      </w:r>
      <w:proofErr w:type="spellEnd"/>
      <w:r>
        <w:rPr>
          <w:rFonts w:ascii="Verdana" w:eastAsia="Times New Roman" w:hAnsi="Verdana" w:cs="Calibri"/>
          <w:bCs/>
          <w:color w:val="000000"/>
          <w:sz w:val="24"/>
          <w:szCs w:val="24"/>
          <w:lang w:eastAsia="pl-PL"/>
        </w:rPr>
        <w:t>, .</w:t>
      </w:r>
      <w:proofErr w:type="spellStart"/>
      <w:r>
        <w:rPr>
          <w:rFonts w:ascii="Verdana" w:eastAsia="Times New Roman" w:hAnsi="Verdana" w:cs="Calibri"/>
          <w:bCs/>
          <w:color w:val="000000"/>
          <w:sz w:val="24"/>
          <w:szCs w:val="24"/>
          <w:lang w:eastAsia="pl-PL"/>
        </w:rPr>
        <w:t>xls</w:t>
      </w:r>
      <w:proofErr w:type="spellEnd"/>
      <w:r>
        <w:rPr>
          <w:rFonts w:ascii="Verdana" w:eastAsia="Times New Roman" w:hAnsi="Verdana" w:cs="Calibri"/>
          <w:bCs/>
          <w:color w:val="000000"/>
          <w:sz w:val="24"/>
          <w:szCs w:val="24"/>
          <w:lang w:eastAsia="pl-PL"/>
        </w:rPr>
        <w:t>, .</w:t>
      </w:r>
      <w:proofErr w:type="spellStart"/>
      <w:r>
        <w:rPr>
          <w:rFonts w:ascii="Verdana" w:eastAsia="Times New Roman" w:hAnsi="Verdana" w:cs="Calibri"/>
          <w:bCs/>
          <w:color w:val="000000"/>
          <w:sz w:val="24"/>
          <w:szCs w:val="24"/>
          <w:lang w:eastAsia="pl-PL"/>
        </w:rPr>
        <w:t>xlsx</w:t>
      </w:r>
      <w:proofErr w:type="spellEnd"/>
      <w:r w:rsidR="00A475BC">
        <w:rPr>
          <w:rFonts w:ascii="Verdana" w:eastAsia="Times New Roman" w:hAnsi="Verdana" w:cs="Calibri"/>
          <w:bCs/>
          <w:color w:val="000000"/>
          <w:sz w:val="24"/>
          <w:szCs w:val="24"/>
          <w:lang w:eastAsia="pl-PL"/>
        </w:rPr>
        <w:t xml:space="preserve">, </w:t>
      </w:r>
      <w:proofErr w:type="spellStart"/>
      <w:r w:rsidR="00A475BC">
        <w:rPr>
          <w:rFonts w:ascii="Verdana" w:eastAsia="Times New Roman" w:hAnsi="Verdana" w:cs="Calibri"/>
          <w:bCs/>
          <w:color w:val="000000"/>
          <w:sz w:val="24"/>
          <w:szCs w:val="24"/>
          <w:lang w:eastAsia="pl-PL"/>
        </w:rPr>
        <w:t>xml</w:t>
      </w:r>
      <w:proofErr w:type="spellEnd"/>
      <w:r w:rsidRPr="00023FD1">
        <w:rPr>
          <w:rFonts w:ascii="Verdana" w:eastAsia="Times New Roman" w:hAnsi="Verdana" w:cs="Calibri"/>
          <w:bCs/>
          <w:color w:val="000000"/>
          <w:sz w:val="24"/>
          <w:szCs w:val="24"/>
          <w:lang w:eastAsia="pl-PL"/>
        </w:rPr>
        <w:t>.</w:t>
      </w:r>
    </w:p>
    <w:p w:rsidR="00820812" w:rsidRPr="00023FD1" w:rsidRDefault="00820812" w:rsidP="00820812">
      <w:pPr>
        <w:pStyle w:val="Akapitzlist"/>
        <w:numPr>
          <w:ilvl w:val="1"/>
          <w:numId w:val="1"/>
        </w:numPr>
        <w:spacing w:after="0" w:line="360" w:lineRule="auto"/>
        <w:ind w:left="425" w:hanging="425"/>
        <w:textAlignment w:val="center"/>
        <w:rPr>
          <w:rFonts w:ascii="Verdana" w:eastAsia="Times New Roman" w:hAnsi="Verdana" w:cs="Calibri"/>
          <w:bCs/>
          <w:color w:val="000000"/>
          <w:sz w:val="24"/>
          <w:szCs w:val="24"/>
          <w:lang w:eastAsia="pl-PL"/>
        </w:rPr>
      </w:pPr>
      <w:r w:rsidRPr="00023FD1">
        <w:rPr>
          <w:rFonts w:ascii="Verdana" w:eastAsia="Times New Roman" w:hAnsi="Verdana" w:cs="Calibri"/>
          <w:bCs/>
          <w:color w:val="000000"/>
          <w:sz w:val="24"/>
          <w:szCs w:val="24"/>
          <w:lang w:eastAsia="pl-PL"/>
        </w:rPr>
        <w:t xml:space="preserve">Zamawiający informuje, że platforma zakupowa umożliwia jednorazowe przesłanie plików o łącznej wielkości nie przekraczającej </w:t>
      </w:r>
      <w:r w:rsidR="00C34418" w:rsidRPr="00A475BC">
        <w:rPr>
          <w:rFonts w:ascii="Verdana" w:eastAsia="Times New Roman" w:hAnsi="Verdana" w:cs="Calibri"/>
          <w:bCs/>
          <w:color w:val="000000" w:themeColor="text1"/>
          <w:sz w:val="24"/>
          <w:szCs w:val="24"/>
          <w:lang w:eastAsia="pl-PL"/>
        </w:rPr>
        <w:t>100</w:t>
      </w:r>
      <w:r w:rsidRPr="00A475BC">
        <w:rPr>
          <w:rFonts w:ascii="Verdana" w:eastAsia="Times New Roman" w:hAnsi="Verdana" w:cs="Calibri"/>
          <w:bCs/>
          <w:color w:val="000000" w:themeColor="text1"/>
          <w:sz w:val="24"/>
          <w:szCs w:val="24"/>
          <w:lang w:eastAsia="pl-PL"/>
        </w:rPr>
        <w:t xml:space="preserve"> </w:t>
      </w:r>
      <w:r w:rsidRPr="00023FD1">
        <w:rPr>
          <w:rFonts w:ascii="Verdana" w:eastAsia="Times New Roman" w:hAnsi="Verdana" w:cs="Calibri"/>
          <w:bCs/>
          <w:color w:val="000000"/>
          <w:sz w:val="24"/>
          <w:szCs w:val="24"/>
          <w:lang w:eastAsia="pl-PL"/>
        </w:rPr>
        <w:t>MB. W związku z tym większe pliki zaleca się skompresować do jednego pliku archiwum (ZIP) w celu nieprzekroczenia tej wielkości.</w:t>
      </w:r>
    </w:p>
    <w:p w:rsidR="00820812" w:rsidRPr="00023FD1" w:rsidRDefault="00820812" w:rsidP="00820812">
      <w:pPr>
        <w:pStyle w:val="Akapitzlist"/>
        <w:numPr>
          <w:ilvl w:val="1"/>
          <w:numId w:val="1"/>
        </w:numPr>
        <w:spacing w:after="0" w:line="360" w:lineRule="auto"/>
        <w:ind w:left="425" w:hanging="425"/>
        <w:textAlignment w:val="center"/>
        <w:rPr>
          <w:rFonts w:ascii="Verdana" w:eastAsia="Times New Roman" w:hAnsi="Verdana" w:cs="Calibri"/>
          <w:bCs/>
          <w:color w:val="000000"/>
          <w:sz w:val="24"/>
          <w:szCs w:val="24"/>
          <w:lang w:eastAsia="pl-PL"/>
        </w:rPr>
      </w:pPr>
      <w:r w:rsidRPr="00023FD1">
        <w:rPr>
          <w:rFonts w:ascii="Verdana" w:eastAsia="Times New Roman" w:hAnsi="Verdana" w:cs="Calibri"/>
          <w:bCs/>
          <w:color w:val="000000"/>
          <w:sz w:val="24"/>
          <w:szCs w:val="24"/>
          <w:lang w:eastAsia="pl-PL"/>
        </w:rPr>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rsidR="00820812" w:rsidRPr="00023FD1" w:rsidRDefault="00820812" w:rsidP="00820812">
      <w:pPr>
        <w:pStyle w:val="Akapitzlist"/>
        <w:numPr>
          <w:ilvl w:val="1"/>
          <w:numId w:val="1"/>
        </w:numPr>
        <w:spacing w:after="0" w:line="360" w:lineRule="auto"/>
        <w:ind w:left="425" w:hanging="425"/>
        <w:textAlignment w:val="center"/>
        <w:rPr>
          <w:rFonts w:ascii="Verdana" w:eastAsia="Times New Roman" w:hAnsi="Verdana" w:cs="Calibri"/>
          <w:bCs/>
          <w:color w:val="000000"/>
          <w:sz w:val="24"/>
          <w:szCs w:val="24"/>
          <w:lang w:eastAsia="pl-PL"/>
        </w:rPr>
      </w:pPr>
      <w:r w:rsidRPr="00023FD1">
        <w:rPr>
          <w:rFonts w:ascii="Verdana" w:eastAsia="Times New Roman" w:hAnsi="Verdana" w:cs="Calibri"/>
          <w:bCs/>
          <w:color w:val="000000"/>
          <w:sz w:val="24"/>
          <w:szCs w:val="24"/>
          <w:lang w:eastAsia="pl-PL"/>
        </w:rPr>
        <w:t xml:space="preserve">Wnioski o wyjaśnienie treści SWZ należy przesyłać za pośrednictwem platformy zakupowej </w:t>
      </w:r>
      <w:hyperlink r:id="rId21" w:history="1">
        <w:r w:rsidRPr="00C94466">
          <w:rPr>
            <w:rStyle w:val="Hipercze"/>
            <w:rFonts w:ascii="Verdana" w:hAnsi="Verdana"/>
            <w:sz w:val="24"/>
          </w:rPr>
          <w:t>https://</w:t>
        </w:r>
        <w:r w:rsidRPr="00C94466">
          <w:rPr>
            <w:rStyle w:val="Hipercze"/>
            <w:rFonts w:ascii="Verdana" w:eastAsia="Times New Roman" w:hAnsi="Verdana" w:cs="Calibri"/>
            <w:bCs/>
            <w:sz w:val="24"/>
            <w:szCs w:val="24"/>
            <w:lang w:eastAsia="pl-PL"/>
          </w:rPr>
          <w:t>portal.smartpzp.pl/umw</w:t>
        </w:r>
      </w:hyperlink>
      <w:r w:rsidRPr="00023FD1">
        <w:rPr>
          <w:rFonts w:ascii="Verdana" w:eastAsia="Times New Roman" w:hAnsi="Verdana" w:cs="Calibri"/>
          <w:bCs/>
          <w:color w:val="000000"/>
          <w:sz w:val="24"/>
          <w:szCs w:val="24"/>
          <w:lang w:eastAsia="pl-PL"/>
        </w:rPr>
        <w:t xml:space="preserve"> lub za pomocą poczty elektronicznej </w:t>
      </w:r>
      <w:hyperlink r:id="rId22" w:history="1">
        <w:r w:rsidRPr="0089785A">
          <w:rPr>
            <w:rStyle w:val="Hipercze"/>
            <w:rFonts w:ascii="Verdana" w:eastAsia="Times New Roman" w:hAnsi="Verdana" w:cs="Calibri"/>
            <w:bCs/>
            <w:sz w:val="24"/>
            <w:szCs w:val="24"/>
            <w:lang w:eastAsia="pl-PL"/>
          </w:rPr>
          <w:t>wzp.dz@um.wroc.pl</w:t>
        </w:r>
      </w:hyperlink>
      <w:r w:rsidRPr="00023FD1">
        <w:rPr>
          <w:rFonts w:ascii="Verdana" w:eastAsia="Times New Roman" w:hAnsi="Verdana" w:cs="Calibri"/>
          <w:bCs/>
          <w:color w:val="000000"/>
          <w:sz w:val="24"/>
          <w:szCs w:val="24"/>
          <w:lang w:eastAsia="pl-PL"/>
        </w:rPr>
        <w:t xml:space="preserve">. Wyjaśnienia, odpowiedzi, modyfikacje, przy spełnieniu odpowiednich przesłanek, zostaną opublikowane na platformie zakupowej </w:t>
      </w:r>
      <w:hyperlink r:id="rId23" w:history="1">
        <w:r w:rsidRPr="00C94466">
          <w:rPr>
            <w:rStyle w:val="Hipercze"/>
            <w:rFonts w:ascii="Verdana" w:hAnsi="Verdana"/>
            <w:sz w:val="24"/>
          </w:rPr>
          <w:t>https://</w:t>
        </w:r>
        <w:r w:rsidRPr="00C94466">
          <w:rPr>
            <w:rStyle w:val="Hipercze"/>
            <w:rFonts w:ascii="Verdana" w:eastAsia="Times New Roman" w:hAnsi="Verdana" w:cs="Calibri"/>
            <w:bCs/>
            <w:sz w:val="24"/>
            <w:szCs w:val="24"/>
            <w:lang w:eastAsia="pl-PL"/>
          </w:rPr>
          <w:t>portal.smartpzp.pl/umw</w:t>
        </w:r>
      </w:hyperlink>
      <w:r w:rsidRPr="00023FD1">
        <w:rPr>
          <w:rStyle w:val="Hipercze"/>
          <w:rFonts w:ascii="Verdana" w:eastAsia="Times New Roman" w:hAnsi="Verdana" w:cs="Calibri"/>
          <w:bCs/>
          <w:sz w:val="24"/>
          <w:szCs w:val="24"/>
          <w:u w:val="none"/>
          <w:lang w:eastAsia="pl-PL"/>
        </w:rPr>
        <w:t xml:space="preserve"> </w:t>
      </w:r>
      <w:r w:rsidRPr="00023FD1">
        <w:rPr>
          <w:rFonts w:ascii="Verdana" w:eastAsia="Times New Roman" w:hAnsi="Verdana" w:cs="Calibri"/>
          <w:bCs/>
          <w:color w:val="000000"/>
          <w:sz w:val="24"/>
          <w:szCs w:val="24"/>
          <w:lang w:eastAsia="pl-PL"/>
        </w:rPr>
        <w:t>oraz str</w:t>
      </w:r>
      <w:r>
        <w:rPr>
          <w:rFonts w:ascii="Verdana" w:eastAsia="Times New Roman" w:hAnsi="Verdana" w:cs="Calibri"/>
          <w:bCs/>
          <w:color w:val="000000"/>
          <w:sz w:val="24"/>
          <w:szCs w:val="24"/>
          <w:lang w:eastAsia="pl-PL"/>
        </w:rPr>
        <w:t>o</w:t>
      </w:r>
      <w:r w:rsidRPr="00023FD1">
        <w:rPr>
          <w:rFonts w:ascii="Verdana" w:eastAsia="Times New Roman" w:hAnsi="Verdana" w:cs="Calibri"/>
          <w:bCs/>
          <w:color w:val="000000"/>
          <w:sz w:val="24"/>
          <w:szCs w:val="24"/>
          <w:lang w:eastAsia="pl-PL"/>
        </w:rPr>
        <w:t xml:space="preserve">nie internetowej </w:t>
      </w:r>
      <w:hyperlink r:id="rId24" w:history="1">
        <w:r w:rsidRPr="0089785A">
          <w:rPr>
            <w:rStyle w:val="Hipercze"/>
            <w:rFonts w:ascii="Verdana" w:eastAsia="Times New Roman" w:hAnsi="Verdana" w:cs="Calibri"/>
            <w:bCs/>
            <w:sz w:val="24"/>
            <w:szCs w:val="24"/>
            <w:lang w:eastAsia="pl-PL"/>
          </w:rPr>
          <w:t>http://bip.um.wroc.pl/</w:t>
        </w:r>
      </w:hyperlink>
      <w:r w:rsidRPr="00023FD1">
        <w:rPr>
          <w:rFonts w:ascii="Verdana" w:eastAsia="Times New Roman" w:hAnsi="Verdana" w:cs="Calibri"/>
          <w:bCs/>
          <w:color w:val="000000"/>
          <w:sz w:val="24"/>
          <w:szCs w:val="24"/>
          <w:lang w:eastAsia="pl-PL"/>
        </w:rPr>
        <w:t>.W przypadku rozbieżności pomiędzy treścią SWZ, a treścią udzielonych odpowiedzi lub wprowadzonych zmian, jako obowiązującą należy przyjąć treść późniejszego oświadczenia Zamawiającego.</w:t>
      </w:r>
    </w:p>
    <w:p w:rsidR="00820812" w:rsidRPr="00023FD1" w:rsidRDefault="00820812" w:rsidP="00820812">
      <w:pPr>
        <w:pStyle w:val="Akapitzlist"/>
        <w:numPr>
          <w:ilvl w:val="1"/>
          <w:numId w:val="1"/>
        </w:numPr>
        <w:spacing w:after="0" w:line="360" w:lineRule="auto"/>
        <w:ind w:left="425" w:hanging="425"/>
        <w:textAlignment w:val="center"/>
        <w:rPr>
          <w:rFonts w:ascii="Verdana" w:eastAsia="Times New Roman" w:hAnsi="Verdana" w:cs="Calibri"/>
          <w:bCs/>
          <w:color w:val="000000"/>
          <w:sz w:val="24"/>
          <w:szCs w:val="24"/>
          <w:lang w:eastAsia="pl-PL"/>
        </w:rPr>
      </w:pPr>
      <w:r w:rsidRPr="00023FD1">
        <w:rPr>
          <w:rFonts w:ascii="Verdana" w:eastAsia="Times New Roman" w:hAnsi="Verdana" w:cs="Calibri"/>
          <w:bCs/>
          <w:color w:val="000000"/>
          <w:sz w:val="24"/>
          <w:szCs w:val="24"/>
          <w:lang w:eastAsia="pl-PL"/>
        </w:rPr>
        <w:t xml:space="preserve">Zamawiający nie przewiduje sposobu komunikowania się </w:t>
      </w:r>
      <w:r w:rsidR="00F6495B">
        <w:rPr>
          <w:rFonts w:ascii="Verdana" w:eastAsia="Times New Roman" w:hAnsi="Verdana" w:cs="Calibri"/>
          <w:bCs/>
          <w:color w:val="000000"/>
          <w:sz w:val="24"/>
          <w:szCs w:val="24"/>
          <w:lang w:eastAsia="pl-PL"/>
        </w:rPr>
        <w:br/>
      </w:r>
      <w:r w:rsidRPr="00023FD1">
        <w:rPr>
          <w:rFonts w:ascii="Verdana" w:eastAsia="Times New Roman" w:hAnsi="Verdana" w:cs="Calibri"/>
          <w:bCs/>
          <w:color w:val="000000"/>
          <w:sz w:val="24"/>
          <w:szCs w:val="24"/>
          <w:lang w:eastAsia="pl-PL"/>
        </w:rPr>
        <w:t>z Wykonawcami w inny sposób niż przy użyciu środków komunikacji elektronicznej, wskazanych w niniejszej SWZ.</w:t>
      </w:r>
    </w:p>
    <w:p w:rsidR="00820812" w:rsidRPr="00023FD1" w:rsidRDefault="00820812" w:rsidP="00820812">
      <w:pPr>
        <w:pStyle w:val="Akapitzlist"/>
        <w:numPr>
          <w:ilvl w:val="1"/>
          <w:numId w:val="1"/>
        </w:numPr>
        <w:spacing w:after="0" w:line="360" w:lineRule="auto"/>
        <w:ind w:left="425" w:hanging="425"/>
        <w:textAlignment w:val="center"/>
        <w:rPr>
          <w:rFonts w:ascii="Verdana" w:eastAsia="Times New Roman" w:hAnsi="Verdana" w:cs="Calibri"/>
          <w:bCs/>
          <w:color w:val="000000"/>
          <w:sz w:val="24"/>
          <w:szCs w:val="24"/>
          <w:lang w:eastAsia="pl-PL"/>
        </w:rPr>
      </w:pPr>
      <w:r w:rsidRPr="00023FD1">
        <w:rPr>
          <w:rFonts w:ascii="Verdana" w:eastAsia="Times New Roman" w:hAnsi="Verdana" w:cs="Calibri"/>
          <w:bCs/>
          <w:color w:val="000000"/>
          <w:sz w:val="24"/>
          <w:szCs w:val="24"/>
          <w:lang w:eastAsia="pl-PL"/>
        </w:rPr>
        <w:lastRenderedPageBreak/>
        <w:t xml:space="preserve">Postępowanie, którego dotyczy niniejszy dokument, oznaczone jest symbolem </w:t>
      </w:r>
      <w:r w:rsidRPr="00023FD1">
        <w:rPr>
          <w:rFonts w:ascii="Verdana" w:eastAsia="Times New Roman" w:hAnsi="Verdana" w:cs="Calibri"/>
          <w:b/>
          <w:bCs/>
          <w:color w:val="000000"/>
          <w:sz w:val="24"/>
          <w:szCs w:val="24"/>
          <w:lang w:eastAsia="pl-PL"/>
        </w:rPr>
        <w:t>ZP/PN/</w:t>
      </w:r>
      <w:r w:rsidR="00E95F3D">
        <w:rPr>
          <w:rFonts w:ascii="Verdana" w:eastAsia="Times New Roman" w:hAnsi="Verdana" w:cs="Calibri"/>
          <w:b/>
          <w:bCs/>
          <w:color w:val="000000"/>
          <w:sz w:val="24"/>
          <w:szCs w:val="24"/>
          <w:lang w:eastAsia="pl-PL"/>
        </w:rPr>
        <w:t>99</w:t>
      </w:r>
      <w:r w:rsidRPr="00023FD1">
        <w:rPr>
          <w:rFonts w:ascii="Verdana" w:eastAsia="Times New Roman" w:hAnsi="Verdana" w:cs="Calibri"/>
          <w:b/>
          <w:bCs/>
          <w:color w:val="000000"/>
          <w:sz w:val="24"/>
          <w:szCs w:val="24"/>
          <w:lang w:eastAsia="pl-PL"/>
        </w:rPr>
        <w:t>/</w:t>
      </w:r>
      <w:r w:rsidR="0097437A" w:rsidRPr="00023FD1">
        <w:rPr>
          <w:rFonts w:ascii="Verdana" w:eastAsia="Times New Roman" w:hAnsi="Verdana" w:cs="Calibri"/>
          <w:b/>
          <w:bCs/>
          <w:color w:val="000000"/>
          <w:sz w:val="24"/>
          <w:szCs w:val="24"/>
          <w:lang w:eastAsia="pl-PL"/>
        </w:rPr>
        <w:t>202</w:t>
      </w:r>
      <w:r w:rsidR="0097437A">
        <w:rPr>
          <w:rFonts w:ascii="Verdana" w:eastAsia="Times New Roman" w:hAnsi="Verdana" w:cs="Calibri"/>
          <w:b/>
          <w:bCs/>
          <w:color w:val="000000"/>
          <w:sz w:val="24"/>
          <w:szCs w:val="24"/>
          <w:lang w:eastAsia="pl-PL"/>
        </w:rPr>
        <w:t>4</w:t>
      </w:r>
      <w:r w:rsidRPr="00023FD1">
        <w:rPr>
          <w:rFonts w:ascii="Verdana" w:eastAsia="Times New Roman" w:hAnsi="Verdana" w:cs="Calibri"/>
          <w:b/>
          <w:bCs/>
          <w:color w:val="000000"/>
          <w:sz w:val="24"/>
          <w:szCs w:val="24"/>
          <w:lang w:eastAsia="pl-PL"/>
        </w:rPr>
        <w:t>/</w:t>
      </w:r>
      <w:r w:rsidR="00E95F3D">
        <w:rPr>
          <w:rFonts w:ascii="Verdana" w:eastAsia="Times New Roman" w:hAnsi="Verdana" w:cs="Calibri"/>
          <w:b/>
          <w:bCs/>
          <w:color w:val="000000"/>
          <w:sz w:val="24"/>
          <w:szCs w:val="24"/>
          <w:lang w:eastAsia="pl-PL"/>
        </w:rPr>
        <w:t>WIM</w:t>
      </w:r>
      <w:r w:rsidRPr="00023FD1">
        <w:rPr>
          <w:rFonts w:ascii="Verdana" w:eastAsia="Times New Roman" w:hAnsi="Verdana" w:cs="Calibri"/>
          <w:bCs/>
          <w:color w:val="000000"/>
          <w:sz w:val="24"/>
          <w:szCs w:val="24"/>
          <w:lang w:eastAsia="pl-PL"/>
        </w:rPr>
        <w:t xml:space="preserve">. Wykonawcy proszeni są </w:t>
      </w:r>
      <w:r w:rsidR="00F6495B">
        <w:rPr>
          <w:rFonts w:ascii="Verdana" w:eastAsia="Times New Roman" w:hAnsi="Verdana" w:cs="Calibri"/>
          <w:bCs/>
          <w:color w:val="000000"/>
          <w:sz w:val="24"/>
          <w:szCs w:val="24"/>
          <w:lang w:eastAsia="pl-PL"/>
        </w:rPr>
        <w:br/>
      </w:r>
      <w:r w:rsidRPr="00023FD1">
        <w:rPr>
          <w:rFonts w:ascii="Verdana" w:eastAsia="Times New Roman" w:hAnsi="Verdana" w:cs="Calibri"/>
          <w:bCs/>
          <w:color w:val="000000"/>
          <w:sz w:val="24"/>
          <w:szCs w:val="24"/>
          <w:lang w:eastAsia="pl-PL"/>
        </w:rPr>
        <w:t xml:space="preserve">o powoływanie się na ten symbol we wszystkich kontaktach </w:t>
      </w:r>
      <w:r w:rsidR="00F6495B">
        <w:rPr>
          <w:rFonts w:ascii="Verdana" w:eastAsia="Times New Roman" w:hAnsi="Verdana" w:cs="Calibri"/>
          <w:bCs/>
          <w:color w:val="000000"/>
          <w:sz w:val="24"/>
          <w:szCs w:val="24"/>
          <w:lang w:eastAsia="pl-PL"/>
        </w:rPr>
        <w:br/>
      </w:r>
      <w:r w:rsidRPr="00023FD1">
        <w:rPr>
          <w:rFonts w:ascii="Verdana" w:eastAsia="Times New Roman" w:hAnsi="Verdana" w:cs="Calibri"/>
          <w:bCs/>
          <w:color w:val="000000"/>
          <w:sz w:val="24"/>
          <w:szCs w:val="24"/>
          <w:lang w:eastAsia="pl-PL"/>
        </w:rPr>
        <w:t>z przedstawicielami prowadzącego postępowanie.</w:t>
      </w:r>
    </w:p>
    <w:p w:rsidR="00820812" w:rsidRPr="00023FD1" w:rsidRDefault="00820812" w:rsidP="00820812">
      <w:pPr>
        <w:pStyle w:val="Akapitzlist"/>
        <w:numPr>
          <w:ilvl w:val="1"/>
          <w:numId w:val="1"/>
        </w:numPr>
        <w:spacing w:after="0" w:line="360" w:lineRule="auto"/>
        <w:ind w:left="425" w:hanging="425"/>
        <w:textAlignment w:val="center"/>
        <w:rPr>
          <w:rFonts w:ascii="Verdana" w:eastAsia="Times New Roman" w:hAnsi="Verdana" w:cs="Calibri"/>
          <w:bCs/>
          <w:color w:val="000000"/>
          <w:sz w:val="24"/>
          <w:szCs w:val="24"/>
          <w:lang w:eastAsia="pl-PL"/>
        </w:rPr>
      </w:pPr>
      <w:r w:rsidRPr="00023FD1">
        <w:rPr>
          <w:rFonts w:ascii="Verdana" w:eastAsia="Times New Roman" w:hAnsi="Verdana" w:cs="Calibri"/>
          <w:bCs/>
          <w:color w:val="000000"/>
          <w:sz w:val="24"/>
          <w:szCs w:val="24"/>
          <w:lang w:eastAsia="pl-PL"/>
        </w:rPr>
        <w:t xml:space="preserve">Zamawiający może również komunikować się z Wykonawcami za pomocą poczty elektronicznej. Osobą upoważnioną do kontaktów </w:t>
      </w:r>
      <w:r w:rsidR="00F6495B">
        <w:rPr>
          <w:rFonts w:ascii="Verdana" w:eastAsia="Times New Roman" w:hAnsi="Verdana" w:cs="Calibri"/>
          <w:bCs/>
          <w:color w:val="000000"/>
          <w:sz w:val="24"/>
          <w:szCs w:val="24"/>
          <w:lang w:eastAsia="pl-PL"/>
        </w:rPr>
        <w:br/>
      </w:r>
      <w:r w:rsidRPr="00023FD1">
        <w:rPr>
          <w:rFonts w:ascii="Verdana" w:eastAsia="Times New Roman" w:hAnsi="Verdana" w:cs="Calibri"/>
          <w:bCs/>
          <w:color w:val="000000"/>
          <w:sz w:val="24"/>
          <w:szCs w:val="24"/>
          <w:lang w:eastAsia="pl-PL"/>
        </w:rPr>
        <w:t xml:space="preserve">z Wykonawcami jest p. </w:t>
      </w:r>
      <w:r w:rsidR="00E1297D">
        <w:rPr>
          <w:rFonts w:ascii="Verdana" w:eastAsia="Times New Roman" w:hAnsi="Verdana" w:cs="Calibri"/>
          <w:bCs/>
          <w:color w:val="000000"/>
          <w:sz w:val="24"/>
          <w:szCs w:val="24"/>
          <w:lang w:eastAsia="pl-PL"/>
        </w:rPr>
        <w:t>Elżbieta Piwowarczyk</w:t>
      </w:r>
      <w:r w:rsidRPr="00023FD1">
        <w:rPr>
          <w:rFonts w:ascii="Verdana" w:eastAsia="Times New Roman" w:hAnsi="Verdana" w:cs="Calibri"/>
          <w:bCs/>
          <w:color w:val="000000"/>
          <w:sz w:val="24"/>
          <w:szCs w:val="24"/>
          <w:lang w:eastAsia="pl-PL"/>
        </w:rPr>
        <w:t xml:space="preserve">. Adres poczty elektronicznej: </w:t>
      </w:r>
      <w:hyperlink r:id="rId25" w:history="1">
        <w:r w:rsidRPr="00023FD1">
          <w:rPr>
            <w:rStyle w:val="Hipercze"/>
            <w:rFonts w:ascii="Verdana" w:eastAsia="Times New Roman" w:hAnsi="Verdana" w:cs="Calibri"/>
            <w:bCs/>
            <w:sz w:val="24"/>
            <w:szCs w:val="24"/>
            <w:lang w:eastAsia="pl-PL"/>
          </w:rPr>
          <w:t>wzp.dz@um.wroc.pl</w:t>
        </w:r>
      </w:hyperlink>
      <w:r w:rsidRPr="00023FD1">
        <w:rPr>
          <w:rFonts w:ascii="Verdana" w:eastAsia="Times New Roman" w:hAnsi="Verdana" w:cs="Calibri"/>
          <w:bCs/>
          <w:color w:val="000000"/>
          <w:sz w:val="24"/>
          <w:szCs w:val="24"/>
          <w:lang w:eastAsia="pl-PL"/>
        </w:rPr>
        <w:t>.</w:t>
      </w:r>
    </w:p>
    <w:p w:rsidR="00820812" w:rsidRPr="00023FD1" w:rsidRDefault="00820812" w:rsidP="00820812">
      <w:pPr>
        <w:pStyle w:val="Akapitzlist"/>
        <w:numPr>
          <w:ilvl w:val="1"/>
          <w:numId w:val="1"/>
        </w:numPr>
        <w:spacing w:after="0" w:line="360" w:lineRule="auto"/>
        <w:ind w:left="425" w:hanging="425"/>
        <w:textAlignment w:val="center"/>
        <w:rPr>
          <w:rFonts w:ascii="Verdana" w:eastAsia="Times New Roman" w:hAnsi="Verdana" w:cs="Calibri"/>
          <w:bCs/>
          <w:color w:val="000000"/>
          <w:sz w:val="24"/>
          <w:szCs w:val="24"/>
          <w:lang w:eastAsia="pl-PL"/>
        </w:rPr>
      </w:pPr>
      <w:r w:rsidRPr="00023FD1">
        <w:rPr>
          <w:rFonts w:ascii="Verdana" w:eastAsia="Times New Roman" w:hAnsi="Verdana" w:cs="Calibri"/>
          <w:bCs/>
          <w:color w:val="000000"/>
          <w:sz w:val="24"/>
          <w:szCs w:val="24"/>
          <w:lang w:eastAsia="pl-PL"/>
        </w:rPr>
        <w:t>Niniejsze postępowanie prowadzone jest w języku polskim w postaci elektronicznej.</w:t>
      </w:r>
    </w:p>
    <w:p w:rsidR="00820812" w:rsidRDefault="00820812" w:rsidP="00B877CF">
      <w:pPr>
        <w:pStyle w:val="Akapitzlist"/>
        <w:numPr>
          <w:ilvl w:val="1"/>
          <w:numId w:val="1"/>
        </w:numPr>
        <w:spacing w:after="0" w:line="360" w:lineRule="auto"/>
        <w:ind w:left="425" w:hanging="425"/>
        <w:textAlignment w:val="center"/>
        <w:rPr>
          <w:rFonts w:ascii="Verdana" w:eastAsia="Times New Roman" w:hAnsi="Verdana" w:cs="Calibri"/>
          <w:bCs/>
          <w:color w:val="000000"/>
          <w:sz w:val="24"/>
          <w:szCs w:val="24"/>
          <w:lang w:eastAsia="pl-PL"/>
        </w:rPr>
      </w:pPr>
      <w:r w:rsidRPr="00023FD1">
        <w:rPr>
          <w:rFonts w:ascii="Verdana" w:eastAsia="Times New Roman" w:hAnsi="Verdana" w:cs="Calibri"/>
          <w:bCs/>
          <w:color w:val="000000"/>
          <w:sz w:val="24"/>
          <w:szCs w:val="24"/>
          <w:lang w:eastAsia="pl-PL"/>
        </w:rPr>
        <w:t xml:space="preserve">Sposób sporządzenia dokumentów elektronicznych, oświadczeń lub elektronicznych kopii dokumentów lub oświadczeń musi być zgody </w:t>
      </w:r>
      <w:r w:rsidR="00F6495B">
        <w:rPr>
          <w:rFonts w:ascii="Verdana" w:eastAsia="Times New Roman" w:hAnsi="Verdana" w:cs="Calibri"/>
          <w:bCs/>
          <w:color w:val="000000"/>
          <w:sz w:val="24"/>
          <w:szCs w:val="24"/>
          <w:lang w:eastAsia="pl-PL"/>
        </w:rPr>
        <w:br/>
      </w:r>
      <w:r w:rsidRPr="00023FD1">
        <w:rPr>
          <w:rFonts w:ascii="Verdana" w:eastAsia="Times New Roman" w:hAnsi="Verdana" w:cs="Calibri"/>
          <w:bCs/>
          <w:color w:val="000000"/>
          <w:sz w:val="24"/>
          <w:szCs w:val="24"/>
          <w:lang w:eastAsia="pl-PL"/>
        </w:rPr>
        <w:t xml:space="preserve">z wymaganiami określonymi w Rozporządzeniu Prezesa Rady Ministrów z dnia 30 grudnia 2020 r. w sprawie sposobu sporządzania </w:t>
      </w:r>
      <w:r w:rsidR="00F6495B">
        <w:rPr>
          <w:rFonts w:ascii="Verdana" w:eastAsia="Times New Roman" w:hAnsi="Verdana" w:cs="Calibri"/>
          <w:bCs/>
          <w:color w:val="000000"/>
          <w:sz w:val="24"/>
          <w:szCs w:val="24"/>
          <w:lang w:eastAsia="pl-PL"/>
        </w:rPr>
        <w:br/>
      </w:r>
      <w:r w:rsidRPr="00023FD1">
        <w:rPr>
          <w:rFonts w:ascii="Verdana" w:eastAsia="Times New Roman" w:hAnsi="Verdana" w:cs="Calibri"/>
          <w:bCs/>
          <w:color w:val="000000"/>
          <w:sz w:val="24"/>
          <w:szCs w:val="24"/>
          <w:lang w:eastAsia="pl-PL"/>
        </w:rPr>
        <w:t>i przekazywania informacji oraz wymagań technicznych dla dokumentów elektronicznych oraz środków komunikacji elektronicznej w postępowaniu o udzielenie zamówienia publicznego lub konkursie (</w:t>
      </w:r>
      <w:proofErr w:type="spellStart"/>
      <w:r w:rsidRPr="00023FD1">
        <w:rPr>
          <w:rFonts w:ascii="Verdana" w:eastAsia="Times New Roman" w:hAnsi="Verdana" w:cs="Calibri"/>
          <w:bCs/>
          <w:color w:val="000000"/>
          <w:sz w:val="24"/>
          <w:szCs w:val="24"/>
          <w:lang w:eastAsia="pl-PL"/>
        </w:rPr>
        <w:t>Dz.U</w:t>
      </w:r>
      <w:proofErr w:type="spellEnd"/>
      <w:r w:rsidRPr="00023FD1">
        <w:rPr>
          <w:rFonts w:ascii="Verdana" w:eastAsia="Times New Roman" w:hAnsi="Verdana" w:cs="Calibri"/>
          <w:bCs/>
          <w:color w:val="000000"/>
          <w:sz w:val="24"/>
          <w:szCs w:val="24"/>
          <w:lang w:eastAsia="pl-PL"/>
        </w:rPr>
        <w:t>. z 2020 r. poz. 2452)</w:t>
      </w:r>
      <w:r>
        <w:rPr>
          <w:rFonts w:ascii="Verdana" w:eastAsia="Times New Roman" w:hAnsi="Verdana" w:cs="Calibri"/>
          <w:bCs/>
          <w:color w:val="000000"/>
          <w:sz w:val="24"/>
          <w:szCs w:val="24"/>
          <w:lang w:eastAsia="pl-PL"/>
        </w:rPr>
        <w:t>.</w:t>
      </w:r>
    </w:p>
    <w:p w:rsidR="00724299" w:rsidRPr="00B877CF" w:rsidRDefault="00724299" w:rsidP="00724299">
      <w:pPr>
        <w:pStyle w:val="Akapitzlist"/>
        <w:spacing w:after="0" w:line="360" w:lineRule="auto"/>
        <w:ind w:left="425"/>
        <w:textAlignment w:val="center"/>
        <w:rPr>
          <w:rFonts w:ascii="Verdana" w:eastAsia="Times New Roman" w:hAnsi="Verdana" w:cs="Calibri"/>
          <w:bCs/>
          <w:color w:val="000000"/>
          <w:sz w:val="24"/>
          <w:szCs w:val="24"/>
          <w:lang w:eastAsia="pl-PL"/>
        </w:rPr>
      </w:pPr>
    </w:p>
    <w:p w:rsidR="00820812" w:rsidRPr="00023FD1" w:rsidRDefault="00820812" w:rsidP="00820812">
      <w:pPr>
        <w:pStyle w:val="Nagwek2"/>
        <w:spacing w:before="0" w:line="360" w:lineRule="auto"/>
        <w:rPr>
          <w:rFonts w:ascii="Verdana" w:hAnsi="Verdana"/>
          <w:color w:val="auto"/>
        </w:rPr>
      </w:pPr>
      <w:bookmarkStart w:id="31" w:name="_Toc119663602"/>
      <w:bookmarkStart w:id="32" w:name="_Toc185495325"/>
      <w:r w:rsidRPr="00023FD1">
        <w:rPr>
          <w:rFonts w:ascii="Verdana" w:hAnsi="Verdana"/>
          <w:color w:val="auto"/>
        </w:rPr>
        <w:t>XI. WYMAGANIA DOTYCZĄCE WADIUM</w:t>
      </w:r>
      <w:bookmarkEnd w:id="31"/>
      <w:bookmarkEnd w:id="32"/>
    </w:p>
    <w:p w:rsidR="00820812" w:rsidRPr="000B23B5" w:rsidRDefault="00820812" w:rsidP="00011C9E">
      <w:pPr>
        <w:pStyle w:val="Akapitzlist"/>
        <w:numPr>
          <w:ilvl w:val="0"/>
          <w:numId w:val="19"/>
        </w:numPr>
        <w:autoSpaceDE w:val="0"/>
        <w:autoSpaceDN w:val="0"/>
        <w:adjustRightInd w:val="0"/>
        <w:spacing w:after="0" w:line="360" w:lineRule="auto"/>
        <w:ind w:left="426" w:hanging="426"/>
        <w:rPr>
          <w:rFonts w:ascii="Verdana" w:hAnsi="Verdana" w:cs="Tahoma"/>
          <w:bCs/>
          <w:sz w:val="24"/>
          <w:szCs w:val="24"/>
        </w:rPr>
      </w:pPr>
      <w:r w:rsidRPr="006E6F2D">
        <w:rPr>
          <w:rFonts w:ascii="Verdana" w:hAnsi="Verdana" w:cs="Tahoma"/>
          <w:bCs/>
          <w:sz w:val="24"/>
          <w:szCs w:val="24"/>
        </w:rPr>
        <w:t xml:space="preserve">Wykonawca zobowiązany jest do wniesienia wadium w wysokości: </w:t>
      </w:r>
      <w:r w:rsidR="0013779C">
        <w:rPr>
          <w:rFonts w:ascii="Verdana" w:hAnsi="Verdana" w:cs="Tahoma"/>
          <w:bCs/>
          <w:sz w:val="24"/>
          <w:szCs w:val="24"/>
        </w:rPr>
        <w:t>1</w:t>
      </w:r>
      <w:r w:rsidRPr="000B23B5">
        <w:rPr>
          <w:rFonts w:ascii="Verdana" w:hAnsi="Verdana" w:cs="Tahoma"/>
          <w:bCs/>
          <w:sz w:val="24"/>
          <w:szCs w:val="24"/>
        </w:rPr>
        <w:t>.</w:t>
      </w:r>
      <w:r w:rsidR="0013779C">
        <w:rPr>
          <w:rFonts w:ascii="Verdana" w:hAnsi="Verdana" w:cs="Tahoma"/>
          <w:bCs/>
          <w:sz w:val="24"/>
          <w:szCs w:val="24"/>
        </w:rPr>
        <w:t>000.</w:t>
      </w:r>
      <w:r w:rsidRPr="000B23B5">
        <w:rPr>
          <w:rFonts w:ascii="Verdana" w:hAnsi="Verdana" w:cs="Tahoma"/>
          <w:bCs/>
          <w:sz w:val="24"/>
          <w:szCs w:val="24"/>
        </w:rPr>
        <w:t xml:space="preserve">000,00 PLN (słownie: </w:t>
      </w:r>
      <w:r w:rsidR="0013779C">
        <w:rPr>
          <w:rFonts w:ascii="Verdana" w:hAnsi="Verdana" w:cs="Tahoma"/>
          <w:bCs/>
          <w:sz w:val="24"/>
          <w:szCs w:val="24"/>
        </w:rPr>
        <w:t>jeden milion</w:t>
      </w:r>
      <w:r w:rsidRPr="000B23B5">
        <w:rPr>
          <w:rFonts w:ascii="Verdana" w:hAnsi="Verdana" w:cs="Tahoma"/>
          <w:bCs/>
          <w:sz w:val="24"/>
          <w:szCs w:val="24"/>
        </w:rPr>
        <w:t xml:space="preserve"> złotych </w:t>
      </w:r>
      <w:r>
        <w:rPr>
          <w:rFonts w:ascii="Verdana" w:hAnsi="Verdana" w:cs="Tahoma"/>
          <w:bCs/>
          <w:sz w:val="24"/>
          <w:szCs w:val="24"/>
        </w:rPr>
        <w:t xml:space="preserve">i </w:t>
      </w:r>
      <w:r w:rsidRPr="000B23B5">
        <w:rPr>
          <w:rFonts w:ascii="Verdana" w:hAnsi="Verdana" w:cs="Tahoma"/>
          <w:bCs/>
          <w:sz w:val="24"/>
          <w:szCs w:val="24"/>
        </w:rPr>
        <w:t>00/100)</w:t>
      </w:r>
      <w:r w:rsidR="00FC24B4">
        <w:rPr>
          <w:rFonts w:ascii="Verdana" w:hAnsi="Verdana" w:cs="Tahoma"/>
          <w:bCs/>
          <w:sz w:val="24"/>
          <w:szCs w:val="24"/>
        </w:rPr>
        <w:t>.</w:t>
      </w:r>
    </w:p>
    <w:p w:rsidR="00820812" w:rsidRPr="00023FD1" w:rsidRDefault="00820812" w:rsidP="00011C9E">
      <w:pPr>
        <w:pStyle w:val="Akapitzlist"/>
        <w:numPr>
          <w:ilvl w:val="0"/>
          <w:numId w:val="19"/>
        </w:numPr>
        <w:autoSpaceDE w:val="0"/>
        <w:autoSpaceDN w:val="0"/>
        <w:adjustRightInd w:val="0"/>
        <w:spacing w:after="0" w:line="360" w:lineRule="auto"/>
        <w:ind w:left="426" w:hanging="426"/>
        <w:rPr>
          <w:rFonts w:ascii="Verdana" w:hAnsi="Verdana" w:cs="Tahoma"/>
          <w:bCs/>
          <w:sz w:val="24"/>
          <w:szCs w:val="24"/>
        </w:rPr>
      </w:pPr>
      <w:r w:rsidRPr="00023FD1">
        <w:rPr>
          <w:rFonts w:ascii="Verdana" w:hAnsi="Verdana" w:cs="Tahoma"/>
          <w:bCs/>
          <w:sz w:val="24"/>
          <w:szCs w:val="24"/>
        </w:rPr>
        <w:t xml:space="preserve">W przypadku Wykonawców ubiegających się wspólnie o udzielenie zamówienia, wadium (w każdej z dopuszczalnych form) może być wniesione przez jednego, kilku lub wszystkich Wykonawców, pod warunkiem, iż łączna wysokość wniesionego wadium odpowiadać będzie wymaganej kwocie. W takim przypadku wnosząc wadium należy wskazać </w:t>
      </w:r>
      <w:r w:rsidRPr="00023FD1">
        <w:rPr>
          <w:rFonts w:ascii="Verdana" w:hAnsi="Verdana" w:cs="Tahoma"/>
          <w:b/>
          <w:sz w:val="24"/>
          <w:szCs w:val="24"/>
        </w:rPr>
        <w:t>w imieniu kogo i tytułem jakiego postępowania</w:t>
      </w:r>
      <w:r>
        <w:rPr>
          <w:rFonts w:ascii="Verdana" w:hAnsi="Verdana" w:cs="Tahoma"/>
          <w:b/>
          <w:sz w:val="24"/>
          <w:szCs w:val="24"/>
        </w:rPr>
        <w:t xml:space="preserve">, </w:t>
      </w:r>
      <w:r w:rsidRPr="00023FD1">
        <w:rPr>
          <w:rFonts w:ascii="Verdana" w:hAnsi="Verdana" w:cs="Tahoma"/>
          <w:bCs/>
          <w:sz w:val="24"/>
          <w:szCs w:val="24"/>
        </w:rPr>
        <w:t>jest wnoszone.</w:t>
      </w:r>
    </w:p>
    <w:p w:rsidR="00820812" w:rsidRPr="00023FD1" w:rsidRDefault="00820812" w:rsidP="00011C9E">
      <w:pPr>
        <w:pStyle w:val="Akapitzlist"/>
        <w:numPr>
          <w:ilvl w:val="0"/>
          <w:numId w:val="19"/>
        </w:numPr>
        <w:autoSpaceDE w:val="0"/>
        <w:autoSpaceDN w:val="0"/>
        <w:adjustRightInd w:val="0"/>
        <w:spacing w:after="0" w:line="360" w:lineRule="auto"/>
        <w:ind w:left="426" w:hanging="426"/>
        <w:rPr>
          <w:rFonts w:ascii="Verdana" w:hAnsi="Verdana" w:cs="Tahoma"/>
          <w:bCs/>
          <w:sz w:val="24"/>
          <w:szCs w:val="24"/>
        </w:rPr>
      </w:pPr>
      <w:r w:rsidRPr="00023FD1">
        <w:rPr>
          <w:rFonts w:ascii="Verdana" w:hAnsi="Verdana" w:cs="Tahoma"/>
          <w:bCs/>
          <w:sz w:val="24"/>
          <w:szCs w:val="24"/>
        </w:rPr>
        <w:t>Wadium może być wnoszone w jednej lub kilku następujących formach:</w:t>
      </w:r>
    </w:p>
    <w:p w:rsidR="00820812" w:rsidRPr="00023FD1" w:rsidRDefault="00820812" w:rsidP="00820812">
      <w:pPr>
        <w:numPr>
          <w:ilvl w:val="1"/>
          <w:numId w:val="8"/>
        </w:numPr>
        <w:tabs>
          <w:tab w:val="clear" w:pos="1440"/>
          <w:tab w:val="num" w:pos="720"/>
        </w:tabs>
        <w:autoSpaceDE w:val="0"/>
        <w:autoSpaceDN w:val="0"/>
        <w:adjustRightInd w:val="0"/>
        <w:spacing w:after="0" w:line="360" w:lineRule="auto"/>
        <w:ind w:left="720"/>
        <w:rPr>
          <w:rFonts w:ascii="Verdana" w:hAnsi="Verdana" w:cs="Tahoma"/>
          <w:color w:val="000000"/>
          <w:sz w:val="24"/>
          <w:szCs w:val="24"/>
        </w:rPr>
      </w:pPr>
      <w:r w:rsidRPr="00023FD1">
        <w:rPr>
          <w:rFonts w:ascii="Verdana" w:hAnsi="Verdana" w:cs="Tahoma"/>
          <w:color w:val="000000"/>
          <w:sz w:val="24"/>
          <w:szCs w:val="24"/>
        </w:rPr>
        <w:t>pieniądzu – przelewem na rachunek bankowy Zamawiającego:</w:t>
      </w:r>
    </w:p>
    <w:p w:rsidR="00820812" w:rsidRPr="00023FD1" w:rsidRDefault="00820812" w:rsidP="00820812">
      <w:pPr>
        <w:autoSpaceDE w:val="0"/>
        <w:autoSpaceDN w:val="0"/>
        <w:adjustRightInd w:val="0"/>
        <w:spacing w:after="0" w:line="360" w:lineRule="auto"/>
        <w:ind w:left="900" w:hanging="180"/>
        <w:rPr>
          <w:rFonts w:ascii="Verdana" w:hAnsi="Verdana" w:cs="Tahoma"/>
          <w:color w:val="000000"/>
          <w:sz w:val="24"/>
          <w:szCs w:val="24"/>
        </w:rPr>
      </w:pPr>
      <w:r w:rsidRPr="00023FD1">
        <w:rPr>
          <w:rFonts w:ascii="Verdana" w:hAnsi="Verdana" w:cs="Tahoma"/>
          <w:color w:val="000000"/>
          <w:sz w:val="24"/>
          <w:szCs w:val="24"/>
        </w:rPr>
        <w:lastRenderedPageBreak/>
        <w:t xml:space="preserve">- dla przelewów krajowych: PKO BP S.A. 1 O/Wrocław, nr </w:t>
      </w:r>
      <w:r w:rsidR="0013779C">
        <w:rPr>
          <w:rFonts w:ascii="Verdana" w:hAnsi="Verdana" w:cs="Tahoma"/>
          <w:color w:val="000000"/>
          <w:sz w:val="24"/>
          <w:szCs w:val="24"/>
        </w:rPr>
        <w:t>85 1020 5226 0000 6302 0417 4348</w:t>
      </w:r>
      <w:r w:rsidRPr="00023FD1">
        <w:rPr>
          <w:rFonts w:ascii="Verdana" w:hAnsi="Verdana" w:cs="Tahoma"/>
          <w:color w:val="000000"/>
          <w:sz w:val="24"/>
          <w:szCs w:val="24"/>
        </w:rPr>
        <w:t>;</w:t>
      </w:r>
    </w:p>
    <w:p w:rsidR="00820812" w:rsidRPr="00023FD1" w:rsidRDefault="00820812" w:rsidP="00820812">
      <w:pPr>
        <w:autoSpaceDE w:val="0"/>
        <w:autoSpaceDN w:val="0"/>
        <w:adjustRightInd w:val="0"/>
        <w:spacing w:after="0" w:line="360" w:lineRule="auto"/>
        <w:ind w:left="900" w:hanging="180"/>
        <w:rPr>
          <w:rFonts w:ascii="Verdana" w:hAnsi="Verdana" w:cs="Tahoma"/>
          <w:color w:val="000000"/>
          <w:sz w:val="24"/>
          <w:szCs w:val="24"/>
        </w:rPr>
      </w:pPr>
      <w:r w:rsidRPr="00023FD1">
        <w:rPr>
          <w:rFonts w:ascii="Verdana" w:hAnsi="Verdana" w:cs="Tahoma"/>
          <w:color w:val="000000"/>
          <w:sz w:val="24"/>
          <w:szCs w:val="24"/>
        </w:rPr>
        <w:t xml:space="preserve">- dla przelewów z zagranicy: PKO BP S.A. 1 O/Wrocław, kod </w:t>
      </w:r>
      <w:proofErr w:type="spellStart"/>
      <w:r w:rsidRPr="00023FD1">
        <w:rPr>
          <w:rFonts w:ascii="Verdana" w:hAnsi="Verdana" w:cs="Tahoma"/>
          <w:color w:val="000000"/>
          <w:sz w:val="24"/>
          <w:szCs w:val="24"/>
        </w:rPr>
        <w:t>swift</w:t>
      </w:r>
      <w:proofErr w:type="spellEnd"/>
      <w:r w:rsidRPr="00023FD1">
        <w:rPr>
          <w:rFonts w:ascii="Verdana" w:hAnsi="Verdana" w:cs="Tahoma"/>
          <w:color w:val="000000"/>
          <w:sz w:val="24"/>
          <w:szCs w:val="24"/>
        </w:rPr>
        <w:t xml:space="preserve">: BPKOPLPW, nr </w:t>
      </w:r>
      <w:proofErr w:type="spellStart"/>
      <w:r w:rsidRPr="00023FD1">
        <w:rPr>
          <w:rFonts w:ascii="Verdana" w:hAnsi="Verdana" w:cs="Tahoma"/>
          <w:color w:val="000000"/>
          <w:sz w:val="24"/>
          <w:szCs w:val="24"/>
        </w:rPr>
        <w:t>iban</w:t>
      </w:r>
      <w:proofErr w:type="spellEnd"/>
      <w:r w:rsidRPr="00023FD1">
        <w:rPr>
          <w:rFonts w:ascii="Verdana" w:hAnsi="Verdana" w:cs="Tahoma"/>
          <w:color w:val="000000"/>
          <w:sz w:val="24"/>
          <w:szCs w:val="24"/>
        </w:rPr>
        <w:t xml:space="preserve">: PL </w:t>
      </w:r>
      <w:r w:rsidR="0013779C">
        <w:rPr>
          <w:rFonts w:ascii="Verdana" w:hAnsi="Verdana" w:cs="Tahoma"/>
          <w:color w:val="000000"/>
          <w:sz w:val="24"/>
          <w:szCs w:val="24"/>
        </w:rPr>
        <w:t>85 1020 5226 0000 6302 0417 4348</w:t>
      </w:r>
      <w:r w:rsidRPr="00023FD1">
        <w:rPr>
          <w:rFonts w:ascii="Verdana" w:hAnsi="Verdana" w:cs="Tahoma"/>
          <w:color w:val="000000"/>
          <w:sz w:val="24"/>
          <w:szCs w:val="24"/>
        </w:rPr>
        <w:t>;</w:t>
      </w:r>
    </w:p>
    <w:p w:rsidR="00820812" w:rsidRPr="00023FD1" w:rsidRDefault="00820812" w:rsidP="00820812">
      <w:pPr>
        <w:numPr>
          <w:ilvl w:val="1"/>
          <w:numId w:val="8"/>
        </w:numPr>
        <w:tabs>
          <w:tab w:val="clear" w:pos="1440"/>
          <w:tab w:val="num" w:pos="720"/>
        </w:tabs>
        <w:autoSpaceDE w:val="0"/>
        <w:autoSpaceDN w:val="0"/>
        <w:adjustRightInd w:val="0"/>
        <w:spacing w:after="0" w:line="360" w:lineRule="auto"/>
        <w:ind w:left="720"/>
        <w:rPr>
          <w:rFonts w:ascii="Verdana" w:hAnsi="Verdana" w:cs="Tahoma"/>
          <w:color w:val="000000"/>
          <w:sz w:val="24"/>
          <w:szCs w:val="24"/>
        </w:rPr>
      </w:pPr>
      <w:r w:rsidRPr="00023FD1">
        <w:rPr>
          <w:rFonts w:ascii="Verdana" w:hAnsi="Verdana" w:cs="Tahoma"/>
          <w:color w:val="000000"/>
          <w:sz w:val="24"/>
          <w:szCs w:val="24"/>
        </w:rPr>
        <w:t>gwarancjach bankowych;</w:t>
      </w:r>
    </w:p>
    <w:p w:rsidR="00820812" w:rsidRPr="00023FD1" w:rsidRDefault="00820812" w:rsidP="00820812">
      <w:pPr>
        <w:numPr>
          <w:ilvl w:val="1"/>
          <w:numId w:val="8"/>
        </w:numPr>
        <w:tabs>
          <w:tab w:val="clear" w:pos="1440"/>
          <w:tab w:val="num" w:pos="720"/>
        </w:tabs>
        <w:autoSpaceDE w:val="0"/>
        <w:autoSpaceDN w:val="0"/>
        <w:adjustRightInd w:val="0"/>
        <w:spacing w:after="0" w:line="360" w:lineRule="auto"/>
        <w:ind w:left="720"/>
        <w:rPr>
          <w:rFonts w:ascii="Verdana" w:hAnsi="Verdana" w:cs="Tahoma"/>
          <w:color w:val="000000"/>
          <w:sz w:val="24"/>
          <w:szCs w:val="24"/>
        </w:rPr>
      </w:pPr>
      <w:r w:rsidRPr="00023FD1">
        <w:rPr>
          <w:rFonts w:ascii="Verdana" w:hAnsi="Verdana" w:cs="Tahoma"/>
          <w:color w:val="000000"/>
          <w:sz w:val="24"/>
          <w:szCs w:val="24"/>
        </w:rPr>
        <w:t>gwarancjach ubezpieczeniowych;</w:t>
      </w:r>
    </w:p>
    <w:p w:rsidR="00820812" w:rsidRPr="00023FD1" w:rsidRDefault="00820812" w:rsidP="00820812">
      <w:pPr>
        <w:numPr>
          <w:ilvl w:val="1"/>
          <w:numId w:val="8"/>
        </w:numPr>
        <w:tabs>
          <w:tab w:val="clear" w:pos="1440"/>
          <w:tab w:val="num" w:pos="720"/>
        </w:tabs>
        <w:autoSpaceDE w:val="0"/>
        <w:autoSpaceDN w:val="0"/>
        <w:adjustRightInd w:val="0"/>
        <w:spacing w:after="0" w:line="360" w:lineRule="auto"/>
        <w:ind w:left="720"/>
        <w:rPr>
          <w:rFonts w:ascii="Verdana" w:hAnsi="Verdana" w:cs="Tahoma"/>
          <w:color w:val="000000"/>
          <w:sz w:val="24"/>
          <w:szCs w:val="24"/>
        </w:rPr>
      </w:pPr>
      <w:r w:rsidRPr="00023FD1">
        <w:rPr>
          <w:rFonts w:ascii="Verdana" w:hAnsi="Verdana" w:cs="Tahoma"/>
          <w:color w:val="000000"/>
          <w:sz w:val="24"/>
          <w:szCs w:val="24"/>
        </w:rPr>
        <w:t xml:space="preserve">poręczeniach udzielanych przez podmioty, o których mowa w art. 6b ust. 5 </w:t>
      </w:r>
      <w:proofErr w:type="spellStart"/>
      <w:r w:rsidRPr="00023FD1">
        <w:rPr>
          <w:rFonts w:ascii="Verdana" w:hAnsi="Verdana" w:cs="Tahoma"/>
          <w:color w:val="000000"/>
          <w:sz w:val="24"/>
          <w:szCs w:val="24"/>
        </w:rPr>
        <w:t>pkt</w:t>
      </w:r>
      <w:proofErr w:type="spellEnd"/>
      <w:r w:rsidRPr="00023FD1">
        <w:rPr>
          <w:rFonts w:ascii="Verdana" w:hAnsi="Verdana" w:cs="Tahoma"/>
          <w:color w:val="000000"/>
          <w:sz w:val="24"/>
          <w:szCs w:val="24"/>
        </w:rPr>
        <w:t xml:space="preserve"> 2 ustawy z dnia 9 listopada 2000 r. o utworzeniu Polskiej Agencji Rozwoju Przedsiębiorczości (</w:t>
      </w:r>
      <w:bookmarkStart w:id="33" w:name="_Hlk90392068"/>
      <w:r w:rsidRPr="00023FD1">
        <w:rPr>
          <w:rFonts w:ascii="Verdana" w:hAnsi="Verdana" w:cs="Tahoma"/>
          <w:color w:val="000000"/>
          <w:sz w:val="24"/>
          <w:szCs w:val="24"/>
        </w:rPr>
        <w:t>Dz. U. z 202</w:t>
      </w:r>
      <w:r w:rsidR="00E56C46">
        <w:rPr>
          <w:rFonts w:ascii="Verdana" w:hAnsi="Verdana" w:cs="Tahoma"/>
          <w:color w:val="000000"/>
          <w:sz w:val="24"/>
          <w:szCs w:val="24"/>
        </w:rPr>
        <w:t>4</w:t>
      </w:r>
      <w:r w:rsidRPr="00023FD1">
        <w:rPr>
          <w:rFonts w:ascii="Verdana" w:hAnsi="Verdana" w:cs="Tahoma"/>
          <w:color w:val="000000"/>
          <w:sz w:val="24"/>
          <w:szCs w:val="24"/>
        </w:rPr>
        <w:t xml:space="preserve"> r., poz. </w:t>
      </w:r>
      <w:bookmarkEnd w:id="33"/>
      <w:r w:rsidR="00E56C46">
        <w:rPr>
          <w:rFonts w:ascii="Verdana" w:hAnsi="Verdana" w:cs="Tahoma"/>
          <w:color w:val="000000"/>
          <w:sz w:val="24"/>
          <w:szCs w:val="24"/>
        </w:rPr>
        <w:t>419</w:t>
      </w:r>
      <w:r w:rsidRPr="00023FD1">
        <w:rPr>
          <w:rFonts w:ascii="Verdana" w:hAnsi="Verdana" w:cs="Tahoma"/>
          <w:color w:val="000000"/>
          <w:sz w:val="24"/>
          <w:szCs w:val="24"/>
        </w:rPr>
        <w:t>).</w:t>
      </w:r>
    </w:p>
    <w:p w:rsidR="00820812" w:rsidRPr="00023FD1" w:rsidRDefault="00820812" w:rsidP="00011C9E">
      <w:pPr>
        <w:pStyle w:val="Akapitzlist"/>
        <w:numPr>
          <w:ilvl w:val="0"/>
          <w:numId w:val="19"/>
        </w:numPr>
        <w:autoSpaceDE w:val="0"/>
        <w:autoSpaceDN w:val="0"/>
        <w:adjustRightInd w:val="0"/>
        <w:spacing w:after="0" w:line="360" w:lineRule="auto"/>
        <w:ind w:left="426" w:hanging="426"/>
        <w:rPr>
          <w:rFonts w:ascii="Verdana" w:hAnsi="Verdana" w:cs="Tahoma"/>
          <w:bCs/>
          <w:sz w:val="24"/>
          <w:szCs w:val="24"/>
        </w:rPr>
      </w:pPr>
      <w:r w:rsidRPr="00023FD1">
        <w:rPr>
          <w:rFonts w:ascii="Verdana" w:hAnsi="Verdana" w:cs="Tahoma"/>
          <w:b/>
          <w:sz w:val="24"/>
          <w:szCs w:val="24"/>
        </w:rPr>
        <w:t>Wadium wnosi się przed upływem terminu składania ofert</w:t>
      </w:r>
      <w:r w:rsidRPr="00023FD1">
        <w:rPr>
          <w:rFonts w:ascii="Verdana" w:hAnsi="Verdana" w:cs="Tahoma"/>
          <w:bCs/>
          <w:sz w:val="24"/>
          <w:szCs w:val="24"/>
        </w:rPr>
        <w: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w:t>
      </w:r>
    </w:p>
    <w:p w:rsidR="00820812" w:rsidRPr="00023FD1" w:rsidRDefault="00820812" w:rsidP="00011C9E">
      <w:pPr>
        <w:pStyle w:val="Akapitzlist"/>
        <w:numPr>
          <w:ilvl w:val="0"/>
          <w:numId w:val="19"/>
        </w:numPr>
        <w:autoSpaceDE w:val="0"/>
        <w:autoSpaceDN w:val="0"/>
        <w:adjustRightInd w:val="0"/>
        <w:spacing w:after="0" w:line="360" w:lineRule="auto"/>
        <w:ind w:left="426" w:hanging="426"/>
        <w:rPr>
          <w:rFonts w:ascii="Verdana" w:hAnsi="Verdana" w:cs="Tahoma"/>
          <w:bCs/>
          <w:sz w:val="24"/>
          <w:szCs w:val="24"/>
        </w:rPr>
      </w:pPr>
      <w:r w:rsidRPr="00023FD1">
        <w:rPr>
          <w:rFonts w:ascii="Verdana" w:hAnsi="Verdana" w:cs="Tahoma"/>
          <w:bCs/>
          <w:sz w:val="24"/>
          <w:szCs w:val="24"/>
        </w:rPr>
        <w:t xml:space="preserve">Wadium utrzymuje się nieprzerwanie do dnia upływu terminu związania ofertą, z wyjątkiem przypadków, o których mowa w art. 98 ust. 1 </w:t>
      </w:r>
      <w:proofErr w:type="spellStart"/>
      <w:r w:rsidRPr="00023FD1">
        <w:rPr>
          <w:rFonts w:ascii="Verdana" w:hAnsi="Verdana" w:cs="Tahoma"/>
          <w:bCs/>
          <w:sz w:val="24"/>
          <w:szCs w:val="24"/>
        </w:rPr>
        <w:t>pkt</w:t>
      </w:r>
      <w:proofErr w:type="spellEnd"/>
      <w:r w:rsidRPr="00023FD1">
        <w:rPr>
          <w:rFonts w:ascii="Verdana" w:hAnsi="Verdana" w:cs="Tahoma"/>
          <w:bCs/>
          <w:sz w:val="24"/>
          <w:szCs w:val="24"/>
        </w:rPr>
        <w:t xml:space="preserve"> 2 i 3 oraz ust. 2 ustawy </w:t>
      </w:r>
      <w:proofErr w:type="spellStart"/>
      <w:r w:rsidRPr="00023FD1">
        <w:rPr>
          <w:rFonts w:ascii="Verdana" w:hAnsi="Verdana" w:cs="Tahoma"/>
          <w:bCs/>
          <w:sz w:val="24"/>
          <w:szCs w:val="24"/>
        </w:rPr>
        <w:t>Pzp</w:t>
      </w:r>
      <w:proofErr w:type="spellEnd"/>
      <w:r w:rsidRPr="00023FD1">
        <w:rPr>
          <w:rFonts w:ascii="Verdana" w:hAnsi="Verdana" w:cs="Tahoma"/>
          <w:bCs/>
          <w:sz w:val="24"/>
          <w:szCs w:val="24"/>
        </w:rPr>
        <w:t>.</w:t>
      </w:r>
    </w:p>
    <w:p w:rsidR="00820812" w:rsidRPr="00023FD1" w:rsidRDefault="00820812" w:rsidP="00011C9E">
      <w:pPr>
        <w:pStyle w:val="Akapitzlist"/>
        <w:numPr>
          <w:ilvl w:val="0"/>
          <w:numId w:val="19"/>
        </w:numPr>
        <w:autoSpaceDE w:val="0"/>
        <w:autoSpaceDN w:val="0"/>
        <w:adjustRightInd w:val="0"/>
        <w:spacing w:after="0" w:line="360" w:lineRule="auto"/>
        <w:ind w:left="426" w:hanging="426"/>
        <w:rPr>
          <w:rFonts w:ascii="Verdana" w:hAnsi="Verdana" w:cs="Tahoma"/>
          <w:bCs/>
          <w:sz w:val="24"/>
          <w:szCs w:val="24"/>
        </w:rPr>
      </w:pPr>
      <w:r w:rsidRPr="00023FD1">
        <w:rPr>
          <w:rFonts w:ascii="Verdana" w:hAnsi="Verdana" w:cs="Tahoma"/>
          <w:bCs/>
          <w:sz w:val="24"/>
          <w:szCs w:val="24"/>
        </w:rPr>
        <w:t xml:space="preserve">Gwarancje i poręczenia należy wystawić na: Gminę Wrocław, pl. Nowy Targ 1-8, 50-141 Wrocław i przekazać Zamawiającemu oryginał </w:t>
      </w:r>
      <w:r w:rsidR="00F6495B">
        <w:rPr>
          <w:rFonts w:ascii="Verdana" w:hAnsi="Verdana" w:cs="Tahoma"/>
          <w:bCs/>
          <w:sz w:val="24"/>
          <w:szCs w:val="24"/>
        </w:rPr>
        <w:br/>
      </w:r>
      <w:r w:rsidRPr="00023FD1">
        <w:rPr>
          <w:rFonts w:ascii="Verdana" w:hAnsi="Verdana" w:cs="Tahoma"/>
          <w:bCs/>
          <w:sz w:val="24"/>
          <w:szCs w:val="24"/>
        </w:rPr>
        <w:t>w postaci elektronicznej za pośrednictwem platformy zakupowej lub poczty elektronicznej.</w:t>
      </w:r>
    </w:p>
    <w:p w:rsidR="00820812" w:rsidRPr="00023FD1" w:rsidRDefault="00820812" w:rsidP="00011C9E">
      <w:pPr>
        <w:pStyle w:val="Akapitzlist"/>
        <w:numPr>
          <w:ilvl w:val="0"/>
          <w:numId w:val="19"/>
        </w:numPr>
        <w:autoSpaceDE w:val="0"/>
        <w:autoSpaceDN w:val="0"/>
        <w:adjustRightInd w:val="0"/>
        <w:spacing w:after="0" w:line="360" w:lineRule="auto"/>
        <w:ind w:left="426" w:hanging="426"/>
        <w:rPr>
          <w:rFonts w:ascii="Verdana" w:hAnsi="Verdana" w:cs="Tahoma"/>
          <w:bCs/>
          <w:sz w:val="24"/>
          <w:szCs w:val="24"/>
        </w:rPr>
      </w:pPr>
      <w:r w:rsidRPr="00023FD1">
        <w:rPr>
          <w:rFonts w:ascii="Verdana" w:hAnsi="Verdana" w:cs="Tahoma"/>
          <w:bCs/>
          <w:sz w:val="24"/>
          <w:szCs w:val="24"/>
        </w:rPr>
        <w:t xml:space="preserve">Z treści gwarancji lub poręczenia winno wynikać nieodwołalne </w:t>
      </w:r>
      <w:r w:rsidR="00F6495B">
        <w:rPr>
          <w:rFonts w:ascii="Verdana" w:hAnsi="Verdana" w:cs="Tahoma"/>
          <w:bCs/>
          <w:sz w:val="24"/>
          <w:szCs w:val="24"/>
        </w:rPr>
        <w:br/>
      </w:r>
      <w:r w:rsidRPr="00023FD1">
        <w:rPr>
          <w:rFonts w:ascii="Verdana" w:hAnsi="Verdana" w:cs="Tahoma"/>
          <w:bCs/>
          <w:sz w:val="24"/>
          <w:szCs w:val="24"/>
        </w:rPr>
        <w:t xml:space="preserve">i bezwarunkowe, na każde pisemne żądanie zgłoszone przez Zamawiającego, w terminie związania ofertą - zobowiązanie gwaranta, poręczyciela do wypłaty Zamawiającemu pełnej kwoty wadium </w:t>
      </w:r>
      <w:r w:rsidR="00F6495B">
        <w:rPr>
          <w:rFonts w:ascii="Verdana" w:hAnsi="Verdana" w:cs="Tahoma"/>
          <w:bCs/>
          <w:sz w:val="24"/>
          <w:szCs w:val="24"/>
        </w:rPr>
        <w:br/>
      </w:r>
      <w:r w:rsidRPr="00023FD1">
        <w:rPr>
          <w:rFonts w:ascii="Verdana" w:hAnsi="Verdana" w:cs="Tahoma"/>
          <w:bCs/>
          <w:sz w:val="24"/>
          <w:szCs w:val="24"/>
        </w:rPr>
        <w:t xml:space="preserve">w okolicznościach określonych w przepisie art. 98 ust. 6 ustawy </w:t>
      </w:r>
      <w:proofErr w:type="spellStart"/>
      <w:r w:rsidRPr="00023FD1">
        <w:rPr>
          <w:rFonts w:ascii="Verdana" w:hAnsi="Verdana" w:cs="Tahoma"/>
          <w:bCs/>
          <w:sz w:val="24"/>
          <w:szCs w:val="24"/>
        </w:rPr>
        <w:t>Pzp</w:t>
      </w:r>
      <w:proofErr w:type="spellEnd"/>
      <w:r w:rsidRPr="00023FD1">
        <w:rPr>
          <w:rFonts w:ascii="Verdana" w:hAnsi="Verdana" w:cs="Tahoma"/>
          <w:bCs/>
          <w:sz w:val="24"/>
          <w:szCs w:val="24"/>
        </w:rPr>
        <w:t>.</w:t>
      </w:r>
    </w:p>
    <w:p w:rsidR="00820812" w:rsidRPr="00023FD1" w:rsidRDefault="00820812" w:rsidP="00011C9E">
      <w:pPr>
        <w:pStyle w:val="Akapitzlist"/>
        <w:numPr>
          <w:ilvl w:val="0"/>
          <w:numId w:val="19"/>
        </w:numPr>
        <w:autoSpaceDE w:val="0"/>
        <w:autoSpaceDN w:val="0"/>
        <w:adjustRightInd w:val="0"/>
        <w:spacing w:after="0" w:line="360" w:lineRule="auto"/>
        <w:ind w:left="426" w:hanging="426"/>
        <w:rPr>
          <w:rFonts w:ascii="Verdana" w:hAnsi="Verdana" w:cs="Tahoma"/>
          <w:bCs/>
          <w:sz w:val="24"/>
          <w:szCs w:val="24"/>
        </w:rPr>
      </w:pPr>
      <w:r w:rsidRPr="00023FD1">
        <w:rPr>
          <w:rFonts w:ascii="Verdana" w:hAnsi="Verdana" w:cs="Tahoma"/>
          <w:bCs/>
          <w:sz w:val="24"/>
          <w:szCs w:val="24"/>
        </w:rPr>
        <w:t>Zamawiający odrzuci ofertę Wykonawcy, jeżeli wadium nie zostało wniesione lub zostało wniesione w sposób nieprawidłowy. Terminowe wniesienie wadium (w każdej z dopuszczonych form jego wniesienia) Zamawiający sprawdzi w ramach własnych czynności proceduralnych.</w:t>
      </w:r>
    </w:p>
    <w:p w:rsidR="00820812" w:rsidRPr="00023FD1" w:rsidRDefault="00820812" w:rsidP="00011C9E">
      <w:pPr>
        <w:pStyle w:val="Akapitzlist"/>
        <w:numPr>
          <w:ilvl w:val="0"/>
          <w:numId w:val="19"/>
        </w:numPr>
        <w:autoSpaceDE w:val="0"/>
        <w:autoSpaceDN w:val="0"/>
        <w:adjustRightInd w:val="0"/>
        <w:spacing w:after="0" w:line="360" w:lineRule="auto"/>
        <w:ind w:left="426" w:hanging="426"/>
        <w:rPr>
          <w:rFonts w:ascii="Verdana" w:hAnsi="Verdana" w:cs="Tahoma"/>
          <w:bCs/>
          <w:sz w:val="24"/>
          <w:szCs w:val="24"/>
        </w:rPr>
      </w:pPr>
      <w:r w:rsidRPr="00023FD1">
        <w:rPr>
          <w:rFonts w:ascii="Verdana" w:hAnsi="Verdana" w:cs="Tahoma"/>
          <w:bCs/>
          <w:sz w:val="24"/>
          <w:szCs w:val="24"/>
        </w:rPr>
        <w:lastRenderedPageBreak/>
        <w:t xml:space="preserve">Zamawiający zwraca wadium niezwłocznie, nie później jednak niż </w:t>
      </w:r>
      <w:r w:rsidR="00F6495B">
        <w:rPr>
          <w:rFonts w:ascii="Verdana" w:hAnsi="Verdana" w:cs="Tahoma"/>
          <w:bCs/>
          <w:sz w:val="24"/>
          <w:szCs w:val="24"/>
        </w:rPr>
        <w:br/>
      </w:r>
      <w:r w:rsidRPr="00023FD1">
        <w:rPr>
          <w:rFonts w:ascii="Verdana" w:hAnsi="Verdana" w:cs="Tahoma"/>
          <w:bCs/>
          <w:sz w:val="24"/>
          <w:szCs w:val="24"/>
        </w:rPr>
        <w:t>w terminie 7 dni od dnia wystąpienia jednej z okoliczności:</w:t>
      </w:r>
    </w:p>
    <w:p w:rsidR="00820812" w:rsidRPr="00023FD1" w:rsidRDefault="00820812" w:rsidP="00011C9E">
      <w:pPr>
        <w:pStyle w:val="Akapitzlist"/>
        <w:numPr>
          <w:ilvl w:val="1"/>
          <w:numId w:val="20"/>
        </w:numPr>
        <w:spacing w:after="0" w:line="360" w:lineRule="auto"/>
        <w:ind w:left="851" w:hanging="425"/>
        <w:rPr>
          <w:rFonts w:ascii="Verdana" w:hAnsi="Verdana" w:cs="Tahoma"/>
          <w:bCs/>
          <w:color w:val="000000"/>
          <w:sz w:val="24"/>
          <w:szCs w:val="24"/>
        </w:rPr>
      </w:pPr>
      <w:r w:rsidRPr="00023FD1">
        <w:rPr>
          <w:rFonts w:ascii="Verdana" w:hAnsi="Verdana" w:cs="Tahoma"/>
          <w:bCs/>
          <w:color w:val="000000"/>
          <w:sz w:val="24"/>
          <w:szCs w:val="24"/>
        </w:rPr>
        <w:t>upływu terminu związania ofertą,</w:t>
      </w:r>
    </w:p>
    <w:p w:rsidR="00820812" w:rsidRPr="00023FD1" w:rsidRDefault="00820812" w:rsidP="00011C9E">
      <w:pPr>
        <w:pStyle w:val="Akapitzlist"/>
        <w:numPr>
          <w:ilvl w:val="1"/>
          <w:numId w:val="20"/>
        </w:numPr>
        <w:spacing w:after="0" w:line="360" w:lineRule="auto"/>
        <w:ind w:left="851" w:hanging="425"/>
        <w:rPr>
          <w:rFonts w:ascii="Verdana" w:hAnsi="Verdana" w:cs="Tahoma"/>
          <w:bCs/>
          <w:color w:val="000000"/>
          <w:sz w:val="24"/>
          <w:szCs w:val="24"/>
        </w:rPr>
      </w:pPr>
      <w:r w:rsidRPr="00023FD1">
        <w:rPr>
          <w:rFonts w:ascii="Verdana" w:hAnsi="Verdana" w:cs="Tahoma"/>
          <w:bCs/>
          <w:color w:val="000000"/>
          <w:sz w:val="24"/>
          <w:szCs w:val="24"/>
        </w:rPr>
        <w:t>zawarcia umowy w sprawie zamówienia publicznego,</w:t>
      </w:r>
    </w:p>
    <w:p w:rsidR="00820812" w:rsidRPr="00023FD1" w:rsidRDefault="00820812" w:rsidP="00011C9E">
      <w:pPr>
        <w:pStyle w:val="Akapitzlist"/>
        <w:numPr>
          <w:ilvl w:val="1"/>
          <w:numId w:val="20"/>
        </w:numPr>
        <w:spacing w:after="0" w:line="360" w:lineRule="auto"/>
        <w:ind w:left="851" w:hanging="425"/>
        <w:rPr>
          <w:rFonts w:ascii="Verdana" w:hAnsi="Verdana" w:cs="Tahoma"/>
          <w:bCs/>
          <w:color w:val="000000"/>
          <w:sz w:val="24"/>
          <w:szCs w:val="24"/>
        </w:rPr>
      </w:pPr>
      <w:r w:rsidRPr="00023FD1">
        <w:rPr>
          <w:rFonts w:ascii="Verdana" w:hAnsi="Verdana" w:cs="Tahoma"/>
          <w:bCs/>
          <w:color w:val="000000"/>
          <w:sz w:val="24"/>
          <w:szCs w:val="24"/>
        </w:rPr>
        <w:t>unieważnienia postępowania o udzielenie zamówienia, z wyjątkiem sytuacji gdy nie zostało rozstrzygnięte odwołanie na czynność unieważnienia albo nie upłynął termin do jego wniesienia.</w:t>
      </w:r>
    </w:p>
    <w:p w:rsidR="00820812" w:rsidRPr="00023FD1" w:rsidRDefault="00820812" w:rsidP="00011C9E">
      <w:pPr>
        <w:pStyle w:val="Akapitzlist"/>
        <w:numPr>
          <w:ilvl w:val="0"/>
          <w:numId w:val="19"/>
        </w:numPr>
        <w:autoSpaceDE w:val="0"/>
        <w:autoSpaceDN w:val="0"/>
        <w:adjustRightInd w:val="0"/>
        <w:spacing w:after="0" w:line="360" w:lineRule="auto"/>
        <w:ind w:left="426" w:hanging="426"/>
        <w:rPr>
          <w:rFonts w:ascii="Verdana" w:hAnsi="Verdana" w:cs="Tahoma"/>
          <w:bCs/>
          <w:sz w:val="24"/>
          <w:szCs w:val="24"/>
        </w:rPr>
      </w:pPr>
      <w:r w:rsidRPr="00023FD1">
        <w:rPr>
          <w:rFonts w:ascii="Verdana" w:hAnsi="Verdana" w:cs="Tahoma"/>
          <w:bCs/>
          <w:sz w:val="24"/>
          <w:szCs w:val="24"/>
        </w:rPr>
        <w:t>Zamawiający niezwłocznie nie później jednak niż w terminie 7 dni od dnia złożenia wniosku zwraca wadium Wykonawcy:</w:t>
      </w:r>
    </w:p>
    <w:p w:rsidR="00820812" w:rsidRPr="00023FD1" w:rsidRDefault="00820812" w:rsidP="00011C9E">
      <w:pPr>
        <w:pStyle w:val="Akapitzlist"/>
        <w:numPr>
          <w:ilvl w:val="1"/>
          <w:numId w:val="21"/>
        </w:numPr>
        <w:spacing w:after="0" w:line="360" w:lineRule="auto"/>
        <w:ind w:left="851" w:hanging="425"/>
        <w:rPr>
          <w:rFonts w:ascii="Verdana" w:hAnsi="Verdana" w:cs="Tahoma"/>
          <w:bCs/>
          <w:color w:val="000000"/>
          <w:sz w:val="24"/>
          <w:szCs w:val="24"/>
        </w:rPr>
      </w:pPr>
      <w:r w:rsidRPr="00023FD1">
        <w:rPr>
          <w:rFonts w:ascii="Verdana" w:hAnsi="Verdana" w:cs="Tahoma"/>
          <w:bCs/>
          <w:color w:val="000000"/>
          <w:sz w:val="24"/>
          <w:szCs w:val="24"/>
        </w:rPr>
        <w:t>który wycofał ofertę przed upływem terminu składania ofert,</w:t>
      </w:r>
    </w:p>
    <w:p w:rsidR="00820812" w:rsidRPr="00023FD1" w:rsidRDefault="00820812" w:rsidP="00011C9E">
      <w:pPr>
        <w:pStyle w:val="Akapitzlist"/>
        <w:numPr>
          <w:ilvl w:val="1"/>
          <w:numId w:val="21"/>
        </w:numPr>
        <w:spacing w:after="0" w:line="360" w:lineRule="auto"/>
        <w:ind w:left="851" w:hanging="425"/>
        <w:rPr>
          <w:rFonts w:ascii="Verdana" w:hAnsi="Verdana" w:cs="Tahoma"/>
          <w:bCs/>
          <w:color w:val="000000"/>
          <w:sz w:val="24"/>
          <w:szCs w:val="24"/>
        </w:rPr>
      </w:pPr>
      <w:r w:rsidRPr="00023FD1">
        <w:rPr>
          <w:rFonts w:ascii="Verdana" w:hAnsi="Verdana" w:cs="Tahoma"/>
          <w:bCs/>
          <w:color w:val="000000"/>
          <w:sz w:val="24"/>
          <w:szCs w:val="24"/>
        </w:rPr>
        <w:t>którego oferta została odrzucona,</w:t>
      </w:r>
    </w:p>
    <w:p w:rsidR="00820812" w:rsidRPr="00023FD1" w:rsidRDefault="00820812" w:rsidP="00011C9E">
      <w:pPr>
        <w:pStyle w:val="Akapitzlist"/>
        <w:numPr>
          <w:ilvl w:val="1"/>
          <w:numId w:val="21"/>
        </w:numPr>
        <w:spacing w:after="0" w:line="360" w:lineRule="auto"/>
        <w:ind w:left="851" w:hanging="425"/>
        <w:rPr>
          <w:rFonts w:ascii="Verdana" w:hAnsi="Verdana" w:cs="Tahoma"/>
          <w:bCs/>
          <w:color w:val="000000"/>
          <w:sz w:val="24"/>
          <w:szCs w:val="24"/>
        </w:rPr>
      </w:pPr>
      <w:r w:rsidRPr="00023FD1">
        <w:rPr>
          <w:rFonts w:ascii="Verdana" w:hAnsi="Verdana" w:cs="Tahoma"/>
          <w:bCs/>
          <w:color w:val="000000"/>
          <w:sz w:val="24"/>
          <w:szCs w:val="24"/>
        </w:rPr>
        <w:t>po wyborze najkorzystniejszej oferty, z wyjątkiem Wykonawcy, którego oferta została wybrana jako najkorzystniejsza,</w:t>
      </w:r>
    </w:p>
    <w:p w:rsidR="00820812" w:rsidRPr="00023FD1" w:rsidRDefault="00820812" w:rsidP="00011C9E">
      <w:pPr>
        <w:pStyle w:val="Akapitzlist"/>
        <w:numPr>
          <w:ilvl w:val="1"/>
          <w:numId w:val="21"/>
        </w:numPr>
        <w:spacing w:after="0" w:line="360" w:lineRule="auto"/>
        <w:ind w:left="851" w:hanging="425"/>
        <w:rPr>
          <w:rFonts w:ascii="Verdana" w:hAnsi="Verdana" w:cs="Tahoma"/>
          <w:bCs/>
          <w:color w:val="000000"/>
          <w:sz w:val="24"/>
          <w:szCs w:val="24"/>
        </w:rPr>
      </w:pPr>
      <w:r w:rsidRPr="00023FD1">
        <w:rPr>
          <w:rFonts w:ascii="Verdana" w:hAnsi="Verdana" w:cs="Tahoma"/>
          <w:bCs/>
          <w:color w:val="000000"/>
          <w:sz w:val="24"/>
          <w:szCs w:val="24"/>
        </w:rPr>
        <w:t>po unieważnieniu postępowania, w przypadku gdy nie zostało rozstrzygnięte odwołanie na czynność unieważnienia albo nie upłynął termin do jego wniesienia.</w:t>
      </w:r>
    </w:p>
    <w:p w:rsidR="00820812" w:rsidRPr="00023FD1" w:rsidRDefault="00820812" w:rsidP="00011C9E">
      <w:pPr>
        <w:pStyle w:val="Akapitzlist"/>
        <w:numPr>
          <w:ilvl w:val="0"/>
          <w:numId w:val="19"/>
        </w:numPr>
        <w:autoSpaceDE w:val="0"/>
        <w:autoSpaceDN w:val="0"/>
        <w:adjustRightInd w:val="0"/>
        <w:spacing w:after="0" w:line="360" w:lineRule="auto"/>
        <w:ind w:left="426" w:hanging="426"/>
        <w:rPr>
          <w:rFonts w:ascii="Verdana" w:hAnsi="Verdana" w:cs="Tahoma"/>
          <w:bCs/>
          <w:sz w:val="24"/>
          <w:szCs w:val="24"/>
        </w:rPr>
      </w:pPr>
      <w:r w:rsidRPr="00023FD1">
        <w:rPr>
          <w:rFonts w:ascii="Verdana" w:hAnsi="Verdana" w:cs="Tahoma"/>
          <w:bCs/>
          <w:sz w:val="24"/>
          <w:szCs w:val="24"/>
        </w:rPr>
        <w:t xml:space="preserve">Złożenie wniosku o zwrot wadium, o którym mowa w </w:t>
      </w:r>
      <w:proofErr w:type="spellStart"/>
      <w:r w:rsidRPr="00023FD1">
        <w:rPr>
          <w:rFonts w:ascii="Verdana" w:hAnsi="Verdana" w:cs="Tahoma"/>
          <w:bCs/>
          <w:sz w:val="24"/>
          <w:szCs w:val="24"/>
        </w:rPr>
        <w:t>pkt</w:t>
      </w:r>
      <w:proofErr w:type="spellEnd"/>
      <w:r w:rsidRPr="00023FD1">
        <w:rPr>
          <w:rFonts w:ascii="Verdana" w:hAnsi="Verdana" w:cs="Tahoma"/>
          <w:bCs/>
          <w:sz w:val="24"/>
          <w:szCs w:val="24"/>
        </w:rPr>
        <w:t xml:space="preserve"> 10 powyżej, powoduje rozwiązanie stosunku prawnego z Wykonawcą wraz z utratą przez niego prawa do korzystania ze środków ochrony prawnej.</w:t>
      </w:r>
    </w:p>
    <w:p w:rsidR="00820812" w:rsidRPr="00023FD1" w:rsidRDefault="00820812" w:rsidP="00011C9E">
      <w:pPr>
        <w:pStyle w:val="Akapitzlist"/>
        <w:numPr>
          <w:ilvl w:val="0"/>
          <w:numId w:val="19"/>
        </w:numPr>
        <w:autoSpaceDE w:val="0"/>
        <w:autoSpaceDN w:val="0"/>
        <w:adjustRightInd w:val="0"/>
        <w:spacing w:after="0" w:line="360" w:lineRule="auto"/>
        <w:ind w:left="426" w:hanging="426"/>
        <w:rPr>
          <w:rFonts w:ascii="Verdana" w:hAnsi="Verdana" w:cs="Tahoma"/>
          <w:bCs/>
          <w:sz w:val="24"/>
          <w:szCs w:val="24"/>
        </w:rPr>
      </w:pPr>
      <w:r w:rsidRPr="00023FD1">
        <w:rPr>
          <w:rFonts w:ascii="Verdana" w:hAnsi="Verdana" w:cs="Tahoma"/>
          <w:bCs/>
          <w:sz w:val="24"/>
          <w:szCs w:val="24"/>
        </w:rPr>
        <w:t xml:space="preserve">Zamawiający zatrzymuje wadium wraz z odsetkami, jeżeli Wykonawca w odpowiedzi na wezwanie, o którym mowa w art. 107 ust. 2 lub art. 128 ust. 1 ustawy </w:t>
      </w:r>
      <w:proofErr w:type="spellStart"/>
      <w:r w:rsidRPr="00023FD1">
        <w:rPr>
          <w:rFonts w:ascii="Verdana" w:hAnsi="Verdana" w:cs="Tahoma"/>
          <w:bCs/>
          <w:sz w:val="24"/>
          <w:szCs w:val="24"/>
        </w:rPr>
        <w:t>Pzp</w:t>
      </w:r>
      <w:proofErr w:type="spellEnd"/>
      <w:r w:rsidRPr="00023FD1">
        <w:rPr>
          <w:rFonts w:ascii="Verdana" w:hAnsi="Verdana" w:cs="Tahoma"/>
          <w:bCs/>
          <w:sz w:val="24"/>
          <w:szCs w:val="24"/>
        </w:rPr>
        <w:t xml:space="preserve">, z przyczyn leżących po jego stronie, nie złożył podmiotowych środków dowodowych lub przedmiotowych środków dowodowych potwierdzających okoliczności, o których mowa w art. 57 ustawy </w:t>
      </w:r>
      <w:proofErr w:type="spellStart"/>
      <w:r w:rsidRPr="00023FD1">
        <w:rPr>
          <w:rFonts w:ascii="Verdana" w:hAnsi="Verdana" w:cs="Tahoma"/>
          <w:bCs/>
          <w:sz w:val="24"/>
          <w:szCs w:val="24"/>
        </w:rPr>
        <w:t>Pzp</w:t>
      </w:r>
      <w:proofErr w:type="spellEnd"/>
      <w:r w:rsidRPr="00023FD1">
        <w:rPr>
          <w:rFonts w:ascii="Verdana" w:hAnsi="Verdana" w:cs="Tahoma"/>
          <w:bCs/>
          <w:sz w:val="24"/>
          <w:szCs w:val="24"/>
        </w:rPr>
        <w:t xml:space="preserve">, lub  art. 106 ust. 1 ustawy </w:t>
      </w:r>
      <w:proofErr w:type="spellStart"/>
      <w:r w:rsidRPr="00023FD1">
        <w:rPr>
          <w:rFonts w:ascii="Verdana" w:hAnsi="Verdana" w:cs="Tahoma"/>
          <w:bCs/>
          <w:sz w:val="24"/>
          <w:szCs w:val="24"/>
        </w:rPr>
        <w:t>Pzp</w:t>
      </w:r>
      <w:proofErr w:type="spellEnd"/>
      <w:r w:rsidRPr="00023FD1">
        <w:rPr>
          <w:rFonts w:ascii="Verdana" w:hAnsi="Verdana" w:cs="Tahoma"/>
          <w:bCs/>
          <w:sz w:val="24"/>
          <w:szCs w:val="24"/>
        </w:rPr>
        <w:t xml:space="preserve">, oświadczenia o którym mowa w art. 125 ust. 1 ustawy </w:t>
      </w:r>
      <w:proofErr w:type="spellStart"/>
      <w:r w:rsidRPr="00023FD1">
        <w:rPr>
          <w:rFonts w:ascii="Verdana" w:hAnsi="Verdana" w:cs="Tahoma"/>
          <w:bCs/>
          <w:sz w:val="24"/>
          <w:szCs w:val="24"/>
        </w:rPr>
        <w:t>Pzp</w:t>
      </w:r>
      <w:proofErr w:type="spellEnd"/>
      <w:r w:rsidRPr="00023FD1">
        <w:rPr>
          <w:rFonts w:ascii="Verdana" w:hAnsi="Verdana" w:cs="Tahoma"/>
          <w:bCs/>
          <w:sz w:val="24"/>
          <w:szCs w:val="24"/>
        </w:rPr>
        <w:t xml:space="preserve">, innych dokumentów lub oświadczeń lub nie wyraził zgody na poprawienie omyłki, o której mowa w art. 223 ust. 2  </w:t>
      </w:r>
      <w:proofErr w:type="spellStart"/>
      <w:r w:rsidRPr="00023FD1">
        <w:rPr>
          <w:rFonts w:ascii="Verdana" w:hAnsi="Verdana" w:cs="Tahoma"/>
          <w:bCs/>
          <w:sz w:val="24"/>
          <w:szCs w:val="24"/>
        </w:rPr>
        <w:t>pkt</w:t>
      </w:r>
      <w:proofErr w:type="spellEnd"/>
      <w:r w:rsidRPr="00023FD1">
        <w:rPr>
          <w:rFonts w:ascii="Verdana" w:hAnsi="Verdana" w:cs="Tahoma"/>
          <w:bCs/>
          <w:sz w:val="24"/>
          <w:szCs w:val="24"/>
        </w:rPr>
        <w:t xml:space="preserve"> 3 ustawy </w:t>
      </w:r>
      <w:proofErr w:type="spellStart"/>
      <w:r w:rsidRPr="00023FD1">
        <w:rPr>
          <w:rFonts w:ascii="Verdana" w:hAnsi="Verdana" w:cs="Tahoma"/>
          <w:bCs/>
          <w:sz w:val="24"/>
          <w:szCs w:val="24"/>
        </w:rPr>
        <w:t>Pzp</w:t>
      </w:r>
      <w:proofErr w:type="spellEnd"/>
      <w:r w:rsidRPr="00023FD1">
        <w:rPr>
          <w:rFonts w:ascii="Verdana" w:hAnsi="Verdana" w:cs="Tahoma"/>
          <w:bCs/>
          <w:sz w:val="24"/>
          <w:szCs w:val="24"/>
        </w:rPr>
        <w:t>, co spowodowało brak możliwości wybrania oferty złożonej przez Wykonawcę jako najkorzystniejszej.</w:t>
      </w:r>
    </w:p>
    <w:p w:rsidR="00820812" w:rsidRPr="0082161F" w:rsidRDefault="00820812" w:rsidP="00011C9E">
      <w:pPr>
        <w:pStyle w:val="Akapitzlist"/>
        <w:numPr>
          <w:ilvl w:val="0"/>
          <w:numId w:val="19"/>
        </w:numPr>
        <w:autoSpaceDE w:val="0"/>
        <w:autoSpaceDN w:val="0"/>
        <w:adjustRightInd w:val="0"/>
        <w:spacing w:after="0" w:line="360" w:lineRule="auto"/>
        <w:ind w:left="426" w:hanging="426"/>
        <w:rPr>
          <w:rFonts w:ascii="Verdana" w:hAnsi="Verdana" w:cs="Tahoma"/>
          <w:bCs/>
          <w:sz w:val="24"/>
          <w:szCs w:val="24"/>
        </w:rPr>
      </w:pPr>
      <w:r w:rsidRPr="0082161F">
        <w:rPr>
          <w:rFonts w:ascii="Verdana" w:hAnsi="Verdana" w:cs="Tahoma"/>
          <w:bCs/>
          <w:sz w:val="24"/>
          <w:szCs w:val="24"/>
        </w:rPr>
        <w:t>Zamawiający zatrzymuje wadium wraz z odsetkami, jeżeli Wykonawca, którego oferta została wybrana:</w:t>
      </w:r>
    </w:p>
    <w:p w:rsidR="00820812" w:rsidRPr="00CC0C06" w:rsidRDefault="00820812" w:rsidP="00011C9E">
      <w:pPr>
        <w:pStyle w:val="Listapunktowana3"/>
        <w:numPr>
          <w:ilvl w:val="1"/>
          <w:numId w:val="22"/>
        </w:numPr>
        <w:spacing w:line="360" w:lineRule="auto"/>
        <w:ind w:left="709" w:hanging="283"/>
        <w:rPr>
          <w:rFonts w:ascii="Verdana" w:hAnsi="Verdana"/>
        </w:rPr>
      </w:pPr>
      <w:r w:rsidRPr="00CC0C06">
        <w:rPr>
          <w:rFonts w:ascii="Verdana" w:hAnsi="Verdana"/>
        </w:rPr>
        <w:lastRenderedPageBreak/>
        <w:t>odmówił podpisania umowy w sprawie zamówienia publicznego na warunkach określonych w ofercie,</w:t>
      </w:r>
    </w:p>
    <w:p w:rsidR="00820812" w:rsidRPr="00CC0C06" w:rsidRDefault="00820812" w:rsidP="00011C9E">
      <w:pPr>
        <w:pStyle w:val="Listapunktowana3"/>
        <w:numPr>
          <w:ilvl w:val="1"/>
          <w:numId w:val="22"/>
        </w:numPr>
        <w:spacing w:line="360" w:lineRule="auto"/>
        <w:ind w:left="709" w:hanging="283"/>
        <w:rPr>
          <w:rFonts w:ascii="Verdana" w:hAnsi="Verdana"/>
        </w:rPr>
      </w:pPr>
      <w:r w:rsidRPr="00CC0C06">
        <w:rPr>
          <w:rFonts w:ascii="Verdana" w:hAnsi="Verdana"/>
        </w:rPr>
        <w:t>nie wniósł wymaganego zabezpieczenia należytego wykonania umowy (jeżeli Zamawiający wymagał jego wniesienia),</w:t>
      </w:r>
    </w:p>
    <w:p w:rsidR="00820812" w:rsidRPr="00CC0C06" w:rsidRDefault="00820812" w:rsidP="00011C9E">
      <w:pPr>
        <w:pStyle w:val="Listapunktowana3"/>
        <w:numPr>
          <w:ilvl w:val="1"/>
          <w:numId w:val="22"/>
        </w:numPr>
        <w:spacing w:line="360" w:lineRule="auto"/>
        <w:ind w:left="709" w:hanging="283"/>
        <w:rPr>
          <w:rFonts w:ascii="Verdana" w:hAnsi="Verdana"/>
        </w:rPr>
      </w:pPr>
      <w:r w:rsidRPr="00CC0C06">
        <w:rPr>
          <w:rFonts w:ascii="Verdana" w:hAnsi="Verdana"/>
        </w:rPr>
        <w:t>zawarcie umowy stało się niemożliwe z przyczyn leżących po stronie Wykonawcy</w:t>
      </w:r>
      <w:r>
        <w:rPr>
          <w:rFonts w:ascii="Verdana" w:hAnsi="Verdana"/>
        </w:rPr>
        <w:t>.</w:t>
      </w:r>
    </w:p>
    <w:p w:rsidR="00820812" w:rsidRPr="005A35FC" w:rsidRDefault="00820812" w:rsidP="00820812">
      <w:pPr>
        <w:spacing w:after="0" w:line="360" w:lineRule="auto"/>
        <w:rPr>
          <w:rFonts w:ascii="Verdana" w:eastAsia="Times New Roman" w:hAnsi="Verdana"/>
          <w:sz w:val="24"/>
          <w:szCs w:val="24"/>
          <w:lang w:eastAsia="pl-PL"/>
        </w:rPr>
      </w:pPr>
    </w:p>
    <w:p w:rsidR="00820812" w:rsidRPr="0097791F" w:rsidRDefault="00820812" w:rsidP="00820812">
      <w:pPr>
        <w:pStyle w:val="Nagwek2"/>
        <w:spacing w:before="0" w:line="360" w:lineRule="auto"/>
        <w:rPr>
          <w:rFonts w:ascii="Verdana" w:hAnsi="Verdana"/>
          <w:color w:val="auto"/>
        </w:rPr>
      </w:pPr>
      <w:bookmarkStart w:id="34" w:name="_Toc119663603"/>
      <w:bookmarkStart w:id="35" w:name="_Toc185495326"/>
      <w:r w:rsidRPr="0097791F">
        <w:rPr>
          <w:rFonts w:ascii="Verdana" w:hAnsi="Verdana"/>
          <w:color w:val="auto"/>
        </w:rPr>
        <w:t>XII. TERMIN ZWIĄZANIA OFERTĄ</w:t>
      </w:r>
      <w:bookmarkEnd w:id="34"/>
      <w:bookmarkEnd w:id="35"/>
    </w:p>
    <w:p w:rsidR="00820812" w:rsidRPr="00784F4D" w:rsidRDefault="00820812" w:rsidP="00820812">
      <w:pPr>
        <w:pStyle w:val="Akapitzlist"/>
        <w:numPr>
          <w:ilvl w:val="2"/>
          <w:numId w:val="8"/>
        </w:numPr>
        <w:tabs>
          <w:tab w:val="clear" w:pos="2340"/>
          <w:tab w:val="num" w:pos="426"/>
        </w:tabs>
        <w:spacing w:after="0" w:line="360" w:lineRule="auto"/>
        <w:ind w:left="426" w:hanging="426"/>
        <w:textAlignment w:val="center"/>
        <w:rPr>
          <w:rFonts w:ascii="Verdana" w:eastAsia="Times New Roman" w:hAnsi="Verdana" w:cs="Calibri"/>
          <w:b/>
          <w:bCs/>
          <w:sz w:val="24"/>
          <w:szCs w:val="24"/>
          <w:lang w:eastAsia="pl-PL"/>
        </w:rPr>
      </w:pPr>
      <w:r w:rsidRPr="00784F4D">
        <w:rPr>
          <w:rFonts w:ascii="Verdana" w:eastAsia="Times New Roman" w:hAnsi="Verdana" w:cs="Calibri"/>
          <w:bCs/>
          <w:sz w:val="24"/>
          <w:szCs w:val="24"/>
          <w:lang w:eastAsia="pl-PL"/>
        </w:rPr>
        <w:t xml:space="preserve">Wykonawca jest związany ofertą od dnia upływu terminu składania ofert do dnia </w:t>
      </w:r>
      <w:r w:rsidR="00596440" w:rsidRPr="00784F4D">
        <w:rPr>
          <w:rFonts w:ascii="Verdana" w:eastAsia="Times New Roman" w:hAnsi="Verdana" w:cs="Calibri"/>
          <w:b/>
          <w:bCs/>
          <w:color w:val="0D0D0D"/>
          <w:sz w:val="24"/>
          <w:szCs w:val="24"/>
          <w:lang w:eastAsia="pl-PL"/>
        </w:rPr>
        <w:t>29.05</w:t>
      </w:r>
      <w:r w:rsidR="0097791F" w:rsidRPr="00784F4D">
        <w:rPr>
          <w:rFonts w:ascii="Verdana" w:eastAsia="Times New Roman" w:hAnsi="Verdana" w:cs="Calibri"/>
          <w:b/>
          <w:bCs/>
          <w:color w:val="0D0D0D"/>
          <w:sz w:val="24"/>
          <w:szCs w:val="24"/>
          <w:lang w:eastAsia="pl-PL"/>
        </w:rPr>
        <w:t>.202</w:t>
      </w:r>
      <w:r w:rsidR="008533EA" w:rsidRPr="00784F4D">
        <w:rPr>
          <w:rFonts w:ascii="Verdana" w:eastAsia="Times New Roman" w:hAnsi="Verdana" w:cs="Calibri"/>
          <w:b/>
          <w:bCs/>
          <w:color w:val="0D0D0D"/>
          <w:sz w:val="24"/>
          <w:szCs w:val="24"/>
          <w:lang w:eastAsia="pl-PL"/>
        </w:rPr>
        <w:t>5</w:t>
      </w:r>
      <w:r w:rsidRPr="00784F4D">
        <w:rPr>
          <w:rFonts w:ascii="Verdana" w:eastAsia="Times New Roman" w:hAnsi="Verdana" w:cs="Calibri"/>
          <w:b/>
          <w:bCs/>
          <w:color w:val="0D0D0D"/>
          <w:sz w:val="24"/>
          <w:szCs w:val="24"/>
          <w:lang w:eastAsia="pl-PL"/>
        </w:rPr>
        <w:t xml:space="preserve"> r.</w:t>
      </w:r>
      <w:r w:rsidR="008A27FC" w:rsidRPr="00784F4D">
        <w:rPr>
          <w:rFonts w:ascii="Verdana" w:eastAsia="Times New Roman" w:hAnsi="Verdana" w:cs="Calibri"/>
          <w:b/>
          <w:bCs/>
          <w:color w:val="0D0D0D"/>
          <w:sz w:val="24"/>
          <w:szCs w:val="24"/>
          <w:lang w:eastAsia="pl-PL"/>
        </w:rPr>
        <w:t xml:space="preserve"> </w:t>
      </w:r>
    </w:p>
    <w:p w:rsidR="00820812" w:rsidRPr="00023FD1" w:rsidRDefault="00820812" w:rsidP="00820812">
      <w:pPr>
        <w:pStyle w:val="Akapitzlist"/>
        <w:numPr>
          <w:ilvl w:val="2"/>
          <w:numId w:val="8"/>
        </w:numPr>
        <w:tabs>
          <w:tab w:val="clear" w:pos="2340"/>
          <w:tab w:val="num" w:pos="426"/>
        </w:tabs>
        <w:spacing w:after="0" w:line="360" w:lineRule="auto"/>
        <w:ind w:left="426" w:hanging="426"/>
        <w:textAlignment w:val="center"/>
        <w:rPr>
          <w:rFonts w:ascii="Verdana" w:eastAsia="Times New Roman" w:hAnsi="Verdana" w:cs="Calibri"/>
          <w:bCs/>
          <w:color w:val="000000"/>
          <w:sz w:val="24"/>
          <w:szCs w:val="24"/>
          <w:lang w:eastAsia="pl-PL"/>
        </w:rPr>
      </w:pPr>
      <w:r w:rsidRPr="00023FD1">
        <w:rPr>
          <w:rFonts w:ascii="Verdana" w:eastAsia="Times New Roman" w:hAnsi="Verdana" w:cs="Calibri"/>
          <w:bCs/>
          <w:color w:val="000000"/>
          <w:sz w:val="24"/>
          <w:szCs w:val="24"/>
          <w:lang w:eastAsia="pl-PL"/>
        </w:rPr>
        <w:t xml:space="preserve">W przypadku gdy wybór najkorzystniejszej oferty nie nastąpi przed upływem terminu związania ofertą określonego w SWZ, Zamawiający przed upływem terminu związania ofertą zwróci się jednokrotnie do Wykonawców o wyrażenie zgody na przedłużenie tego terminu </w:t>
      </w:r>
      <w:r w:rsidR="00F6495B">
        <w:rPr>
          <w:rFonts w:ascii="Verdana" w:eastAsia="Times New Roman" w:hAnsi="Verdana" w:cs="Calibri"/>
          <w:bCs/>
          <w:color w:val="000000"/>
          <w:sz w:val="24"/>
          <w:szCs w:val="24"/>
          <w:lang w:eastAsia="pl-PL"/>
        </w:rPr>
        <w:br/>
      </w:r>
      <w:r w:rsidRPr="00023FD1">
        <w:rPr>
          <w:rFonts w:ascii="Verdana" w:eastAsia="Times New Roman" w:hAnsi="Verdana" w:cs="Calibri"/>
          <w:bCs/>
          <w:color w:val="000000"/>
          <w:sz w:val="24"/>
          <w:szCs w:val="24"/>
          <w:lang w:eastAsia="pl-PL"/>
        </w:rPr>
        <w:t xml:space="preserve">o wskazywany </w:t>
      </w:r>
      <w:r>
        <w:rPr>
          <w:rFonts w:ascii="Verdana" w:eastAsia="Times New Roman" w:hAnsi="Verdana" w:cs="Calibri"/>
          <w:bCs/>
          <w:color w:val="000000"/>
          <w:sz w:val="24"/>
          <w:szCs w:val="24"/>
          <w:lang w:eastAsia="pl-PL"/>
        </w:rPr>
        <w:t xml:space="preserve">przez niego </w:t>
      </w:r>
      <w:r w:rsidRPr="00023FD1">
        <w:rPr>
          <w:rFonts w:ascii="Verdana" w:eastAsia="Times New Roman" w:hAnsi="Verdana" w:cs="Calibri"/>
          <w:bCs/>
          <w:color w:val="000000"/>
          <w:sz w:val="24"/>
          <w:szCs w:val="24"/>
          <w:lang w:eastAsia="pl-PL"/>
        </w:rPr>
        <w:t>okres, nie dłuższy niż 60 dni.</w:t>
      </w:r>
    </w:p>
    <w:p w:rsidR="00820812" w:rsidRPr="00BB4F1A" w:rsidRDefault="00820812" w:rsidP="00820812">
      <w:pPr>
        <w:pStyle w:val="Akapitzlist"/>
        <w:numPr>
          <w:ilvl w:val="2"/>
          <w:numId w:val="8"/>
        </w:numPr>
        <w:tabs>
          <w:tab w:val="clear" w:pos="2340"/>
          <w:tab w:val="num" w:pos="426"/>
        </w:tabs>
        <w:spacing w:after="0" w:line="360" w:lineRule="auto"/>
        <w:ind w:left="426" w:hanging="426"/>
        <w:textAlignment w:val="center"/>
        <w:rPr>
          <w:rFonts w:ascii="Verdana" w:eastAsia="Times New Roman" w:hAnsi="Verdana" w:cs="Calibri"/>
          <w:bCs/>
          <w:color w:val="000000"/>
          <w:sz w:val="24"/>
          <w:szCs w:val="24"/>
          <w:lang w:eastAsia="pl-PL"/>
        </w:rPr>
      </w:pPr>
      <w:r w:rsidRPr="00023FD1">
        <w:rPr>
          <w:rFonts w:ascii="Verdana" w:eastAsia="Times New Roman" w:hAnsi="Verdana" w:cs="Calibri"/>
          <w:bCs/>
          <w:color w:val="000000"/>
          <w:sz w:val="24"/>
          <w:szCs w:val="24"/>
          <w:lang w:eastAsia="pl-PL"/>
        </w:rPr>
        <w:t>Przedłużenie terminu związania ofertą, wymaga złożenia przez Wykonawcę pisemnego oświadczenia o wyrażeniu zgody na przedłużenie terminu związania ofertą.</w:t>
      </w:r>
    </w:p>
    <w:p w:rsidR="00820812" w:rsidRPr="00C36A23" w:rsidRDefault="00820812" w:rsidP="00820812">
      <w:pPr>
        <w:pStyle w:val="Akapitzlist"/>
        <w:numPr>
          <w:ilvl w:val="2"/>
          <w:numId w:val="8"/>
        </w:numPr>
        <w:tabs>
          <w:tab w:val="clear" w:pos="2340"/>
          <w:tab w:val="num" w:pos="426"/>
        </w:tabs>
        <w:spacing w:after="0" w:line="360" w:lineRule="auto"/>
        <w:ind w:left="426" w:hanging="426"/>
        <w:textAlignment w:val="center"/>
        <w:rPr>
          <w:rFonts w:ascii="Verdana" w:hAnsi="Verdana" w:cs="Arial"/>
          <w:sz w:val="24"/>
          <w:szCs w:val="24"/>
        </w:rPr>
      </w:pPr>
      <w:bookmarkStart w:id="36" w:name="_Hlk90392276"/>
      <w:r w:rsidRPr="00023FD1">
        <w:rPr>
          <w:rFonts w:ascii="Verdana" w:hAnsi="Verdana" w:cs="Arial"/>
          <w:sz w:val="24"/>
          <w:szCs w:val="24"/>
        </w:rPr>
        <w:t>Przedłużenie terminu związania ofertą, następuje wraz z przedłużeniem okresu ważności wadium, albo jeżeli nie jest to możliwe, z wniesieniem nowego wadium na przedłużony okres związania ofertą.</w:t>
      </w:r>
    </w:p>
    <w:p w:rsidR="00820812" w:rsidRPr="00023FD1" w:rsidRDefault="00820812" w:rsidP="00820812">
      <w:pPr>
        <w:pStyle w:val="Akapitzlist"/>
        <w:numPr>
          <w:ilvl w:val="2"/>
          <w:numId w:val="8"/>
        </w:numPr>
        <w:tabs>
          <w:tab w:val="clear" w:pos="2340"/>
          <w:tab w:val="num" w:pos="426"/>
        </w:tabs>
        <w:spacing w:after="0" w:line="360" w:lineRule="auto"/>
        <w:ind w:left="426" w:hanging="426"/>
        <w:textAlignment w:val="center"/>
        <w:rPr>
          <w:rFonts w:ascii="Verdana" w:hAnsi="Verdana" w:cs="Arial"/>
          <w:sz w:val="24"/>
          <w:szCs w:val="24"/>
        </w:rPr>
      </w:pPr>
      <w:r w:rsidRPr="00023FD1">
        <w:rPr>
          <w:rFonts w:ascii="Verdana" w:hAnsi="Verdana" w:cs="Calibri"/>
          <w:bCs/>
          <w:color w:val="000000"/>
          <w:sz w:val="24"/>
          <w:szCs w:val="24"/>
        </w:rPr>
        <w:t>Zamawiający odrzuci ofertę Wykonawcy, który nie wyrazi pisemnej zgody na przedłużenie</w:t>
      </w:r>
      <w:r w:rsidRPr="00023FD1">
        <w:rPr>
          <w:rFonts w:ascii="Verdana" w:hAnsi="Verdana"/>
          <w:color w:val="000000"/>
          <w:sz w:val="24"/>
          <w:szCs w:val="24"/>
        </w:rPr>
        <w:t xml:space="preserve"> terminu związania </w:t>
      </w:r>
      <w:r w:rsidRPr="00023FD1">
        <w:rPr>
          <w:rFonts w:ascii="Verdana" w:hAnsi="Verdana" w:cs="Calibri"/>
          <w:bCs/>
          <w:color w:val="000000"/>
          <w:sz w:val="24"/>
          <w:szCs w:val="24"/>
        </w:rPr>
        <w:t>ofertą.</w:t>
      </w:r>
    </w:p>
    <w:p w:rsidR="00820812" w:rsidRPr="00023FD1" w:rsidRDefault="00820812" w:rsidP="00820812">
      <w:pPr>
        <w:pStyle w:val="Akapitzlist"/>
        <w:numPr>
          <w:ilvl w:val="2"/>
          <w:numId w:val="8"/>
        </w:numPr>
        <w:tabs>
          <w:tab w:val="clear" w:pos="2340"/>
          <w:tab w:val="num" w:pos="426"/>
        </w:tabs>
        <w:spacing w:after="0" w:line="360" w:lineRule="auto"/>
        <w:ind w:left="426" w:hanging="426"/>
        <w:textAlignment w:val="center"/>
        <w:rPr>
          <w:rFonts w:ascii="Verdana" w:hAnsi="Verdana" w:cs="Arial"/>
          <w:sz w:val="24"/>
          <w:szCs w:val="24"/>
        </w:rPr>
      </w:pPr>
      <w:r w:rsidRPr="00023FD1">
        <w:rPr>
          <w:rFonts w:ascii="Verdana" w:hAnsi="Verdana" w:cs="Calibri"/>
          <w:bCs/>
          <w:color w:val="000000"/>
          <w:sz w:val="24"/>
          <w:szCs w:val="24"/>
        </w:rPr>
        <w:t>Zamawiający wybiera najkorzystniejszą ofertę w terminie związania ofertą.</w:t>
      </w:r>
    </w:p>
    <w:p w:rsidR="00820812" w:rsidRPr="00023FD1" w:rsidRDefault="00820812" w:rsidP="00820812">
      <w:pPr>
        <w:pStyle w:val="Akapitzlist"/>
        <w:numPr>
          <w:ilvl w:val="2"/>
          <w:numId w:val="8"/>
        </w:numPr>
        <w:tabs>
          <w:tab w:val="clear" w:pos="2340"/>
          <w:tab w:val="num" w:pos="426"/>
        </w:tabs>
        <w:spacing w:after="0" w:line="360" w:lineRule="auto"/>
        <w:ind w:left="426" w:hanging="426"/>
        <w:textAlignment w:val="center"/>
        <w:rPr>
          <w:rFonts w:ascii="Verdana" w:hAnsi="Verdana" w:cs="Arial"/>
          <w:sz w:val="24"/>
          <w:szCs w:val="24"/>
        </w:rPr>
      </w:pPr>
      <w:r w:rsidRPr="00023FD1">
        <w:rPr>
          <w:rFonts w:ascii="Verdana" w:hAnsi="Verdana" w:cs="Calibri"/>
          <w:bCs/>
          <w:color w:val="000000"/>
          <w:sz w:val="24"/>
          <w:szCs w:val="24"/>
        </w:rPr>
        <w:t>Jeżeli termin związania ofertą upłynie przed wyborem najkorzystniejszej oferty, Zamawiający wezwie Wykonawcę, którego oferta otrzymała najwyższą ocenę, do wyrażenia w wyznaczonym terminie, pisemnej zgody na wybór jego oferty.</w:t>
      </w:r>
    </w:p>
    <w:p w:rsidR="00820812" w:rsidRPr="00023FD1" w:rsidRDefault="00820812" w:rsidP="00820812">
      <w:pPr>
        <w:pStyle w:val="Akapitzlist"/>
        <w:numPr>
          <w:ilvl w:val="2"/>
          <w:numId w:val="8"/>
        </w:numPr>
        <w:tabs>
          <w:tab w:val="clear" w:pos="2340"/>
          <w:tab w:val="num" w:pos="426"/>
        </w:tabs>
        <w:spacing w:after="0" w:line="360" w:lineRule="auto"/>
        <w:ind w:left="426" w:hanging="426"/>
        <w:textAlignment w:val="center"/>
        <w:rPr>
          <w:rFonts w:ascii="Verdana" w:hAnsi="Verdana" w:cs="Arial"/>
          <w:sz w:val="24"/>
          <w:szCs w:val="24"/>
        </w:rPr>
      </w:pPr>
      <w:r w:rsidRPr="00023FD1">
        <w:rPr>
          <w:rFonts w:ascii="Verdana" w:hAnsi="Verdana" w:cs="Calibri"/>
          <w:bCs/>
          <w:color w:val="000000"/>
          <w:sz w:val="24"/>
          <w:szCs w:val="24"/>
        </w:rPr>
        <w:t xml:space="preserve">W przypadku braku zgody, o której mowa w </w:t>
      </w:r>
      <w:proofErr w:type="spellStart"/>
      <w:r w:rsidRPr="00023FD1">
        <w:rPr>
          <w:rFonts w:ascii="Verdana" w:hAnsi="Verdana" w:cs="Calibri"/>
          <w:bCs/>
          <w:color w:val="000000"/>
          <w:sz w:val="24"/>
          <w:szCs w:val="24"/>
        </w:rPr>
        <w:t>pkt</w:t>
      </w:r>
      <w:proofErr w:type="spellEnd"/>
      <w:r w:rsidRPr="00023FD1">
        <w:rPr>
          <w:rFonts w:ascii="Verdana" w:hAnsi="Verdana" w:cs="Calibri"/>
          <w:bCs/>
          <w:color w:val="000000"/>
          <w:sz w:val="24"/>
          <w:szCs w:val="24"/>
        </w:rPr>
        <w:t xml:space="preserve"> 7, Zamawiający zwróci się o wyrażenie takiej zgody do kolejnego Wykonawcy, którego </w:t>
      </w:r>
      <w:r w:rsidRPr="00023FD1">
        <w:rPr>
          <w:rFonts w:ascii="Verdana" w:hAnsi="Verdana" w:cs="Calibri"/>
          <w:bCs/>
          <w:color w:val="000000"/>
          <w:sz w:val="24"/>
          <w:szCs w:val="24"/>
        </w:rPr>
        <w:lastRenderedPageBreak/>
        <w:t>oferta została najwyżej oceniona, chyba że zachodzą przesłanki do unieważnienia postępowania.</w:t>
      </w:r>
    </w:p>
    <w:p w:rsidR="00820812" w:rsidRPr="00D4574E" w:rsidRDefault="00820812" w:rsidP="00820812">
      <w:pPr>
        <w:pStyle w:val="Akapitzlist"/>
        <w:numPr>
          <w:ilvl w:val="2"/>
          <w:numId w:val="8"/>
        </w:numPr>
        <w:tabs>
          <w:tab w:val="clear" w:pos="2340"/>
          <w:tab w:val="num" w:pos="426"/>
        </w:tabs>
        <w:spacing w:after="0" w:line="360" w:lineRule="auto"/>
        <w:ind w:left="426" w:hanging="426"/>
        <w:textAlignment w:val="center"/>
        <w:rPr>
          <w:rFonts w:ascii="Verdana" w:hAnsi="Verdana" w:cs="Arial"/>
          <w:sz w:val="24"/>
          <w:szCs w:val="24"/>
        </w:rPr>
      </w:pPr>
      <w:r w:rsidRPr="00023FD1">
        <w:rPr>
          <w:rFonts w:ascii="Verdana" w:hAnsi="Verdana" w:cs="Calibri"/>
          <w:bCs/>
          <w:color w:val="000000"/>
          <w:sz w:val="24"/>
          <w:szCs w:val="24"/>
        </w:rPr>
        <w:t>Zamawiający odrzuci ofertę Wykonawcy, który nie wyrazi pisemnej zgody na wybór jego oferty po upływie terminu związania ofertą.</w:t>
      </w:r>
      <w:bookmarkEnd w:id="36"/>
    </w:p>
    <w:p w:rsidR="00D4574E" w:rsidRPr="007F14B3" w:rsidRDefault="00D4574E" w:rsidP="00D4574E">
      <w:pPr>
        <w:pStyle w:val="Akapitzlist"/>
        <w:spacing w:after="0" w:line="360" w:lineRule="auto"/>
        <w:ind w:left="426"/>
        <w:textAlignment w:val="center"/>
        <w:rPr>
          <w:rFonts w:ascii="Verdana" w:hAnsi="Verdana" w:cs="Arial"/>
          <w:sz w:val="24"/>
          <w:szCs w:val="24"/>
        </w:rPr>
      </w:pPr>
    </w:p>
    <w:p w:rsidR="00820812" w:rsidRPr="00023FD1" w:rsidRDefault="00820812" w:rsidP="00820812">
      <w:pPr>
        <w:pStyle w:val="Nagwek2"/>
        <w:spacing w:before="0" w:line="360" w:lineRule="auto"/>
        <w:rPr>
          <w:rFonts w:ascii="Verdana" w:hAnsi="Verdana"/>
          <w:color w:val="auto"/>
        </w:rPr>
      </w:pPr>
      <w:bookmarkStart w:id="37" w:name="_Toc119663604"/>
      <w:bookmarkStart w:id="38" w:name="_Toc185495327"/>
      <w:r w:rsidRPr="00023FD1">
        <w:rPr>
          <w:rFonts w:ascii="Verdana" w:hAnsi="Verdana"/>
          <w:color w:val="auto"/>
        </w:rPr>
        <w:t>XIII. OPIS SPOSOBU PRZYGOTOWANIA OFERT</w:t>
      </w:r>
      <w:bookmarkEnd w:id="37"/>
      <w:bookmarkEnd w:id="38"/>
    </w:p>
    <w:p w:rsidR="00820812" w:rsidRDefault="00820812" w:rsidP="00011C9E">
      <w:pPr>
        <w:numPr>
          <w:ilvl w:val="3"/>
          <w:numId w:val="12"/>
        </w:numPr>
        <w:tabs>
          <w:tab w:val="clear" w:pos="786"/>
          <w:tab w:val="num" w:pos="426"/>
        </w:tabs>
        <w:spacing w:after="0" w:line="360" w:lineRule="auto"/>
        <w:ind w:left="426" w:hanging="426"/>
        <w:textAlignment w:val="center"/>
        <w:rPr>
          <w:rFonts w:ascii="Verdana" w:eastAsia="Times New Roman" w:hAnsi="Verdana"/>
          <w:sz w:val="24"/>
          <w:szCs w:val="24"/>
          <w:lang w:eastAsia="pl-PL"/>
        </w:rPr>
      </w:pPr>
      <w:r w:rsidRPr="00023FD1">
        <w:rPr>
          <w:rFonts w:ascii="Verdana" w:eastAsia="Times New Roman" w:hAnsi="Verdana"/>
          <w:sz w:val="24"/>
          <w:szCs w:val="24"/>
          <w:lang w:eastAsia="pl-PL"/>
        </w:rPr>
        <w:t xml:space="preserve">Wykonawcy przygotują i przedstawią swoje oferty zgodnie </w:t>
      </w:r>
      <w:r w:rsidR="00F6495B">
        <w:rPr>
          <w:rFonts w:ascii="Verdana" w:eastAsia="Times New Roman" w:hAnsi="Verdana"/>
          <w:sz w:val="24"/>
          <w:szCs w:val="24"/>
          <w:lang w:eastAsia="pl-PL"/>
        </w:rPr>
        <w:br/>
      </w:r>
      <w:r w:rsidRPr="00023FD1">
        <w:rPr>
          <w:rFonts w:ascii="Verdana" w:eastAsia="Times New Roman" w:hAnsi="Verdana"/>
          <w:sz w:val="24"/>
          <w:szCs w:val="24"/>
          <w:lang w:eastAsia="pl-PL"/>
        </w:rPr>
        <w:t>z wymaganiami SWZ.</w:t>
      </w:r>
    </w:p>
    <w:p w:rsidR="00820812" w:rsidRPr="008A047C" w:rsidRDefault="00820812" w:rsidP="00011C9E">
      <w:pPr>
        <w:numPr>
          <w:ilvl w:val="3"/>
          <w:numId w:val="12"/>
        </w:numPr>
        <w:tabs>
          <w:tab w:val="clear" w:pos="786"/>
          <w:tab w:val="num" w:pos="426"/>
        </w:tabs>
        <w:spacing w:after="0" w:line="360" w:lineRule="auto"/>
        <w:ind w:left="426" w:hanging="426"/>
        <w:textAlignment w:val="center"/>
        <w:rPr>
          <w:rFonts w:ascii="Verdana" w:eastAsia="Times New Roman" w:hAnsi="Verdana"/>
          <w:sz w:val="24"/>
          <w:szCs w:val="24"/>
          <w:lang w:eastAsia="pl-PL"/>
        </w:rPr>
      </w:pPr>
      <w:r w:rsidRPr="008A047C">
        <w:rPr>
          <w:rFonts w:ascii="Verdana" w:eastAsia="Times New Roman" w:hAnsi="Verdana"/>
          <w:sz w:val="24"/>
          <w:szCs w:val="24"/>
          <w:lang w:eastAsia="pl-PL"/>
        </w:rPr>
        <w:t>Ofertę sporządza się, pod rygorem nieważności, w postaci</w:t>
      </w:r>
      <w:r w:rsidRPr="008A047C">
        <w:rPr>
          <w:rFonts w:ascii="Verdana" w:eastAsia="Times New Roman" w:hAnsi="Verdana" w:cs="Calibri"/>
          <w:sz w:val="24"/>
          <w:szCs w:val="24"/>
          <w:lang w:eastAsia="pl-PL"/>
        </w:rPr>
        <w:t xml:space="preserve"> elektronicznej </w:t>
      </w:r>
      <w:r w:rsidRPr="008A047C">
        <w:rPr>
          <w:rFonts w:ascii="Verdana" w:hAnsi="Verdana"/>
          <w:color w:val="000000"/>
          <w:sz w:val="24"/>
          <w:szCs w:val="24"/>
        </w:rPr>
        <w:t xml:space="preserve">opatrzonej kwalifikowanym podpisem elektronicznym </w:t>
      </w:r>
      <w:bookmarkStart w:id="39" w:name="_Hlk90392355"/>
      <w:r w:rsidR="00F6495B">
        <w:rPr>
          <w:rFonts w:ascii="Verdana" w:hAnsi="Verdana"/>
          <w:color w:val="000000"/>
          <w:sz w:val="24"/>
          <w:szCs w:val="24"/>
        </w:rPr>
        <w:br/>
      </w:r>
      <w:r w:rsidRPr="008A047C">
        <w:rPr>
          <w:rFonts w:ascii="Verdana" w:eastAsia="Times New Roman" w:hAnsi="Verdana" w:cs="Calibri"/>
          <w:sz w:val="24"/>
          <w:szCs w:val="24"/>
          <w:lang w:eastAsia="pl-PL"/>
        </w:rPr>
        <w:t xml:space="preserve">i składa się </w:t>
      </w:r>
      <w:r w:rsidRPr="008A047C">
        <w:rPr>
          <w:rFonts w:ascii="Verdana" w:eastAsia="Times New Roman" w:hAnsi="Verdana" w:cs="Calibri"/>
          <w:b/>
          <w:bCs/>
          <w:sz w:val="24"/>
          <w:szCs w:val="24"/>
          <w:lang w:eastAsia="pl-PL"/>
        </w:rPr>
        <w:t xml:space="preserve">wyłącznie </w:t>
      </w:r>
      <w:r w:rsidRPr="008A047C">
        <w:rPr>
          <w:rFonts w:ascii="Verdana" w:eastAsia="Times New Roman" w:hAnsi="Verdana" w:cs="Calibri"/>
          <w:sz w:val="24"/>
          <w:szCs w:val="24"/>
          <w:lang w:eastAsia="pl-PL"/>
        </w:rPr>
        <w:t xml:space="preserve">za pośrednictwem platformy zakupowej </w:t>
      </w:r>
      <w:hyperlink r:id="rId26" w:history="1">
        <w:r w:rsidRPr="0032087D">
          <w:rPr>
            <w:rStyle w:val="Hipercze"/>
            <w:rFonts w:ascii="Verdana" w:hAnsi="Verdana"/>
            <w:sz w:val="24"/>
            <w:szCs w:val="24"/>
          </w:rPr>
          <w:t>https://portal.smartpzp.pl/u</w:t>
        </w:r>
        <w:r w:rsidRPr="00271682">
          <w:rPr>
            <w:rStyle w:val="Hipercze"/>
            <w:rFonts w:ascii="Verdana" w:hAnsi="Verdana"/>
            <w:sz w:val="24"/>
            <w:szCs w:val="24"/>
          </w:rPr>
          <w:t>mw</w:t>
        </w:r>
      </w:hyperlink>
      <w:bookmarkEnd w:id="39"/>
      <w:r>
        <w:rPr>
          <w:rFonts w:ascii="Verdana" w:hAnsi="Verdana"/>
          <w:sz w:val="24"/>
          <w:szCs w:val="24"/>
        </w:rPr>
        <w:t>.</w:t>
      </w:r>
    </w:p>
    <w:p w:rsidR="00820812" w:rsidRDefault="00820812" w:rsidP="00011C9E">
      <w:pPr>
        <w:numPr>
          <w:ilvl w:val="3"/>
          <w:numId w:val="12"/>
        </w:numPr>
        <w:tabs>
          <w:tab w:val="clear" w:pos="786"/>
          <w:tab w:val="num" w:pos="426"/>
        </w:tabs>
        <w:spacing w:after="0" w:line="360" w:lineRule="auto"/>
        <w:ind w:left="426" w:hanging="426"/>
        <w:textAlignment w:val="center"/>
        <w:rPr>
          <w:rFonts w:ascii="Verdana" w:eastAsia="Times New Roman" w:hAnsi="Verdana"/>
          <w:sz w:val="24"/>
          <w:szCs w:val="24"/>
          <w:lang w:eastAsia="pl-PL"/>
        </w:rPr>
      </w:pPr>
      <w:r>
        <w:rPr>
          <w:rFonts w:ascii="Verdana" w:eastAsia="Times New Roman" w:hAnsi="Verdana"/>
          <w:sz w:val="24"/>
          <w:szCs w:val="24"/>
          <w:lang w:eastAsia="pl-PL"/>
        </w:rPr>
        <w:t>O</w:t>
      </w:r>
      <w:r w:rsidRPr="00380874">
        <w:rPr>
          <w:rFonts w:ascii="Verdana" w:eastAsia="Times New Roman" w:hAnsi="Verdana"/>
          <w:sz w:val="24"/>
          <w:szCs w:val="24"/>
          <w:lang w:eastAsia="pl-PL"/>
        </w:rPr>
        <w:t>ferta musi zawierać:</w:t>
      </w:r>
    </w:p>
    <w:p w:rsidR="00820812" w:rsidRPr="00843021" w:rsidRDefault="00820812" w:rsidP="00011C9E">
      <w:pPr>
        <w:pStyle w:val="Akapitzlist"/>
        <w:numPr>
          <w:ilvl w:val="0"/>
          <w:numId w:val="15"/>
        </w:numPr>
        <w:spacing w:after="0" w:line="360" w:lineRule="auto"/>
        <w:ind w:hanging="294"/>
        <w:textAlignment w:val="center"/>
        <w:rPr>
          <w:rFonts w:ascii="Verdana" w:eastAsia="Times New Roman" w:hAnsi="Verdana"/>
          <w:sz w:val="24"/>
          <w:szCs w:val="24"/>
          <w:lang w:eastAsia="pl-PL"/>
        </w:rPr>
      </w:pPr>
      <w:r w:rsidRPr="00380874">
        <w:rPr>
          <w:rFonts w:ascii="Verdana" w:eastAsia="Times New Roman" w:hAnsi="Verdana"/>
          <w:sz w:val="24"/>
          <w:szCs w:val="24"/>
          <w:lang w:eastAsia="pl-PL"/>
        </w:rPr>
        <w:t xml:space="preserve">wypełniony Formularz oferty </w:t>
      </w:r>
      <w:bookmarkStart w:id="40" w:name="_Hlk107429413"/>
      <w:r w:rsidRPr="00380874">
        <w:rPr>
          <w:rFonts w:ascii="Verdana" w:eastAsia="Times New Roman" w:hAnsi="Verdana"/>
          <w:sz w:val="24"/>
          <w:szCs w:val="24"/>
          <w:lang w:eastAsia="pl-PL"/>
        </w:rPr>
        <w:t xml:space="preserve">– wzór </w:t>
      </w:r>
      <w:r w:rsidRPr="00743045">
        <w:rPr>
          <w:rFonts w:ascii="Verdana" w:eastAsia="Times New Roman" w:hAnsi="Verdana"/>
          <w:sz w:val="24"/>
          <w:szCs w:val="24"/>
          <w:lang w:eastAsia="pl-PL"/>
        </w:rPr>
        <w:t xml:space="preserve">stanowi Załącznik </w:t>
      </w:r>
      <w:r w:rsidRPr="00843021">
        <w:rPr>
          <w:rFonts w:ascii="Verdana" w:eastAsia="Times New Roman" w:hAnsi="Verdana"/>
          <w:sz w:val="24"/>
          <w:szCs w:val="24"/>
          <w:lang w:eastAsia="pl-PL"/>
        </w:rPr>
        <w:t xml:space="preserve">nr </w:t>
      </w:r>
      <w:r w:rsidR="00275B84" w:rsidRPr="00843021">
        <w:rPr>
          <w:rFonts w:ascii="Verdana" w:eastAsia="Times New Roman" w:hAnsi="Verdana"/>
          <w:sz w:val="24"/>
          <w:szCs w:val="24"/>
          <w:lang w:eastAsia="pl-PL"/>
        </w:rPr>
        <w:t>3</w:t>
      </w:r>
      <w:r w:rsidRPr="00843021">
        <w:rPr>
          <w:rFonts w:ascii="Verdana" w:eastAsia="Times New Roman" w:hAnsi="Verdana"/>
          <w:sz w:val="24"/>
          <w:szCs w:val="24"/>
          <w:lang w:eastAsia="pl-PL"/>
        </w:rPr>
        <w:t xml:space="preserve"> do SWZ</w:t>
      </w:r>
      <w:bookmarkEnd w:id="40"/>
      <w:r w:rsidRPr="00843021">
        <w:rPr>
          <w:rFonts w:ascii="Verdana" w:eastAsia="Times New Roman" w:hAnsi="Verdana"/>
          <w:sz w:val="24"/>
          <w:szCs w:val="24"/>
          <w:lang w:eastAsia="pl-PL"/>
        </w:rPr>
        <w:t>,</w:t>
      </w:r>
    </w:p>
    <w:p w:rsidR="008533EA" w:rsidRPr="00F76013" w:rsidRDefault="008533EA" w:rsidP="00011C9E">
      <w:pPr>
        <w:pStyle w:val="Akapitzlist"/>
        <w:numPr>
          <w:ilvl w:val="0"/>
          <w:numId w:val="15"/>
        </w:numPr>
        <w:spacing w:after="0" w:line="360" w:lineRule="auto"/>
        <w:ind w:hanging="294"/>
        <w:textAlignment w:val="center"/>
        <w:rPr>
          <w:rFonts w:ascii="Verdana" w:eastAsia="Times New Roman" w:hAnsi="Verdana"/>
          <w:sz w:val="24"/>
          <w:szCs w:val="24"/>
          <w:lang w:eastAsia="pl-PL"/>
        </w:rPr>
      </w:pPr>
      <w:r>
        <w:rPr>
          <w:rFonts w:ascii="Verdana" w:eastAsia="Times New Roman" w:hAnsi="Verdana"/>
          <w:sz w:val="24"/>
          <w:szCs w:val="24"/>
          <w:lang w:eastAsia="pl-PL"/>
        </w:rPr>
        <w:t xml:space="preserve">wypełniony Formularz cenowy – wzór stanowi Załącznik </w:t>
      </w:r>
      <w:r w:rsidRPr="00F76013">
        <w:rPr>
          <w:rFonts w:ascii="Verdana" w:eastAsia="Times New Roman" w:hAnsi="Verdana"/>
          <w:sz w:val="24"/>
          <w:szCs w:val="24"/>
          <w:lang w:eastAsia="pl-PL"/>
        </w:rPr>
        <w:t xml:space="preserve">nr </w:t>
      </w:r>
      <w:r w:rsidR="00D97E6C" w:rsidRPr="00F76013">
        <w:rPr>
          <w:rFonts w:ascii="Verdana" w:eastAsia="Times New Roman" w:hAnsi="Verdana"/>
          <w:sz w:val="24"/>
          <w:szCs w:val="24"/>
          <w:lang w:eastAsia="pl-PL"/>
        </w:rPr>
        <w:t>3a)</w:t>
      </w:r>
      <w:r w:rsidR="00F76013">
        <w:rPr>
          <w:rFonts w:ascii="Verdana" w:eastAsia="Times New Roman" w:hAnsi="Verdana"/>
          <w:sz w:val="24"/>
          <w:szCs w:val="24"/>
          <w:lang w:eastAsia="pl-PL"/>
        </w:rPr>
        <w:t xml:space="preserve"> </w:t>
      </w:r>
      <w:r w:rsidR="00D97E6C" w:rsidRPr="00F76013">
        <w:rPr>
          <w:rFonts w:ascii="Verdana" w:eastAsia="Times New Roman" w:hAnsi="Verdana"/>
          <w:sz w:val="24"/>
          <w:szCs w:val="24"/>
          <w:lang w:eastAsia="pl-PL"/>
        </w:rPr>
        <w:t xml:space="preserve">lub </w:t>
      </w:r>
      <w:r w:rsidR="00323C4F">
        <w:rPr>
          <w:rFonts w:ascii="Verdana" w:eastAsia="Times New Roman" w:hAnsi="Verdana"/>
          <w:sz w:val="24"/>
          <w:szCs w:val="24"/>
          <w:lang w:eastAsia="pl-PL"/>
        </w:rPr>
        <w:t>3</w:t>
      </w:r>
      <w:r w:rsidR="00D97E6C" w:rsidRPr="00F76013">
        <w:rPr>
          <w:rFonts w:ascii="Verdana" w:eastAsia="Times New Roman" w:hAnsi="Verdana"/>
          <w:sz w:val="24"/>
          <w:szCs w:val="24"/>
          <w:lang w:eastAsia="pl-PL"/>
        </w:rPr>
        <w:t>b)</w:t>
      </w:r>
      <w:r w:rsidRPr="00F76013">
        <w:rPr>
          <w:rFonts w:ascii="Verdana" w:eastAsia="Times New Roman" w:hAnsi="Verdana"/>
          <w:sz w:val="24"/>
          <w:szCs w:val="24"/>
          <w:lang w:eastAsia="pl-PL"/>
        </w:rPr>
        <w:t xml:space="preserve"> </w:t>
      </w:r>
      <w:r w:rsidR="00D97E6C" w:rsidRPr="00F76013">
        <w:rPr>
          <w:rFonts w:ascii="Verdana" w:eastAsia="Times New Roman" w:hAnsi="Verdana"/>
          <w:sz w:val="24"/>
          <w:szCs w:val="24"/>
          <w:lang w:eastAsia="pl-PL"/>
        </w:rPr>
        <w:t xml:space="preserve">lub </w:t>
      </w:r>
      <w:r w:rsidR="00323C4F">
        <w:rPr>
          <w:rFonts w:ascii="Verdana" w:eastAsia="Times New Roman" w:hAnsi="Verdana"/>
          <w:sz w:val="24"/>
          <w:szCs w:val="24"/>
          <w:lang w:eastAsia="pl-PL"/>
        </w:rPr>
        <w:t>3</w:t>
      </w:r>
      <w:r w:rsidR="00D97E6C" w:rsidRPr="00F76013">
        <w:rPr>
          <w:rFonts w:ascii="Verdana" w:eastAsia="Times New Roman" w:hAnsi="Verdana"/>
          <w:sz w:val="24"/>
          <w:szCs w:val="24"/>
          <w:lang w:eastAsia="pl-PL"/>
        </w:rPr>
        <w:t xml:space="preserve">c) </w:t>
      </w:r>
      <w:r w:rsidRPr="00F76013">
        <w:rPr>
          <w:rFonts w:ascii="Verdana" w:eastAsia="Times New Roman" w:hAnsi="Verdana"/>
          <w:sz w:val="24"/>
          <w:szCs w:val="24"/>
          <w:lang w:eastAsia="pl-PL"/>
        </w:rPr>
        <w:t>do SWZ;</w:t>
      </w:r>
    </w:p>
    <w:p w:rsidR="00820812" w:rsidRPr="00F747E8" w:rsidRDefault="00820812" w:rsidP="00011C9E">
      <w:pPr>
        <w:pStyle w:val="Akapitzlist"/>
        <w:numPr>
          <w:ilvl w:val="0"/>
          <w:numId w:val="15"/>
        </w:numPr>
        <w:spacing w:after="0" w:line="360" w:lineRule="auto"/>
        <w:ind w:hanging="294"/>
        <w:textAlignment w:val="center"/>
        <w:rPr>
          <w:rFonts w:ascii="Verdana" w:eastAsia="Times New Roman" w:hAnsi="Verdana"/>
          <w:sz w:val="24"/>
          <w:szCs w:val="24"/>
          <w:lang w:eastAsia="pl-PL"/>
        </w:rPr>
      </w:pPr>
      <w:r w:rsidRPr="00743045">
        <w:rPr>
          <w:rFonts w:ascii="Verdana" w:eastAsia="Times New Roman" w:hAnsi="Verdana" w:cs="Calibri"/>
          <w:sz w:val="24"/>
          <w:szCs w:val="24"/>
          <w:lang w:eastAsia="pl-PL"/>
        </w:rPr>
        <w:t xml:space="preserve">Jednolity Europejski Dokument Zamówienia – wzór stanowi Załącznik nr </w:t>
      </w:r>
      <w:r w:rsidR="00275B84">
        <w:rPr>
          <w:rFonts w:ascii="Verdana" w:eastAsia="Times New Roman" w:hAnsi="Verdana" w:cs="Calibri"/>
          <w:sz w:val="24"/>
          <w:szCs w:val="24"/>
          <w:lang w:eastAsia="pl-PL"/>
        </w:rPr>
        <w:t>2</w:t>
      </w:r>
      <w:r w:rsidRPr="00743045">
        <w:rPr>
          <w:rFonts w:ascii="Verdana" w:eastAsia="Times New Roman" w:hAnsi="Verdana" w:cs="Calibri"/>
          <w:sz w:val="24"/>
          <w:szCs w:val="24"/>
          <w:lang w:eastAsia="pl-PL"/>
        </w:rPr>
        <w:t xml:space="preserve"> do SWZ</w:t>
      </w:r>
      <w:r>
        <w:rPr>
          <w:rFonts w:ascii="Verdana" w:eastAsia="Times New Roman" w:hAnsi="Verdana" w:cs="Calibri"/>
          <w:sz w:val="24"/>
          <w:szCs w:val="24"/>
          <w:lang w:eastAsia="pl-PL"/>
        </w:rPr>
        <w:t>,</w:t>
      </w:r>
    </w:p>
    <w:p w:rsidR="00F747E8" w:rsidRPr="00743045" w:rsidRDefault="00F747E8" w:rsidP="00011C9E">
      <w:pPr>
        <w:pStyle w:val="Akapitzlist"/>
        <w:numPr>
          <w:ilvl w:val="0"/>
          <w:numId w:val="15"/>
        </w:numPr>
        <w:spacing w:after="0" w:line="360" w:lineRule="auto"/>
        <w:ind w:hanging="294"/>
        <w:textAlignment w:val="center"/>
        <w:rPr>
          <w:rFonts w:ascii="Verdana" w:eastAsia="Times New Roman" w:hAnsi="Verdana"/>
          <w:sz w:val="24"/>
          <w:szCs w:val="24"/>
          <w:lang w:eastAsia="pl-PL"/>
        </w:rPr>
      </w:pPr>
      <w:r w:rsidRPr="00720D8D">
        <w:rPr>
          <w:rFonts w:ascii="Verdana" w:eastAsia="Times New Roman" w:hAnsi="Verdana"/>
          <w:sz w:val="24"/>
          <w:szCs w:val="24"/>
          <w:lang w:eastAsia="pl-PL"/>
        </w:rPr>
        <w:t>zobowiązanie podmiotu udostępniającego zasoby (w</w:t>
      </w:r>
      <w:r w:rsidRPr="00CB7AEF">
        <w:rPr>
          <w:rFonts w:ascii="Verdana" w:eastAsia="Times New Roman" w:hAnsi="Verdana"/>
          <w:sz w:val="24"/>
          <w:szCs w:val="24"/>
          <w:lang w:eastAsia="pl-PL"/>
        </w:rPr>
        <w:t xml:space="preserve"> sytuacji, gdy Wykonawca polega na zdolnościach lub sytuacji innych podmiotów) do oddania Wykonawcy do dyspozycji niezbędnych zasobów na potrzeby realizacji zamówienia lub inny podmiotowy środek dowodowy potwierdzający, że Wykonawca realizując zamówienie, będzie dysponował niezbędnymi zasobami tego podmiotu – wzór stanowi Załącznik nr </w:t>
      </w:r>
      <w:r w:rsidR="00275B84">
        <w:rPr>
          <w:rFonts w:ascii="Verdana" w:eastAsia="Times New Roman" w:hAnsi="Verdana"/>
          <w:sz w:val="24"/>
          <w:szCs w:val="24"/>
          <w:lang w:eastAsia="pl-PL"/>
        </w:rPr>
        <w:t>7</w:t>
      </w:r>
      <w:r w:rsidRPr="00CB7AEF">
        <w:rPr>
          <w:rFonts w:ascii="Verdana" w:eastAsia="Times New Roman" w:hAnsi="Verdana"/>
          <w:sz w:val="24"/>
          <w:szCs w:val="24"/>
          <w:lang w:eastAsia="pl-PL"/>
        </w:rPr>
        <w:t xml:space="preserve"> do SWZ</w:t>
      </w:r>
    </w:p>
    <w:p w:rsidR="00820812" w:rsidRPr="00743045" w:rsidRDefault="00820812" w:rsidP="00011C9E">
      <w:pPr>
        <w:pStyle w:val="Akapitzlist"/>
        <w:numPr>
          <w:ilvl w:val="0"/>
          <w:numId w:val="15"/>
        </w:numPr>
        <w:spacing w:after="0" w:line="360" w:lineRule="auto"/>
        <w:ind w:hanging="294"/>
        <w:textAlignment w:val="center"/>
        <w:rPr>
          <w:rFonts w:ascii="Verdana" w:eastAsia="Times New Roman" w:hAnsi="Verdana"/>
          <w:sz w:val="24"/>
          <w:szCs w:val="24"/>
          <w:lang w:eastAsia="pl-PL"/>
        </w:rPr>
      </w:pPr>
      <w:r w:rsidRPr="00743045">
        <w:rPr>
          <w:rFonts w:ascii="Verdana" w:eastAsia="Times New Roman" w:hAnsi="Verdana"/>
          <w:sz w:val="24"/>
          <w:szCs w:val="24"/>
          <w:lang w:eastAsia="pl-PL"/>
        </w:rPr>
        <w:t xml:space="preserve">oświadczenie Wykonawców wspólnie ubiegających się o zamówienie, </w:t>
      </w:r>
      <w:r w:rsidRPr="00743045">
        <w:rPr>
          <w:rFonts w:ascii="Verdana" w:eastAsia="Times New Roman" w:hAnsi="Verdana" w:cs="Calibri"/>
          <w:sz w:val="24"/>
          <w:szCs w:val="24"/>
          <w:lang w:eastAsia="pl-PL"/>
        </w:rPr>
        <w:t xml:space="preserve">o którym mowa w art. 117 ust. 4 ustawy </w:t>
      </w:r>
      <w:proofErr w:type="spellStart"/>
      <w:r w:rsidRPr="00743045">
        <w:rPr>
          <w:rFonts w:ascii="Verdana" w:eastAsia="Times New Roman" w:hAnsi="Verdana" w:cs="Calibri"/>
          <w:sz w:val="24"/>
          <w:szCs w:val="24"/>
          <w:lang w:eastAsia="pl-PL"/>
        </w:rPr>
        <w:t>Pzp</w:t>
      </w:r>
      <w:proofErr w:type="spellEnd"/>
      <w:r w:rsidRPr="00743045">
        <w:rPr>
          <w:rFonts w:ascii="Verdana" w:eastAsia="Times New Roman" w:hAnsi="Verdana" w:cs="Calibri"/>
          <w:sz w:val="24"/>
          <w:szCs w:val="24"/>
          <w:lang w:eastAsia="pl-PL"/>
        </w:rPr>
        <w:t xml:space="preserve"> </w:t>
      </w:r>
      <w:r w:rsidRPr="00743045">
        <w:rPr>
          <w:rFonts w:ascii="Verdana" w:eastAsia="Times New Roman" w:hAnsi="Verdana"/>
          <w:sz w:val="24"/>
          <w:szCs w:val="24"/>
          <w:lang w:eastAsia="pl-PL"/>
        </w:rPr>
        <w:t xml:space="preserve">(jeżeli dotyczy) – wzór stanowi Załącznik nr </w:t>
      </w:r>
      <w:r>
        <w:rPr>
          <w:rFonts w:ascii="Verdana" w:eastAsia="Times New Roman" w:hAnsi="Verdana"/>
          <w:sz w:val="24"/>
          <w:szCs w:val="24"/>
          <w:lang w:eastAsia="pl-PL"/>
        </w:rPr>
        <w:t>8</w:t>
      </w:r>
      <w:r w:rsidRPr="00743045">
        <w:rPr>
          <w:rFonts w:ascii="Verdana" w:eastAsia="Times New Roman" w:hAnsi="Verdana"/>
          <w:sz w:val="24"/>
          <w:szCs w:val="24"/>
          <w:lang w:eastAsia="pl-PL"/>
        </w:rPr>
        <w:t xml:space="preserve"> do SWZ</w:t>
      </w:r>
      <w:r>
        <w:rPr>
          <w:rFonts w:ascii="Verdana" w:eastAsia="Times New Roman" w:hAnsi="Verdana"/>
          <w:sz w:val="24"/>
          <w:szCs w:val="24"/>
          <w:lang w:eastAsia="pl-PL"/>
        </w:rPr>
        <w:t>,</w:t>
      </w:r>
    </w:p>
    <w:p w:rsidR="007B260D" w:rsidRPr="007B260D" w:rsidRDefault="00820812" w:rsidP="00011C9E">
      <w:pPr>
        <w:pStyle w:val="Akapitzlist"/>
        <w:numPr>
          <w:ilvl w:val="0"/>
          <w:numId w:val="15"/>
        </w:numPr>
        <w:spacing w:after="0" w:line="360" w:lineRule="auto"/>
        <w:ind w:hanging="294"/>
        <w:textAlignment w:val="center"/>
        <w:rPr>
          <w:rFonts w:ascii="Verdana" w:eastAsia="Times New Roman" w:hAnsi="Verdana"/>
          <w:sz w:val="24"/>
          <w:szCs w:val="24"/>
          <w:lang w:eastAsia="pl-PL"/>
        </w:rPr>
      </w:pPr>
      <w:r w:rsidRPr="00743045">
        <w:rPr>
          <w:rFonts w:ascii="Verdana" w:eastAsia="Times New Roman" w:hAnsi="Verdana" w:cs="Calibri"/>
          <w:sz w:val="24"/>
          <w:szCs w:val="24"/>
          <w:lang w:eastAsia="pl-PL"/>
        </w:rPr>
        <w:t>oświadczenia, że w stosunku do Wykonawcy/Wykonawców występujących wspólnie nie zachodzi podstawa wykluczenia przewidziana w art. 5k Rozporządzenia</w:t>
      </w:r>
      <w:r w:rsidRPr="004B53B3">
        <w:rPr>
          <w:rFonts w:ascii="Verdana" w:eastAsia="Times New Roman" w:hAnsi="Verdana" w:cs="Calibri"/>
          <w:sz w:val="24"/>
          <w:szCs w:val="24"/>
          <w:lang w:eastAsia="pl-PL"/>
        </w:rPr>
        <w:t xml:space="preserve"> rady Unii Europejskiej nr 833/2014 oraz art. 7 ust. 1</w:t>
      </w:r>
      <w:r w:rsidRPr="004B53B3">
        <w:rPr>
          <w:sz w:val="24"/>
          <w:szCs w:val="24"/>
        </w:rPr>
        <w:t xml:space="preserve"> </w:t>
      </w:r>
      <w:r w:rsidRPr="004B53B3">
        <w:rPr>
          <w:rFonts w:ascii="Verdana" w:hAnsi="Verdana"/>
          <w:sz w:val="24"/>
          <w:szCs w:val="24"/>
        </w:rPr>
        <w:t xml:space="preserve">ustawy </w:t>
      </w:r>
      <w:r w:rsidRPr="004B53B3">
        <w:rPr>
          <w:rFonts w:ascii="Verdana" w:eastAsia="Times New Roman" w:hAnsi="Verdana" w:cs="Calibri"/>
          <w:sz w:val="24"/>
          <w:szCs w:val="24"/>
          <w:lang w:eastAsia="pl-PL"/>
        </w:rPr>
        <w:t xml:space="preserve">o szczególnych rozwiązaniach w </w:t>
      </w:r>
      <w:r w:rsidRPr="004B53B3">
        <w:rPr>
          <w:rFonts w:ascii="Verdana" w:eastAsia="Times New Roman" w:hAnsi="Verdana" w:cs="Calibri"/>
          <w:sz w:val="24"/>
          <w:szCs w:val="24"/>
          <w:lang w:eastAsia="pl-PL"/>
        </w:rPr>
        <w:lastRenderedPageBreak/>
        <w:t xml:space="preserve">zakresie przeciwdziałania wspieraniu agresji na Ukrainę oraz służących ochronie </w:t>
      </w:r>
      <w:r w:rsidRPr="00743045">
        <w:rPr>
          <w:rFonts w:ascii="Verdana" w:eastAsia="Times New Roman" w:hAnsi="Verdana" w:cs="Calibri"/>
          <w:sz w:val="24"/>
          <w:szCs w:val="24"/>
          <w:lang w:eastAsia="pl-PL"/>
        </w:rPr>
        <w:t xml:space="preserve">bezpieczeństwa narodowego - wzór stanowi Załącznik nr </w:t>
      </w:r>
      <w:r>
        <w:rPr>
          <w:rFonts w:ascii="Verdana" w:eastAsia="Times New Roman" w:hAnsi="Verdana" w:cs="Calibri"/>
          <w:sz w:val="24"/>
          <w:szCs w:val="24"/>
          <w:lang w:eastAsia="pl-PL"/>
        </w:rPr>
        <w:t xml:space="preserve">9 </w:t>
      </w:r>
      <w:r w:rsidR="00275B84">
        <w:rPr>
          <w:rFonts w:ascii="Verdana" w:eastAsia="Times New Roman" w:hAnsi="Verdana" w:cs="Calibri"/>
          <w:sz w:val="24"/>
          <w:szCs w:val="24"/>
          <w:lang w:eastAsia="pl-PL"/>
        </w:rPr>
        <w:t xml:space="preserve"> </w:t>
      </w:r>
      <w:r w:rsidRPr="00743045">
        <w:rPr>
          <w:rFonts w:ascii="Verdana" w:eastAsia="Times New Roman" w:hAnsi="Verdana" w:cs="Calibri"/>
          <w:sz w:val="24"/>
          <w:szCs w:val="24"/>
          <w:lang w:eastAsia="pl-PL"/>
        </w:rPr>
        <w:t>do SWZ;</w:t>
      </w:r>
    </w:p>
    <w:p w:rsidR="00820812" w:rsidRPr="00E81715" w:rsidRDefault="00820812" w:rsidP="00011C9E">
      <w:pPr>
        <w:pStyle w:val="Akapitzlist"/>
        <w:numPr>
          <w:ilvl w:val="0"/>
          <w:numId w:val="15"/>
        </w:numPr>
        <w:spacing w:after="0" w:line="360" w:lineRule="auto"/>
        <w:ind w:hanging="294"/>
        <w:textAlignment w:val="center"/>
        <w:rPr>
          <w:rFonts w:ascii="Verdana" w:eastAsia="Times New Roman" w:hAnsi="Verdana"/>
          <w:sz w:val="24"/>
          <w:szCs w:val="24"/>
          <w:lang w:eastAsia="pl-PL"/>
        </w:rPr>
      </w:pPr>
      <w:r w:rsidRPr="00743045">
        <w:rPr>
          <w:rFonts w:ascii="Verdana" w:eastAsia="Times New Roman" w:hAnsi="Verdana"/>
          <w:sz w:val="24"/>
          <w:szCs w:val="24"/>
          <w:lang w:eastAsia="pl-PL"/>
        </w:rPr>
        <w:t xml:space="preserve">  </w:t>
      </w:r>
      <w:r w:rsidR="007B260D" w:rsidRPr="00E81715">
        <w:rPr>
          <w:rFonts w:ascii="Verdana" w:hAnsi="Verdana" w:cs="Verdana"/>
          <w:color w:val="000000"/>
          <w:sz w:val="24"/>
          <w:szCs w:val="24"/>
          <w:lang w:eastAsia="pl-PL"/>
        </w:rPr>
        <w:t>oświadczenia, że w stosunku do podwykonawcy oraz podmiotu udostępniającego zasoby (w sytuacji, gdy Wykonawca zamierza powierzyć wykonanie części zamówienia podwykonawcy lub polega na zdolnościach lub sytuacji innych podmiotów) nie zachodzi podstawa wykluczenia przewidziana w art. 5k Rozporządzenia rady Unii Europejskiej nr 833/2014 oraz art. 7 ust. 1 ustawy o szczególnych rozwiązaniach w zakresie przeciwdziałania wspieraniu agresji na Ukrainę oraz służących ochronie bezpieczeństwa narodowego - wzór stanowi Załącznik 10 do SWZ;</w:t>
      </w:r>
    </w:p>
    <w:p w:rsidR="00820812" w:rsidRPr="00023FD1" w:rsidRDefault="00820812" w:rsidP="00011C9E">
      <w:pPr>
        <w:pStyle w:val="Akapitzlist"/>
        <w:numPr>
          <w:ilvl w:val="0"/>
          <w:numId w:val="15"/>
        </w:numPr>
        <w:spacing w:after="0" w:line="360" w:lineRule="auto"/>
        <w:ind w:hanging="294"/>
        <w:textAlignment w:val="center"/>
        <w:rPr>
          <w:rFonts w:ascii="Verdana" w:eastAsia="Times New Roman" w:hAnsi="Verdana"/>
          <w:sz w:val="24"/>
          <w:szCs w:val="24"/>
          <w:lang w:eastAsia="pl-PL"/>
        </w:rPr>
      </w:pPr>
      <w:r w:rsidRPr="00743045">
        <w:rPr>
          <w:rFonts w:ascii="Verdana" w:eastAsia="Times New Roman" w:hAnsi="Verdana"/>
          <w:sz w:val="24"/>
          <w:szCs w:val="24"/>
          <w:lang w:eastAsia="pl-PL"/>
        </w:rPr>
        <w:t xml:space="preserve">pełnomocnictwo </w:t>
      </w:r>
      <w:r w:rsidRPr="00743045">
        <w:rPr>
          <w:rFonts w:ascii="Verdana" w:hAnsi="Verdana" w:cs="Arial"/>
          <w:sz w:val="24"/>
          <w:szCs w:val="24"/>
        </w:rPr>
        <w:t>(</w:t>
      </w:r>
      <w:r w:rsidRPr="00743045">
        <w:rPr>
          <w:rFonts w:ascii="Verdana" w:hAnsi="Verdana" w:cs="Tahoma"/>
          <w:bCs/>
          <w:sz w:val="24"/>
          <w:szCs w:val="24"/>
        </w:rPr>
        <w:t>jeżeli osoba reprezentująca Wykonawcę nie została wskazana, jako upoważniona do jego reprezentacji we</w:t>
      </w:r>
      <w:r w:rsidRPr="00023FD1">
        <w:rPr>
          <w:rFonts w:ascii="Verdana" w:hAnsi="Verdana" w:cs="Tahoma"/>
          <w:bCs/>
          <w:sz w:val="24"/>
          <w:szCs w:val="24"/>
        </w:rPr>
        <w:t xml:space="preserve"> właściwym rejestrze lub w Centralnej Ewidencji i Informacji o Działalności Gospodarczej</w:t>
      </w:r>
      <w:r w:rsidRPr="00023FD1">
        <w:rPr>
          <w:rFonts w:ascii="Verdana" w:hAnsi="Verdana" w:cs="Arial"/>
          <w:sz w:val="24"/>
          <w:szCs w:val="24"/>
        </w:rPr>
        <w:t>)</w:t>
      </w:r>
      <w:r w:rsidRPr="00023FD1">
        <w:rPr>
          <w:rFonts w:ascii="Verdana" w:eastAsia="Times New Roman" w:hAnsi="Verdana"/>
          <w:sz w:val="24"/>
          <w:szCs w:val="24"/>
          <w:lang w:eastAsia="pl-PL"/>
        </w:rPr>
        <w:t>;</w:t>
      </w:r>
    </w:p>
    <w:p w:rsidR="00820812" w:rsidRDefault="00820812" w:rsidP="00011C9E">
      <w:pPr>
        <w:pStyle w:val="Akapitzlist"/>
        <w:numPr>
          <w:ilvl w:val="0"/>
          <w:numId w:val="15"/>
        </w:numPr>
        <w:spacing w:after="0" w:line="360" w:lineRule="auto"/>
        <w:ind w:hanging="294"/>
        <w:textAlignment w:val="center"/>
        <w:rPr>
          <w:rFonts w:ascii="Verdana" w:eastAsia="Times New Roman" w:hAnsi="Verdana"/>
          <w:sz w:val="24"/>
          <w:szCs w:val="24"/>
          <w:lang w:eastAsia="pl-PL"/>
        </w:rPr>
      </w:pPr>
      <w:r w:rsidRPr="00023FD1">
        <w:rPr>
          <w:rFonts w:ascii="Verdana" w:eastAsia="Times New Roman" w:hAnsi="Verdana"/>
          <w:sz w:val="24"/>
          <w:szCs w:val="24"/>
          <w:lang w:eastAsia="pl-PL"/>
        </w:rPr>
        <w:t xml:space="preserve">pełnomocnictwo dla Pełnomocnika konsorcjum (jeżeli ofertę składają Wykonawcy wspólnie ubiegający się o udzielenie </w:t>
      </w:r>
      <w:r w:rsidR="004110DF">
        <w:rPr>
          <w:rFonts w:ascii="Verdana" w:eastAsia="Times New Roman" w:hAnsi="Verdana"/>
          <w:sz w:val="24"/>
          <w:szCs w:val="24"/>
          <w:lang w:eastAsia="pl-PL"/>
        </w:rPr>
        <w:t>zamówienia);</w:t>
      </w:r>
    </w:p>
    <w:p w:rsidR="004110DF" w:rsidRPr="00023FD1" w:rsidRDefault="009B0FD7" w:rsidP="00011C9E">
      <w:pPr>
        <w:pStyle w:val="Akapitzlist"/>
        <w:numPr>
          <w:ilvl w:val="0"/>
          <w:numId w:val="15"/>
        </w:numPr>
        <w:spacing w:after="0" w:line="360" w:lineRule="auto"/>
        <w:ind w:hanging="294"/>
        <w:textAlignment w:val="center"/>
        <w:rPr>
          <w:rFonts w:ascii="Verdana" w:eastAsia="Times New Roman" w:hAnsi="Verdana"/>
          <w:sz w:val="24"/>
          <w:szCs w:val="24"/>
          <w:lang w:eastAsia="pl-PL"/>
        </w:rPr>
      </w:pPr>
      <w:r>
        <w:rPr>
          <w:rFonts w:ascii="Verdana" w:eastAsia="Times New Roman" w:hAnsi="Verdana"/>
          <w:sz w:val="24"/>
          <w:szCs w:val="24"/>
          <w:lang w:eastAsia="pl-PL"/>
        </w:rPr>
        <w:t>dokument potwierdzający</w:t>
      </w:r>
      <w:r w:rsidR="000D5386">
        <w:rPr>
          <w:rFonts w:ascii="Verdana" w:eastAsia="Times New Roman" w:hAnsi="Verdana"/>
          <w:sz w:val="24"/>
          <w:szCs w:val="24"/>
          <w:lang w:eastAsia="pl-PL"/>
        </w:rPr>
        <w:t xml:space="preserve"> wniesienie</w:t>
      </w:r>
      <w:r w:rsidR="004110DF">
        <w:rPr>
          <w:rFonts w:ascii="Verdana" w:eastAsia="Times New Roman" w:hAnsi="Verdana"/>
          <w:sz w:val="24"/>
          <w:szCs w:val="24"/>
          <w:lang w:eastAsia="pl-PL"/>
        </w:rPr>
        <w:t xml:space="preserve"> wadium</w:t>
      </w:r>
      <w:r>
        <w:rPr>
          <w:rFonts w:ascii="Verdana" w:eastAsia="Times New Roman" w:hAnsi="Verdana"/>
          <w:sz w:val="24"/>
          <w:szCs w:val="24"/>
          <w:lang w:eastAsia="pl-PL"/>
        </w:rPr>
        <w:t xml:space="preserve"> w przypadku wniesienia wadium w</w:t>
      </w:r>
      <w:r w:rsidR="004110DF">
        <w:rPr>
          <w:rFonts w:ascii="Verdana" w:eastAsia="Times New Roman" w:hAnsi="Verdana"/>
          <w:sz w:val="24"/>
          <w:szCs w:val="24"/>
          <w:lang w:eastAsia="pl-PL"/>
        </w:rPr>
        <w:t xml:space="preserve"> formie </w:t>
      </w:r>
      <w:r w:rsidR="00D17E2E">
        <w:rPr>
          <w:rFonts w:ascii="Verdana" w:eastAsia="Times New Roman" w:hAnsi="Verdana"/>
          <w:sz w:val="24"/>
          <w:szCs w:val="24"/>
          <w:lang w:eastAsia="pl-PL"/>
        </w:rPr>
        <w:t>nie</w:t>
      </w:r>
      <w:r w:rsidR="004110DF">
        <w:rPr>
          <w:rFonts w:ascii="Verdana" w:eastAsia="Times New Roman" w:hAnsi="Verdana"/>
          <w:sz w:val="24"/>
          <w:szCs w:val="24"/>
          <w:lang w:eastAsia="pl-PL"/>
        </w:rPr>
        <w:t>pieniężnej.</w:t>
      </w:r>
    </w:p>
    <w:p w:rsidR="00820812" w:rsidRPr="00023FD1" w:rsidRDefault="00820812" w:rsidP="00011C9E">
      <w:pPr>
        <w:numPr>
          <w:ilvl w:val="3"/>
          <w:numId w:val="12"/>
        </w:numPr>
        <w:tabs>
          <w:tab w:val="clear" w:pos="786"/>
          <w:tab w:val="num" w:pos="426"/>
        </w:tabs>
        <w:spacing w:after="0" w:line="360" w:lineRule="auto"/>
        <w:ind w:left="426" w:hanging="426"/>
        <w:textAlignment w:val="center"/>
        <w:rPr>
          <w:rFonts w:ascii="Verdana" w:eastAsia="Times New Roman" w:hAnsi="Verdana"/>
          <w:sz w:val="24"/>
          <w:szCs w:val="24"/>
          <w:lang w:eastAsia="pl-PL"/>
        </w:rPr>
      </w:pPr>
      <w:r w:rsidRPr="00023FD1">
        <w:rPr>
          <w:rFonts w:ascii="Verdana" w:eastAsia="Times New Roman" w:hAnsi="Verdana"/>
          <w:sz w:val="24"/>
          <w:szCs w:val="24"/>
          <w:lang w:eastAsia="pl-PL"/>
        </w:rPr>
        <w:t>Załączone przez Wykonawcę do oferty oświadczenia muszą odpowiadać swoją treścią treści zaproponowanych przez Zamawiającego wzorów tychże oświadczeń będących załącznikami do niniejszej SWZ.</w:t>
      </w:r>
    </w:p>
    <w:p w:rsidR="00820812" w:rsidRDefault="00820812" w:rsidP="00011C9E">
      <w:pPr>
        <w:numPr>
          <w:ilvl w:val="3"/>
          <w:numId w:val="12"/>
        </w:numPr>
        <w:tabs>
          <w:tab w:val="clear" w:pos="786"/>
          <w:tab w:val="num" w:pos="426"/>
        </w:tabs>
        <w:spacing w:after="0" w:line="360" w:lineRule="auto"/>
        <w:ind w:left="426" w:hanging="426"/>
        <w:textAlignment w:val="center"/>
        <w:rPr>
          <w:rFonts w:ascii="Verdana" w:eastAsia="Times New Roman" w:hAnsi="Verdana"/>
          <w:sz w:val="24"/>
          <w:szCs w:val="24"/>
          <w:lang w:eastAsia="pl-PL"/>
        </w:rPr>
      </w:pPr>
      <w:r w:rsidRPr="00023FD1">
        <w:rPr>
          <w:rFonts w:ascii="Verdana" w:eastAsia="Times New Roman" w:hAnsi="Verdana"/>
          <w:sz w:val="24"/>
          <w:szCs w:val="24"/>
          <w:lang w:eastAsia="pl-PL"/>
        </w:rPr>
        <w:t>Oferta powinna być sporządzona w języku polskim w sposób czytelny.</w:t>
      </w:r>
    </w:p>
    <w:p w:rsidR="00820812" w:rsidRPr="00023FD1" w:rsidRDefault="00820812" w:rsidP="00011C9E">
      <w:pPr>
        <w:numPr>
          <w:ilvl w:val="3"/>
          <w:numId w:val="12"/>
        </w:numPr>
        <w:tabs>
          <w:tab w:val="clear" w:pos="786"/>
          <w:tab w:val="num" w:pos="426"/>
        </w:tabs>
        <w:spacing w:after="0" w:line="360" w:lineRule="auto"/>
        <w:ind w:left="426" w:hanging="426"/>
        <w:textAlignment w:val="center"/>
        <w:rPr>
          <w:rFonts w:ascii="Verdana" w:eastAsia="Times New Roman" w:hAnsi="Verdana"/>
          <w:sz w:val="24"/>
          <w:szCs w:val="24"/>
          <w:lang w:eastAsia="pl-PL"/>
        </w:rPr>
      </w:pPr>
      <w:r w:rsidRPr="00023FD1">
        <w:rPr>
          <w:rFonts w:ascii="Verdana" w:eastAsia="Times New Roman" w:hAnsi="Verdana"/>
          <w:sz w:val="24"/>
          <w:szCs w:val="24"/>
          <w:lang w:eastAsia="pl-PL"/>
        </w:rPr>
        <w:t xml:space="preserve">Wykonawca może złożyć w niniejszym postępowaniu </w:t>
      </w:r>
      <w:r w:rsidR="00D917A1">
        <w:rPr>
          <w:rFonts w:ascii="Verdana" w:eastAsia="Times New Roman" w:hAnsi="Verdana"/>
          <w:sz w:val="24"/>
          <w:szCs w:val="24"/>
          <w:lang w:eastAsia="pl-PL"/>
        </w:rPr>
        <w:t xml:space="preserve">jedną </w:t>
      </w:r>
      <w:r w:rsidRPr="00D917A1">
        <w:rPr>
          <w:rFonts w:ascii="Verdana" w:eastAsia="Times New Roman" w:hAnsi="Verdana"/>
          <w:bCs/>
          <w:sz w:val="24"/>
          <w:szCs w:val="24"/>
          <w:lang w:eastAsia="pl-PL"/>
        </w:rPr>
        <w:t>ofertę.</w:t>
      </w:r>
    </w:p>
    <w:p w:rsidR="00820812" w:rsidRPr="00023FD1" w:rsidRDefault="00820812" w:rsidP="00011C9E">
      <w:pPr>
        <w:numPr>
          <w:ilvl w:val="3"/>
          <w:numId w:val="12"/>
        </w:numPr>
        <w:tabs>
          <w:tab w:val="clear" w:pos="786"/>
          <w:tab w:val="num" w:pos="426"/>
        </w:tabs>
        <w:spacing w:after="0" w:line="360" w:lineRule="auto"/>
        <w:ind w:left="426" w:hanging="426"/>
        <w:textAlignment w:val="center"/>
        <w:rPr>
          <w:rFonts w:ascii="Verdana" w:eastAsia="Times New Roman" w:hAnsi="Verdana"/>
          <w:sz w:val="24"/>
          <w:szCs w:val="24"/>
          <w:lang w:eastAsia="pl-PL"/>
        </w:rPr>
      </w:pPr>
      <w:r w:rsidRPr="00023FD1">
        <w:rPr>
          <w:rFonts w:ascii="Verdana" w:eastAsia="Times New Roman" w:hAnsi="Verdana"/>
          <w:sz w:val="24"/>
          <w:szCs w:val="24"/>
          <w:lang w:eastAsia="pl-PL"/>
        </w:rPr>
        <w:t xml:space="preserve">Oferta (oraz załączniki do niej) musi być podpisana przez osobę upoważnioną do reprezentacji Wykonawcy zgodnie z informacjami zawartymi w dokumencie rejestrowym Wykonawcy lub przez osobę posiadającą odpowiednie pełnomocnictwo do dokonywania czynności prawnych, udzielone przez osobę upoważnioną do reprezentacji </w:t>
      </w:r>
      <w:r w:rsidRPr="00023FD1">
        <w:rPr>
          <w:rFonts w:ascii="Verdana" w:eastAsia="Times New Roman" w:hAnsi="Verdana"/>
          <w:sz w:val="24"/>
          <w:szCs w:val="24"/>
          <w:lang w:eastAsia="pl-PL"/>
        </w:rPr>
        <w:lastRenderedPageBreak/>
        <w:t>Wykonawcy, a w przypadku Wykonawców ubiegających się wspólnie o udzielenie zamówienia przez ustanowionego pełnomocnika.</w:t>
      </w:r>
    </w:p>
    <w:p w:rsidR="00820812" w:rsidRPr="00023FD1" w:rsidRDefault="00820812" w:rsidP="00011C9E">
      <w:pPr>
        <w:numPr>
          <w:ilvl w:val="3"/>
          <w:numId w:val="12"/>
        </w:numPr>
        <w:tabs>
          <w:tab w:val="clear" w:pos="786"/>
          <w:tab w:val="num" w:pos="426"/>
        </w:tabs>
        <w:spacing w:after="0" w:line="360" w:lineRule="auto"/>
        <w:ind w:left="426" w:hanging="426"/>
        <w:textAlignment w:val="center"/>
        <w:rPr>
          <w:rFonts w:ascii="Verdana" w:eastAsia="Times New Roman" w:hAnsi="Verdana"/>
          <w:sz w:val="24"/>
          <w:szCs w:val="24"/>
          <w:lang w:eastAsia="pl-PL"/>
        </w:rPr>
      </w:pPr>
      <w:r>
        <w:rPr>
          <w:rFonts w:ascii="Verdana" w:eastAsia="Times New Roman" w:hAnsi="Verdana"/>
          <w:sz w:val="24"/>
          <w:szCs w:val="24"/>
          <w:lang w:eastAsia="pl-PL"/>
        </w:rPr>
        <w:t>D</w:t>
      </w:r>
      <w:r w:rsidRPr="00023FD1">
        <w:rPr>
          <w:rFonts w:ascii="Verdana" w:eastAsia="Times New Roman" w:hAnsi="Verdana"/>
          <w:sz w:val="24"/>
          <w:szCs w:val="24"/>
          <w:lang w:eastAsia="pl-PL"/>
        </w:rPr>
        <w:t>la potrzeb udowodnienia prawidłowości podpisania oferty przez osobę do tego upoważnioną, w przypadku składania oferty przez Wykonawcę będącego osobą fizyczną nieprowadzącą działalności gospodarczej, w imieniu której ofertę podpisuje pełnomocnik - Wykonawca ten winien załączyć do oferty pełnomocnictwo.</w:t>
      </w:r>
    </w:p>
    <w:p w:rsidR="00820812" w:rsidRPr="00023FD1" w:rsidRDefault="00820812" w:rsidP="00011C9E">
      <w:pPr>
        <w:numPr>
          <w:ilvl w:val="3"/>
          <w:numId w:val="12"/>
        </w:numPr>
        <w:tabs>
          <w:tab w:val="clear" w:pos="786"/>
          <w:tab w:val="num" w:pos="426"/>
        </w:tabs>
        <w:spacing w:after="0" w:line="360" w:lineRule="auto"/>
        <w:ind w:left="426" w:hanging="426"/>
        <w:textAlignment w:val="center"/>
        <w:rPr>
          <w:rFonts w:ascii="Verdana" w:eastAsia="Times New Roman" w:hAnsi="Verdana"/>
          <w:sz w:val="24"/>
          <w:szCs w:val="24"/>
          <w:lang w:eastAsia="pl-PL"/>
        </w:rPr>
      </w:pPr>
      <w:r w:rsidRPr="00023FD1">
        <w:rPr>
          <w:rFonts w:ascii="Verdana" w:eastAsia="Times New Roman" w:hAnsi="Verdana"/>
          <w:sz w:val="24"/>
          <w:szCs w:val="24"/>
          <w:lang w:eastAsia="pl-PL"/>
        </w:rPr>
        <w:t>Koszty przygotowania oferty ponosi Wykonawca.</w:t>
      </w:r>
    </w:p>
    <w:p w:rsidR="00820812" w:rsidRPr="00023FD1" w:rsidRDefault="00820812" w:rsidP="00011C9E">
      <w:pPr>
        <w:numPr>
          <w:ilvl w:val="3"/>
          <w:numId w:val="12"/>
        </w:numPr>
        <w:tabs>
          <w:tab w:val="clear" w:pos="786"/>
          <w:tab w:val="num" w:pos="426"/>
        </w:tabs>
        <w:spacing w:after="0" w:line="360" w:lineRule="auto"/>
        <w:ind w:left="426" w:hanging="426"/>
        <w:textAlignment w:val="center"/>
        <w:rPr>
          <w:rFonts w:ascii="Verdana" w:eastAsia="Times New Roman" w:hAnsi="Verdana"/>
          <w:sz w:val="24"/>
          <w:szCs w:val="24"/>
          <w:lang w:eastAsia="pl-PL"/>
        </w:rPr>
      </w:pPr>
      <w:r w:rsidRPr="00023FD1">
        <w:rPr>
          <w:rFonts w:ascii="Verdana" w:eastAsia="Times New Roman" w:hAnsi="Verdana"/>
          <w:sz w:val="24"/>
          <w:szCs w:val="24"/>
          <w:lang w:eastAsia="pl-PL"/>
        </w:rPr>
        <w:t>Wykonawca może wycofać ofertę do upływu terminu składania ofert.</w:t>
      </w:r>
    </w:p>
    <w:p w:rsidR="00820812" w:rsidRPr="00023FD1" w:rsidRDefault="00820812" w:rsidP="00011C9E">
      <w:pPr>
        <w:numPr>
          <w:ilvl w:val="3"/>
          <w:numId w:val="12"/>
        </w:numPr>
        <w:tabs>
          <w:tab w:val="clear" w:pos="786"/>
          <w:tab w:val="num" w:pos="426"/>
        </w:tabs>
        <w:spacing w:after="0" w:line="360" w:lineRule="auto"/>
        <w:ind w:left="426" w:hanging="426"/>
        <w:textAlignment w:val="center"/>
        <w:rPr>
          <w:rFonts w:ascii="Verdana" w:eastAsia="Times New Roman" w:hAnsi="Verdana"/>
          <w:sz w:val="24"/>
          <w:szCs w:val="24"/>
          <w:lang w:eastAsia="pl-PL"/>
        </w:rPr>
      </w:pPr>
      <w:r w:rsidRPr="00023FD1">
        <w:rPr>
          <w:rFonts w:ascii="Verdana" w:eastAsia="Times New Roman" w:hAnsi="Verdana"/>
          <w:sz w:val="24"/>
          <w:szCs w:val="24"/>
          <w:lang w:eastAsia="pl-PL"/>
        </w:rPr>
        <w:t>Zamawiający odrzuci ofertę złożoną po terminie składania ofert.</w:t>
      </w:r>
    </w:p>
    <w:p w:rsidR="00820812" w:rsidRPr="00023FD1" w:rsidRDefault="00820812" w:rsidP="00011C9E">
      <w:pPr>
        <w:numPr>
          <w:ilvl w:val="3"/>
          <w:numId w:val="12"/>
        </w:numPr>
        <w:tabs>
          <w:tab w:val="clear" w:pos="786"/>
          <w:tab w:val="num" w:pos="426"/>
        </w:tabs>
        <w:spacing w:after="0" w:line="360" w:lineRule="auto"/>
        <w:ind w:left="426" w:hanging="426"/>
        <w:textAlignment w:val="center"/>
        <w:rPr>
          <w:rFonts w:ascii="Verdana" w:eastAsia="Times New Roman" w:hAnsi="Verdana"/>
          <w:sz w:val="24"/>
          <w:szCs w:val="24"/>
          <w:lang w:eastAsia="pl-PL"/>
        </w:rPr>
      </w:pPr>
      <w:r w:rsidRPr="00023FD1">
        <w:rPr>
          <w:rFonts w:ascii="Verdana" w:eastAsia="Times New Roman" w:hAnsi="Verdana"/>
          <w:sz w:val="24"/>
          <w:szCs w:val="24"/>
          <w:lang w:eastAsia="pl-PL"/>
        </w:rPr>
        <w:t xml:space="preserve">Zamawiający zobowiązuje Wykonawców, aby w przypadku występowania w ofercie informacji stanowiących tajemnicę przedsiębiorstwa w rozumieniu przepisów art. 11 ust. 4 ustawy z dnia 16.04.1993 r. o zwalczaniu nieuczciwej konkurencji </w:t>
      </w:r>
      <w:r w:rsidRPr="008A047C">
        <w:rPr>
          <w:rFonts w:ascii="Verdana" w:eastAsia="Times New Roman" w:hAnsi="Verdana"/>
          <w:sz w:val="24"/>
          <w:szCs w:val="24"/>
          <w:lang w:eastAsia="pl-PL"/>
        </w:rPr>
        <w:t>(Dz. U. z 202</w:t>
      </w:r>
      <w:r w:rsidR="00A56093">
        <w:rPr>
          <w:rFonts w:ascii="Verdana" w:eastAsia="Times New Roman" w:hAnsi="Verdana"/>
          <w:sz w:val="24"/>
          <w:szCs w:val="24"/>
          <w:lang w:eastAsia="pl-PL"/>
        </w:rPr>
        <w:t>2</w:t>
      </w:r>
      <w:r w:rsidRPr="008A047C">
        <w:rPr>
          <w:rFonts w:ascii="Verdana" w:eastAsia="Times New Roman" w:hAnsi="Verdana"/>
          <w:sz w:val="24"/>
          <w:szCs w:val="24"/>
          <w:lang w:eastAsia="pl-PL"/>
        </w:rPr>
        <w:t xml:space="preserve"> r. poz. </w:t>
      </w:r>
      <w:r w:rsidR="00A56093">
        <w:rPr>
          <w:rFonts w:ascii="Verdana" w:eastAsia="Times New Roman" w:hAnsi="Verdana"/>
          <w:sz w:val="24"/>
          <w:szCs w:val="24"/>
          <w:lang w:eastAsia="pl-PL"/>
        </w:rPr>
        <w:t>1233</w:t>
      </w:r>
      <w:r w:rsidRPr="008A047C">
        <w:rPr>
          <w:rFonts w:ascii="Verdana" w:eastAsia="Times New Roman" w:hAnsi="Verdana"/>
          <w:sz w:val="24"/>
          <w:szCs w:val="24"/>
          <w:lang w:eastAsia="pl-PL"/>
        </w:rPr>
        <w:t>)</w:t>
      </w:r>
      <w:r w:rsidRPr="00023FD1">
        <w:rPr>
          <w:rFonts w:ascii="Verdana" w:eastAsia="Times New Roman" w:hAnsi="Verdana"/>
          <w:sz w:val="24"/>
          <w:szCs w:val="24"/>
          <w:lang w:eastAsia="pl-PL"/>
        </w:rPr>
        <w:t>, które Wykonawca będzie chciał zastrzec przed dostępem - zostały załączone do oferty w osobnym pliku z dopiskiem: „TAJEMNICA PRZEDSIĘBIORSTWA”</w:t>
      </w:r>
      <w:r w:rsidR="00307D80">
        <w:rPr>
          <w:rFonts w:ascii="Verdana" w:eastAsia="Times New Roman" w:hAnsi="Verdana"/>
          <w:sz w:val="24"/>
          <w:szCs w:val="24"/>
          <w:lang w:eastAsia="pl-PL"/>
        </w:rPr>
        <w:t>.</w:t>
      </w:r>
    </w:p>
    <w:p w:rsidR="00820812" w:rsidRPr="00023FD1" w:rsidRDefault="00820812" w:rsidP="00011C9E">
      <w:pPr>
        <w:pStyle w:val="Akapitzlist"/>
        <w:numPr>
          <w:ilvl w:val="1"/>
          <w:numId w:val="16"/>
        </w:numPr>
        <w:tabs>
          <w:tab w:val="left" w:pos="851"/>
        </w:tabs>
        <w:spacing w:after="0" w:line="360" w:lineRule="auto"/>
        <w:ind w:left="851" w:hanging="425"/>
        <w:textAlignment w:val="center"/>
        <w:rPr>
          <w:rFonts w:ascii="Verdana" w:eastAsia="Times New Roman" w:hAnsi="Verdana" w:cs="Calibri"/>
          <w:sz w:val="24"/>
          <w:szCs w:val="24"/>
          <w:lang w:eastAsia="pl-PL"/>
        </w:rPr>
      </w:pPr>
      <w:r w:rsidRPr="00023FD1">
        <w:rPr>
          <w:rFonts w:ascii="Verdana" w:eastAsia="Times New Roman" w:hAnsi="Verdana"/>
          <w:sz w:val="24"/>
          <w:szCs w:val="24"/>
          <w:lang w:eastAsia="pl-PL"/>
        </w:rPr>
        <w:t>Przez tajemnicę przedsiębiorstwa w rozumieniu art. 11 ust. 2 ww. ustawy -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sidRPr="00023FD1">
        <w:rPr>
          <w:rFonts w:ascii="Verdana" w:eastAsia="Times New Roman" w:hAnsi="Verdana" w:cs="Calibri"/>
          <w:sz w:val="24"/>
          <w:szCs w:val="24"/>
          <w:lang w:eastAsia="pl-PL"/>
        </w:rPr>
        <w:t>.</w:t>
      </w:r>
    </w:p>
    <w:p w:rsidR="00820812" w:rsidRPr="00023FD1" w:rsidRDefault="00820812" w:rsidP="00011C9E">
      <w:pPr>
        <w:pStyle w:val="Akapitzlist"/>
        <w:numPr>
          <w:ilvl w:val="1"/>
          <w:numId w:val="16"/>
        </w:numPr>
        <w:tabs>
          <w:tab w:val="left" w:pos="851"/>
        </w:tabs>
        <w:spacing w:after="0" w:line="360" w:lineRule="auto"/>
        <w:ind w:left="851" w:hanging="425"/>
        <w:textAlignment w:val="center"/>
        <w:rPr>
          <w:rFonts w:ascii="Verdana" w:eastAsia="Times New Roman" w:hAnsi="Verdana" w:cs="Calibri"/>
          <w:sz w:val="24"/>
          <w:szCs w:val="24"/>
          <w:lang w:eastAsia="pl-PL"/>
        </w:rPr>
      </w:pPr>
      <w:r w:rsidRPr="00023FD1">
        <w:rPr>
          <w:rFonts w:ascii="Verdana" w:eastAsia="Times New Roman" w:hAnsi="Verdana" w:cs="Calibri"/>
          <w:sz w:val="24"/>
          <w:szCs w:val="24"/>
          <w:lang w:eastAsia="pl-PL"/>
        </w:rPr>
        <w:t>Nie ujawnia się informacji stanowią</w:t>
      </w:r>
      <w:r w:rsidR="00C10CC8">
        <w:rPr>
          <w:rFonts w:ascii="Verdana" w:eastAsia="Times New Roman" w:hAnsi="Verdana" w:cs="Calibri"/>
          <w:sz w:val="24"/>
          <w:szCs w:val="24"/>
          <w:lang w:eastAsia="pl-PL"/>
        </w:rPr>
        <w:t>cych tajemnicę przedsiębiorstwa</w:t>
      </w:r>
      <w:r w:rsidRPr="00023FD1">
        <w:rPr>
          <w:rFonts w:ascii="Verdana" w:eastAsia="Times New Roman" w:hAnsi="Verdana" w:cs="Calibri"/>
          <w:sz w:val="24"/>
          <w:szCs w:val="24"/>
          <w:lang w:eastAsia="pl-PL"/>
        </w:rPr>
        <w:t xml:space="preserve">,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023FD1">
        <w:rPr>
          <w:rFonts w:ascii="Verdana" w:eastAsia="Times New Roman" w:hAnsi="Verdana" w:cs="Calibri"/>
          <w:sz w:val="24"/>
          <w:szCs w:val="24"/>
          <w:lang w:eastAsia="pl-PL"/>
        </w:rPr>
        <w:t>Pzp</w:t>
      </w:r>
      <w:proofErr w:type="spellEnd"/>
      <w:r w:rsidRPr="00023FD1">
        <w:rPr>
          <w:rFonts w:ascii="Verdana" w:eastAsia="Times New Roman" w:hAnsi="Verdana" w:cs="Calibri"/>
          <w:sz w:val="24"/>
          <w:szCs w:val="24"/>
          <w:lang w:eastAsia="pl-PL"/>
        </w:rPr>
        <w:t>.</w:t>
      </w:r>
    </w:p>
    <w:p w:rsidR="00820812" w:rsidRPr="00023FD1" w:rsidRDefault="00820812" w:rsidP="00011C9E">
      <w:pPr>
        <w:pStyle w:val="Akapitzlist"/>
        <w:numPr>
          <w:ilvl w:val="1"/>
          <w:numId w:val="16"/>
        </w:numPr>
        <w:tabs>
          <w:tab w:val="left" w:pos="851"/>
        </w:tabs>
        <w:spacing w:after="0" w:line="360" w:lineRule="auto"/>
        <w:ind w:left="851" w:hanging="425"/>
        <w:textAlignment w:val="center"/>
        <w:rPr>
          <w:rFonts w:ascii="Verdana" w:eastAsia="Times New Roman" w:hAnsi="Verdana" w:cs="Calibri"/>
          <w:sz w:val="24"/>
          <w:szCs w:val="24"/>
          <w:lang w:eastAsia="pl-PL"/>
        </w:rPr>
      </w:pPr>
      <w:r w:rsidRPr="00023FD1">
        <w:rPr>
          <w:rFonts w:ascii="Verdana" w:eastAsia="Times New Roman" w:hAnsi="Verdana"/>
          <w:sz w:val="24"/>
          <w:szCs w:val="24"/>
          <w:lang w:eastAsia="pl-PL"/>
        </w:rPr>
        <w:lastRenderedPageBreak/>
        <w:t>Zamawiający nie ponosi odpowiedzialności za niewłaściwe zabezpieczenie (oznaczenie/opisanie) przez Wykonawcę dokumentów określonych jako zastrzeżone.</w:t>
      </w:r>
    </w:p>
    <w:p w:rsidR="00820812" w:rsidRPr="00023FD1" w:rsidRDefault="00820812" w:rsidP="00011C9E">
      <w:pPr>
        <w:pStyle w:val="Akapitzlist"/>
        <w:numPr>
          <w:ilvl w:val="1"/>
          <w:numId w:val="16"/>
        </w:numPr>
        <w:tabs>
          <w:tab w:val="left" w:pos="851"/>
        </w:tabs>
        <w:spacing w:after="0" w:line="360" w:lineRule="auto"/>
        <w:ind w:left="851" w:hanging="425"/>
        <w:textAlignment w:val="center"/>
        <w:rPr>
          <w:rFonts w:ascii="Verdana" w:eastAsia="Times New Roman" w:hAnsi="Verdana" w:cs="Calibri"/>
          <w:sz w:val="24"/>
          <w:szCs w:val="24"/>
          <w:lang w:eastAsia="pl-PL"/>
        </w:rPr>
      </w:pPr>
      <w:r w:rsidRPr="00023FD1">
        <w:rPr>
          <w:rFonts w:ascii="Verdana" w:eastAsia="Times New Roman" w:hAnsi="Verdana"/>
          <w:sz w:val="24"/>
          <w:szCs w:val="24"/>
          <w:lang w:eastAsia="pl-PL"/>
        </w:rPr>
        <w:t>Zamawiający zwraca uwagę, iż umowy w sprawach zamówień publicznych są jawne i podlegają udostępnianiu na zasadach określonych w przepisach o dostępie do informacji publicznej, w związku z czym zastrzeganie jako tajemnicy przedsiębiorstwa informacji wynikających z zawartej umowy o udzielenie zamówienia publicznego, jest bezpodstawne.</w:t>
      </w:r>
    </w:p>
    <w:p w:rsidR="00820812" w:rsidRPr="000B0A55" w:rsidRDefault="00820812" w:rsidP="00011C9E">
      <w:pPr>
        <w:pStyle w:val="Akapitzlist"/>
        <w:numPr>
          <w:ilvl w:val="1"/>
          <w:numId w:val="16"/>
        </w:numPr>
        <w:tabs>
          <w:tab w:val="left" w:pos="851"/>
        </w:tabs>
        <w:spacing w:after="0" w:line="360" w:lineRule="auto"/>
        <w:ind w:left="851" w:hanging="425"/>
        <w:textAlignment w:val="center"/>
        <w:rPr>
          <w:rFonts w:ascii="Verdana" w:eastAsia="Times New Roman" w:hAnsi="Verdana" w:cs="Calibri"/>
          <w:sz w:val="24"/>
          <w:szCs w:val="24"/>
          <w:lang w:eastAsia="pl-PL"/>
        </w:rPr>
      </w:pPr>
      <w:r w:rsidRPr="00023FD1">
        <w:rPr>
          <w:rFonts w:ascii="Verdana" w:eastAsia="Times New Roman" w:hAnsi="Verdana"/>
          <w:sz w:val="24"/>
          <w:szCs w:val="24"/>
          <w:lang w:eastAsia="pl-PL"/>
        </w:rPr>
        <w:t>Zamawiający informuje, że w sytuacji gdy Wykonawca będzie przedstawiał wyjaśnienia lub oświadczenia lub dokumenty lub inne informacje stanowiące tajemnicę przedsiębiorstwa, Wykonawcy będzie przysługiwało prawo zastrzeżenia ich jako tajemnica przedsiębiorstwa o ile zostaną wobec nich wypełnione odpowiednio przesłanki określone powyżej.</w:t>
      </w:r>
    </w:p>
    <w:p w:rsidR="000B0A55" w:rsidRPr="007F14B3" w:rsidRDefault="000B0A55" w:rsidP="000B0A55">
      <w:pPr>
        <w:pStyle w:val="Akapitzlist"/>
        <w:tabs>
          <w:tab w:val="left" w:pos="851"/>
        </w:tabs>
        <w:spacing w:after="0" w:line="360" w:lineRule="auto"/>
        <w:ind w:left="851"/>
        <w:textAlignment w:val="center"/>
        <w:rPr>
          <w:rFonts w:ascii="Verdana" w:eastAsia="Times New Roman" w:hAnsi="Verdana" w:cs="Calibri"/>
          <w:sz w:val="24"/>
          <w:szCs w:val="24"/>
          <w:lang w:eastAsia="pl-PL"/>
        </w:rPr>
      </w:pPr>
    </w:p>
    <w:p w:rsidR="00820812" w:rsidRPr="00023FD1" w:rsidRDefault="00820812" w:rsidP="00820812">
      <w:pPr>
        <w:pStyle w:val="Nagwek2"/>
        <w:spacing w:before="0" w:line="360" w:lineRule="auto"/>
        <w:rPr>
          <w:rFonts w:ascii="Verdana" w:hAnsi="Verdana"/>
          <w:color w:val="auto"/>
        </w:rPr>
      </w:pPr>
      <w:bookmarkStart w:id="41" w:name="_Toc119663605"/>
      <w:bookmarkStart w:id="42" w:name="_Toc185495328"/>
      <w:r w:rsidRPr="00023FD1">
        <w:rPr>
          <w:rFonts w:ascii="Verdana" w:hAnsi="Verdana"/>
          <w:color w:val="auto"/>
        </w:rPr>
        <w:t>XIV. SPOSÓB ORAZ TERMIN SKŁADANIA I OTWARCIA OFERT</w:t>
      </w:r>
      <w:bookmarkEnd w:id="41"/>
      <w:bookmarkEnd w:id="42"/>
    </w:p>
    <w:p w:rsidR="00820812" w:rsidRPr="00743045" w:rsidRDefault="00820812" w:rsidP="005F3BF4">
      <w:pPr>
        <w:numPr>
          <w:ilvl w:val="0"/>
          <w:numId w:val="4"/>
        </w:numPr>
        <w:tabs>
          <w:tab w:val="clear" w:pos="720"/>
          <w:tab w:val="num" w:pos="426"/>
        </w:tabs>
        <w:spacing w:after="0" w:line="360" w:lineRule="auto"/>
        <w:ind w:left="425" w:hanging="425"/>
        <w:textAlignment w:val="center"/>
        <w:rPr>
          <w:rFonts w:ascii="Verdana" w:eastAsia="Times New Roman" w:hAnsi="Verdana"/>
          <w:sz w:val="24"/>
          <w:szCs w:val="24"/>
          <w:lang w:eastAsia="pl-PL"/>
        </w:rPr>
      </w:pPr>
      <w:r w:rsidRPr="0055568A">
        <w:rPr>
          <w:rFonts w:ascii="Verdana" w:eastAsia="Times New Roman" w:hAnsi="Verdana"/>
          <w:sz w:val="24"/>
          <w:szCs w:val="24"/>
          <w:lang w:eastAsia="pl-PL"/>
        </w:rPr>
        <w:t xml:space="preserve">Ofertę </w:t>
      </w:r>
      <w:r w:rsidRPr="0055568A">
        <w:rPr>
          <w:rFonts w:ascii="Verdana" w:eastAsia="Times New Roman" w:hAnsi="Verdana" w:cs="Calibri"/>
          <w:sz w:val="24"/>
          <w:szCs w:val="24"/>
          <w:lang w:eastAsia="pl-PL"/>
        </w:rPr>
        <w:t xml:space="preserve">składa się </w:t>
      </w:r>
      <w:r w:rsidRPr="00743045">
        <w:rPr>
          <w:rFonts w:ascii="Verdana" w:eastAsia="Times New Roman" w:hAnsi="Verdana" w:cs="Calibri"/>
          <w:b/>
          <w:bCs/>
          <w:sz w:val="24"/>
          <w:szCs w:val="24"/>
          <w:lang w:eastAsia="pl-PL"/>
        </w:rPr>
        <w:t xml:space="preserve">wyłącznie </w:t>
      </w:r>
      <w:r w:rsidRPr="00743045">
        <w:rPr>
          <w:rFonts w:ascii="Verdana" w:eastAsia="Times New Roman" w:hAnsi="Verdana" w:cs="Calibri"/>
          <w:sz w:val="24"/>
          <w:szCs w:val="24"/>
          <w:lang w:eastAsia="pl-PL"/>
        </w:rPr>
        <w:t xml:space="preserve">za pośrednictwem platformy zakupowej </w:t>
      </w:r>
      <w:hyperlink r:id="rId27" w:history="1">
        <w:r w:rsidRPr="0032087D">
          <w:rPr>
            <w:rStyle w:val="Hipercze"/>
            <w:rFonts w:ascii="Verdana" w:hAnsi="Verdana"/>
            <w:sz w:val="24"/>
            <w:szCs w:val="24"/>
          </w:rPr>
          <w:t>https://portal.smartpzp.pl/u</w:t>
        </w:r>
        <w:r w:rsidRPr="00271682">
          <w:rPr>
            <w:rStyle w:val="Hipercze"/>
            <w:rFonts w:ascii="Verdana" w:hAnsi="Verdana"/>
            <w:sz w:val="24"/>
            <w:szCs w:val="24"/>
          </w:rPr>
          <w:t>mw</w:t>
        </w:r>
      </w:hyperlink>
      <w:r>
        <w:rPr>
          <w:rFonts w:ascii="Verdana" w:hAnsi="Verdana"/>
          <w:sz w:val="24"/>
          <w:szCs w:val="24"/>
        </w:rPr>
        <w:t xml:space="preserve"> </w:t>
      </w:r>
      <w:r w:rsidRPr="00743045">
        <w:rPr>
          <w:rFonts w:ascii="Verdana" w:eastAsia="Times New Roman" w:hAnsi="Verdana"/>
          <w:sz w:val="24"/>
          <w:szCs w:val="24"/>
          <w:lang w:eastAsia="pl-PL"/>
        </w:rPr>
        <w:t>nie później niż do dnia</w:t>
      </w:r>
      <w:r>
        <w:rPr>
          <w:rFonts w:ascii="Verdana" w:eastAsia="Times New Roman" w:hAnsi="Verdana"/>
          <w:sz w:val="24"/>
          <w:szCs w:val="24"/>
          <w:lang w:eastAsia="pl-PL"/>
        </w:rPr>
        <w:t xml:space="preserve"> </w:t>
      </w:r>
      <w:r w:rsidR="006A1373">
        <w:rPr>
          <w:rFonts w:ascii="Verdana" w:eastAsia="Times New Roman" w:hAnsi="Verdana"/>
          <w:b/>
          <w:color w:val="000000"/>
          <w:sz w:val="24"/>
          <w:szCs w:val="24"/>
          <w:lang w:eastAsia="pl-PL"/>
        </w:rPr>
        <w:t>29.01</w:t>
      </w:r>
      <w:r w:rsidRPr="008732C6">
        <w:rPr>
          <w:rFonts w:ascii="Verdana" w:eastAsia="Times New Roman" w:hAnsi="Verdana"/>
          <w:b/>
          <w:sz w:val="24"/>
          <w:szCs w:val="24"/>
          <w:lang w:eastAsia="pl-PL"/>
        </w:rPr>
        <w:t>.202</w:t>
      </w:r>
      <w:r w:rsidR="008533EA">
        <w:rPr>
          <w:rFonts w:ascii="Verdana" w:eastAsia="Times New Roman" w:hAnsi="Verdana"/>
          <w:b/>
          <w:sz w:val="24"/>
          <w:szCs w:val="24"/>
          <w:lang w:eastAsia="pl-PL"/>
        </w:rPr>
        <w:t>5</w:t>
      </w:r>
      <w:r w:rsidRPr="00743045">
        <w:rPr>
          <w:rFonts w:ascii="Verdana" w:eastAsia="Times New Roman" w:hAnsi="Verdana"/>
          <w:b/>
          <w:sz w:val="24"/>
          <w:szCs w:val="24"/>
          <w:lang w:eastAsia="pl-PL"/>
        </w:rPr>
        <w:t xml:space="preserve"> r. do godz. 10:00</w:t>
      </w:r>
      <w:r w:rsidRPr="00743045">
        <w:rPr>
          <w:rFonts w:ascii="Verdana" w:eastAsia="Times New Roman" w:hAnsi="Verdana"/>
          <w:sz w:val="24"/>
          <w:szCs w:val="24"/>
          <w:lang w:eastAsia="pl-PL"/>
        </w:rPr>
        <w:t>.</w:t>
      </w:r>
    </w:p>
    <w:p w:rsidR="00820812" w:rsidRPr="00743045" w:rsidRDefault="00820812" w:rsidP="005F3BF4">
      <w:pPr>
        <w:numPr>
          <w:ilvl w:val="0"/>
          <w:numId w:val="4"/>
        </w:numPr>
        <w:tabs>
          <w:tab w:val="clear" w:pos="720"/>
          <w:tab w:val="num" w:pos="426"/>
        </w:tabs>
        <w:spacing w:after="0" w:line="360" w:lineRule="auto"/>
        <w:ind w:left="425" w:hanging="425"/>
        <w:textAlignment w:val="center"/>
        <w:rPr>
          <w:rFonts w:ascii="Verdana" w:eastAsia="Times New Roman" w:hAnsi="Verdana"/>
          <w:sz w:val="24"/>
          <w:szCs w:val="24"/>
          <w:lang w:eastAsia="pl-PL"/>
        </w:rPr>
      </w:pPr>
      <w:r w:rsidRPr="00743045">
        <w:rPr>
          <w:rFonts w:ascii="Verdana" w:eastAsia="Times New Roman" w:hAnsi="Verdana"/>
          <w:sz w:val="24"/>
          <w:szCs w:val="24"/>
          <w:lang w:eastAsia="pl-PL"/>
        </w:rPr>
        <w:t xml:space="preserve">Otwarcie ofert nastąpi dnia </w:t>
      </w:r>
      <w:r w:rsidR="006A1373">
        <w:rPr>
          <w:rFonts w:ascii="Verdana" w:eastAsia="Times New Roman" w:hAnsi="Verdana"/>
          <w:b/>
          <w:color w:val="000000"/>
          <w:sz w:val="24"/>
          <w:szCs w:val="24"/>
          <w:lang w:eastAsia="pl-PL"/>
        </w:rPr>
        <w:t>29.01</w:t>
      </w:r>
      <w:r w:rsidR="00B877CF" w:rsidRPr="008732C6">
        <w:rPr>
          <w:rFonts w:ascii="Verdana" w:eastAsia="Times New Roman" w:hAnsi="Verdana"/>
          <w:b/>
          <w:color w:val="000000"/>
          <w:sz w:val="24"/>
          <w:szCs w:val="24"/>
          <w:lang w:eastAsia="pl-PL"/>
        </w:rPr>
        <w:t>.</w:t>
      </w:r>
      <w:r w:rsidRPr="008732C6">
        <w:rPr>
          <w:rFonts w:ascii="Verdana" w:eastAsia="Times New Roman" w:hAnsi="Verdana"/>
          <w:b/>
          <w:sz w:val="24"/>
          <w:szCs w:val="24"/>
          <w:lang w:eastAsia="pl-PL"/>
        </w:rPr>
        <w:t>202</w:t>
      </w:r>
      <w:r w:rsidR="008533EA">
        <w:rPr>
          <w:rFonts w:ascii="Verdana" w:eastAsia="Times New Roman" w:hAnsi="Verdana"/>
          <w:b/>
          <w:sz w:val="24"/>
          <w:szCs w:val="24"/>
          <w:lang w:eastAsia="pl-PL"/>
        </w:rPr>
        <w:t>5</w:t>
      </w:r>
      <w:r w:rsidRPr="00743045">
        <w:rPr>
          <w:rFonts w:ascii="Verdana" w:eastAsia="Times New Roman" w:hAnsi="Verdana"/>
          <w:b/>
          <w:sz w:val="24"/>
          <w:szCs w:val="24"/>
          <w:lang w:eastAsia="pl-PL"/>
        </w:rPr>
        <w:t xml:space="preserve"> r. o godz. 10:30</w:t>
      </w:r>
      <w:r w:rsidRPr="00743045">
        <w:rPr>
          <w:rFonts w:ascii="Verdana" w:eastAsia="Times New Roman" w:hAnsi="Verdana"/>
          <w:sz w:val="24"/>
          <w:szCs w:val="24"/>
          <w:lang w:eastAsia="pl-PL"/>
        </w:rPr>
        <w:t>.</w:t>
      </w:r>
    </w:p>
    <w:p w:rsidR="00820812" w:rsidRPr="00023FD1" w:rsidRDefault="00820812" w:rsidP="005F3BF4">
      <w:pPr>
        <w:numPr>
          <w:ilvl w:val="0"/>
          <w:numId w:val="4"/>
        </w:numPr>
        <w:tabs>
          <w:tab w:val="clear" w:pos="720"/>
          <w:tab w:val="num" w:pos="426"/>
        </w:tabs>
        <w:spacing w:after="0" w:line="360" w:lineRule="auto"/>
        <w:ind w:left="425" w:hanging="425"/>
        <w:textAlignment w:val="center"/>
        <w:rPr>
          <w:rFonts w:ascii="Verdana" w:eastAsia="Times New Roman" w:hAnsi="Verdana"/>
          <w:sz w:val="24"/>
          <w:szCs w:val="24"/>
          <w:lang w:eastAsia="pl-PL"/>
        </w:rPr>
      </w:pPr>
      <w:r w:rsidRPr="00743045">
        <w:rPr>
          <w:rFonts w:ascii="Verdana" w:eastAsia="Times New Roman" w:hAnsi="Verdana"/>
          <w:sz w:val="24"/>
          <w:szCs w:val="24"/>
          <w:lang w:eastAsia="pl-PL"/>
        </w:rPr>
        <w:t>W przypadku awarii systemu teleinformatycznego, która spowoduje brak możliwości otwarcia ofert w terminie określonym przez Zamawiającego, otwarcie ofert następuje niezwłocznie</w:t>
      </w:r>
      <w:r w:rsidRPr="00023FD1">
        <w:rPr>
          <w:rFonts w:ascii="Verdana" w:eastAsia="Times New Roman" w:hAnsi="Verdana"/>
          <w:sz w:val="24"/>
          <w:szCs w:val="24"/>
          <w:lang w:eastAsia="pl-PL"/>
        </w:rPr>
        <w:t xml:space="preserve"> po usunięciu awarii.</w:t>
      </w:r>
    </w:p>
    <w:p w:rsidR="00820812" w:rsidRPr="00023FD1" w:rsidRDefault="00820812" w:rsidP="00820812">
      <w:pPr>
        <w:numPr>
          <w:ilvl w:val="0"/>
          <w:numId w:val="4"/>
        </w:numPr>
        <w:tabs>
          <w:tab w:val="clear" w:pos="720"/>
          <w:tab w:val="num" w:pos="426"/>
        </w:tabs>
        <w:spacing w:after="0" w:line="360" w:lineRule="auto"/>
        <w:ind w:left="425" w:hanging="426"/>
        <w:textAlignment w:val="center"/>
        <w:rPr>
          <w:rFonts w:ascii="Verdana" w:eastAsia="Times New Roman" w:hAnsi="Verdana"/>
          <w:sz w:val="24"/>
          <w:szCs w:val="24"/>
          <w:lang w:eastAsia="pl-PL"/>
        </w:rPr>
      </w:pPr>
      <w:r w:rsidRPr="00023FD1">
        <w:rPr>
          <w:rFonts w:ascii="Verdana" w:eastAsia="Times New Roman" w:hAnsi="Verdana"/>
          <w:sz w:val="24"/>
          <w:szCs w:val="24"/>
          <w:lang w:eastAsia="pl-PL"/>
        </w:rPr>
        <w:t>Zamawiający informuje o zmianie terminu otwarcia ofert na stronie internetowej prowadzonego postępowania.</w:t>
      </w:r>
    </w:p>
    <w:p w:rsidR="00820812" w:rsidRPr="00023FD1" w:rsidRDefault="00820812" w:rsidP="00820812">
      <w:pPr>
        <w:numPr>
          <w:ilvl w:val="0"/>
          <w:numId w:val="4"/>
        </w:numPr>
        <w:tabs>
          <w:tab w:val="clear" w:pos="720"/>
          <w:tab w:val="num" w:pos="426"/>
        </w:tabs>
        <w:spacing w:after="0" w:line="360" w:lineRule="auto"/>
        <w:ind w:left="425" w:hanging="426"/>
        <w:textAlignment w:val="center"/>
        <w:rPr>
          <w:rFonts w:ascii="Verdana" w:eastAsia="Times New Roman" w:hAnsi="Verdana"/>
          <w:sz w:val="24"/>
          <w:szCs w:val="24"/>
          <w:lang w:eastAsia="pl-PL"/>
        </w:rPr>
      </w:pPr>
      <w:r w:rsidRPr="00023FD1">
        <w:rPr>
          <w:rFonts w:ascii="Verdana" w:eastAsia="Times New Roman" w:hAnsi="Verdana"/>
          <w:sz w:val="24"/>
          <w:szCs w:val="24"/>
          <w:lang w:eastAsia="pl-PL"/>
        </w:rPr>
        <w:t>Zamawiający, najpóźniej przed otwarciem ofert, udostępnia na stronie internetowej prowadzonego postępowania informację o kwocie, jaką zamierza przeznaczyć na sfinansowanie zamówienia.</w:t>
      </w:r>
    </w:p>
    <w:p w:rsidR="00820812" w:rsidRPr="00023FD1" w:rsidRDefault="00820812" w:rsidP="00820812">
      <w:pPr>
        <w:numPr>
          <w:ilvl w:val="0"/>
          <w:numId w:val="4"/>
        </w:numPr>
        <w:tabs>
          <w:tab w:val="clear" w:pos="720"/>
          <w:tab w:val="num" w:pos="426"/>
        </w:tabs>
        <w:spacing w:after="0" w:line="360" w:lineRule="auto"/>
        <w:ind w:left="425" w:hanging="426"/>
        <w:textAlignment w:val="center"/>
        <w:rPr>
          <w:rFonts w:ascii="Verdana" w:eastAsia="Times New Roman" w:hAnsi="Verdana"/>
          <w:sz w:val="24"/>
          <w:szCs w:val="24"/>
          <w:lang w:eastAsia="pl-PL"/>
        </w:rPr>
      </w:pPr>
      <w:r w:rsidRPr="00023FD1">
        <w:rPr>
          <w:rFonts w:ascii="Verdana" w:eastAsia="Times New Roman" w:hAnsi="Verdana"/>
          <w:sz w:val="24"/>
          <w:szCs w:val="24"/>
          <w:lang w:eastAsia="pl-PL"/>
        </w:rPr>
        <w:t>Zamawiający, niezwłocznie po otwarciu ofert, udostępnia na stronie internetowej prowadzonego postępowania informacje o:</w:t>
      </w:r>
    </w:p>
    <w:p w:rsidR="00820812" w:rsidRPr="00023FD1" w:rsidRDefault="00820812" w:rsidP="00011C9E">
      <w:pPr>
        <w:pStyle w:val="Akapitzlist"/>
        <w:numPr>
          <w:ilvl w:val="1"/>
          <w:numId w:val="17"/>
        </w:numPr>
        <w:spacing w:after="0" w:line="360" w:lineRule="auto"/>
        <w:ind w:left="709" w:hanging="283"/>
        <w:textAlignment w:val="center"/>
        <w:rPr>
          <w:rFonts w:ascii="Verdana" w:eastAsia="Times New Roman" w:hAnsi="Verdana"/>
          <w:sz w:val="24"/>
          <w:szCs w:val="24"/>
          <w:lang w:eastAsia="pl-PL"/>
        </w:rPr>
      </w:pPr>
      <w:r w:rsidRPr="00023FD1">
        <w:rPr>
          <w:rFonts w:ascii="Verdana" w:eastAsia="Times New Roman" w:hAnsi="Verdana"/>
          <w:sz w:val="24"/>
          <w:szCs w:val="24"/>
          <w:lang w:eastAsia="pl-PL"/>
        </w:rPr>
        <w:lastRenderedPageBreak/>
        <w:t>nazwach albo imionach i nazwiskach oraz siedzibach lub miejscach prowadzonej działalności gospodarczej albo miejscach zamieszkania Wykonawców, których oferty zostały otwarte;</w:t>
      </w:r>
    </w:p>
    <w:p w:rsidR="00820812" w:rsidRDefault="00820812" w:rsidP="00011C9E">
      <w:pPr>
        <w:pStyle w:val="Akapitzlist"/>
        <w:numPr>
          <w:ilvl w:val="1"/>
          <w:numId w:val="17"/>
        </w:numPr>
        <w:spacing w:after="0" w:line="360" w:lineRule="auto"/>
        <w:ind w:left="709" w:hanging="283"/>
        <w:textAlignment w:val="center"/>
        <w:rPr>
          <w:rFonts w:ascii="Verdana" w:eastAsia="Times New Roman" w:hAnsi="Verdana"/>
          <w:sz w:val="24"/>
          <w:szCs w:val="24"/>
          <w:lang w:eastAsia="pl-PL"/>
        </w:rPr>
      </w:pPr>
      <w:r w:rsidRPr="00023FD1">
        <w:rPr>
          <w:rFonts w:ascii="Verdana" w:eastAsia="Times New Roman" w:hAnsi="Verdana"/>
          <w:sz w:val="24"/>
          <w:szCs w:val="24"/>
          <w:lang w:eastAsia="pl-PL"/>
        </w:rPr>
        <w:t>cenach lub kosztach zawartych w ofertach.</w:t>
      </w:r>
    </w:p>
    <w:p w:rsidR="000B0A55" w:rsidRPr="007F14B3" w:rsidRDefault="000B0A55" w:rsidP="000B0A55">
      <w:pPr>
        <w:pStyle w:val="Akapitzlist"/>
        <w:spacing w:after="0" w:line="360" w:lineRule="auto"/>
        <w:ind w:left="709"/>
        <w:textAlignment w:val="center"/>
        <w:rPr>
          <w:rFonts w:ascii="Verdana" w:eastAsia="Times New Roman" w:hAnsi="Verdana"/>
          <w:sz w:val="24"/>
          <w:szCs w:val="24"/>
          <w:lang w:eastAsia="pl-PL"/>
        </w:rPr>
      </w:pPr>
    </w:p>
    <w:p w:rsidR="000B0A55" w:rsidRPr="00B90745" w:rsidRDefault="00820812" w:rsidP="00B90745">
      <w:pPr>
        <w:pStyle w:val="Nagwek2"/>
        <w:spacing w:before="0" w:line="360" w:lineRule="auto"/>
        <w:rPr>
          <w:rFonts w:ascii="Verdana" w:hAnsi="Verdana"/>
          <w:color w:val="auto"/>
        </w:rPr>
      </w:pPr>
      <w:bookmarkStart w:id="43" w:name="_Toc119663606"/>
      <w:bookmarkStart w:id="44" w:name="_Toc185495329"/>
      <w:r w:rsidRPr="003702A4">
        <w:rPr>
          <w:rFonts w:ascii="Verdana" w:hAnsi="Verdana"/>
          <w:color w:val="auto"/>
        </w:rPr>
        <w:t>XV. OPIS SPOSOBU OBLICZENIA CENY</w:t>
      </w:r>
      <w:bookmarkEnd w:id="43"/>
      <w:bookmarkEnd w:id="44"/>
    </w:p>
    <w:p w:rsidR="00B90745" w:rsidRPr="00E30E9A" w:rsidRDefault="00B90745" w:rsidP="00B90745">
      <w:pPr>
        <w:pStyle w:val="Akapitzlist"/>
        <w:numPr>
          <w:ilvl w:val="0"/>
          <w:numId w:val="57"/>
        </w:numPr>
        <w:autoSpaceDE w:val="0"/>
        <w:autoSpaceDN w:val="0"/>
        <w:adjustRightInd w:val="0"/>
        <w:spacing w:after="0" w:line="360" w:lineRule="auto"/>
        <w:jc w:val="both"/>
        <w:rPr>
          <w:rFonts w:ascii="Verdana" w:hAnsi="Verdana"/>
          <w:bCs/>
          <w:iCs/>
          <w:color w:val="000000" w:themeColor="text1"/>
          <w:sz w:val="24"/>
          <w:szCs w:val="24"/>
        </w:rPr>
      </w:pPr>
      <w:r w:rsidRPr="00E30E9A">
        <w:rPr>
          <w:rFonts w:ascii="Verdana" w:hAnsi="Verdana"/>
          <w:bCs/>
          <w:iCs/>
          <w:color w:val="000000" w:themeColor="text1"/>
          <w:sz w:val="24"/>
          <w:szCs w:val="24"/>
        </w:rPr>
        <w:t>Podana w ofercie cena musi uwzględniać wszystkie wymagania Zamawiającego określone w niniejszej SWZ oraz obejmować wszelkie koszty, jakie poniesie Wykonawca z tytułu należytej oraz zgodnej z obowiązującymi przepisami realizacji przedmiotu umowy.</w:t>
      </w:r>
    </w:p>
    <w:p w:rsidR="00B90745" w:rsidRPr="00E30E9A" w:rsidRDefault="00B90745" w:rsidP="00B90745">
      <w:pPr>
        <w:pStyle w:val="Akapitzlist"/>
        <w:numPr>
          <w:ilvl w:val="0"/>
          <w:numId w:val="57"/>
        </w:numPr>
        <w:autoSpaceDE w:val="0"/>
        <w:autoSpaceDN w:val="0"/>
        <w:adjustRightInd w:val="0"/>
        <w:spacing w:after="0" w:line="360" w:lineRule="auto"/>
        <w:jc w:val="both"/>
        <w:rPr>
          <w:rFonts w:ascii="Verdana" w:hAnsi="Verdana"/>
          <w:bCs/>
          <w:iCs/>
          <w:color w:val="000000" w:themeColor="text1"/>
          <w:sz w:val="24"/>
          <w:szCs w:val="24"/>
        </w:rPr>
      </w:pPr>
      <w:r w:rsidRPr="00E30E9A">
        <w:rPr>
          <w:rFonts w:ascii="Verdana" w:hAnsi="Verdana"/>
          <w:bCs/>
          <w:iCs/>
          <w:color w:val="000000" w:themeColor="text1"/>
          <w:sz w:val="24"/>
          <w:szCs w:val="24"/>
        </w:rPr>
        <w:t>Cenę oferty należy podać w złotych polskich</w:t>
      </w:r>
      <w:r w:rsidR="00E30E9A">
        <w:rPr>
          <w:rFonts w:ascii="Verdana" w:hAnsi="Verdana"/>
          <w:bCs/>
          <w:iCs/>
          <w:color w:val="000000" w:themeColor="text1"/>
          <w:sz w:val="24"/>
          <w:szCs w:val="24"/>
        </w:rPr>
        <w:t xml:space="preserve"> (PLN) w „Formularzu oferty” – </w:t>
      </w:r>
      <w:r w:rsidR="00E30E9A" w:rsidRPr="00AC5991">
        <w:rPr>
          <w:rFonts w:ascii="Verdana" w:hAnsi="Verdana"/>
          <w:bCs/>
          <w:iCs/>
          <w:color w:val="000000" w:themeColor="text1"/>
          <w:sz w:val="24"/>
          <w:szCs w:val="24"/>
        </w:rPr>
        <w:t>Z</w:t>
      </w:r>
      <w:r w:rsidRPr="00AC5991">
        <w:rPr>
          <w:rFonts w:ascii="Verdana" w:hAnsi="Verdana"/>
          <w:bCs/>
          <w:iCs/>
          <w:color w:val="000000" w:themeColor="text1"/>
          <w:sz w:val="24"/>
          <w:szCs w:val="24"/>
        </w:rPr>
        <w:t xml:space="preserve">ałącznik nr </w:t>
      </w:r>
      <w:r w:rsidR="00AC5991" w:rsidRPr="00AC5991">
        <w:rPr>
          <w:rFonts w:ascii="Verdana" w:hAnsi="Verdana"/>
          <w:bCs/>
          <w:iCs/>
          <w:color w:val="000000" w:themeColor="text1"/>
          <w:sz w:val="24"/>
          <w:szCs w:val="24"/>
        </w:rPr>
        <w:t>3</w:t>
      </w:r>
      <w:r w:rsidRPr="00AC5991">
        <w:rPr>
          <w:rFonts w:ascii="Verdana" w:hAnsi="Verdana"/>
          <w:bCs/>
          <w:iCs/>
          <w:color w:val="000000" w:themeColor="text1"/>
          <w:sz w:val="24"/>
          <w:szCs w:val="24"/>
        </w:rPr>
        <w:t xml:space="preserve"> do SWZ</w:t>
      </w:r>
      <w:r w:rsidRPr="00E30E9A">
        <w:rPr>
          <w:rFonts w:ascii="Verdana" w:hAnsi="Verdana"/>
          <w:bCs/>
          <w:iCs/>
          <w:color w:val="000000" w:themeColor="text1"/>
          <w:sz w:val="24"/>
          <w:szCs w:val="24"/>
        </w:rPr>
        <w:t>. Zamawiający nie dopuszcza podania ceny w innej walucie niż PLN.</w:t>
      </w:r>
    </w:p>
    <w:p w:rsidR="00B90745" w:rsidRPr="00E30E9A" w:rsidRDefault="00B90745" w:rsidP="00B90745">
      <w:pPr>
        <w:pStyle w:val="Akapitzlist"/>
        <w:numPr>
          <w:ilvl w:val="0"/>
          <w:numId w:val="57"/>
        </w:numPr>
        <w:autoSpaceDE w:val="0"/>
        <w:autoSpaceDN w:val="0"/>
        <w:adjustRightInd w:val="0"/>
        <w:spacing w:after="0" w:line="360" w:lineRule="auto"/>
        <w:jc w:val="both"/>
        <w:rPr>
          <w:rFonts w:ascii="Verdana" w:hAnsi="Verdana"/>
          <w:bCs/>
          <w:iCs/>
          <w:color w:val="000000" w:themeColor="text1"/>
          <w:sz w:val="24"/>
          <w:szCs w:val="24"/>
        </w:rPr>
      </w:pPr>
      <w:r w:rsidRPr="00E30E9A">
        <w:rPr>
          <w:rFonts w:ascii="Verdana" w:hAnsi="Verdana"/>
          <w:bCs/>
          <w:iCs/>
          <w:color w:val="000000" w:themeColor="text1"/>
          <w:sz w:val="24"/>
          <w:szCs w:val="24"/>
        </w:rPr>
        <w:t>Cena ofertowa brutto podana w Formularzu oferty za realizację przedmiotu zamówienia wyliczona na podstawie Formularza cenowego (dalej „</w:t>
      </w:r>
      <w:proofErr w:type="spellStart"/>
      <w:r w:rsidRPr="00E30E9A">
        <w:rPr>
          <w:rFonts w:ascii="Verdana" w:hAnsi="Verdana"/>
          <w:bCs/>
          <w:iCs/>
          <w:color w:val="000000" w:themeColor="text1"/>
          <w:sz w:val="24"/>
          <w:szCs w:val="24"/>
        </w:rPr>
        <w:t>Fc</w:t>
      </w:r>
      <w:proofErr w:type="spellEnd"/>
      <w:r w:rsidRPr="00E30E9A">
        <w:rPr>
          <w:rFonts w:ascii="Verdana" w:hAnsi="Verdana"/>
          <w:bCs/>
          <w:iCs/>
          <w:color w:val="000000" w:themeColor="text1"/>
          <w:sz w:val="24"/>
          <w:szCs w:val="24"/>
        </w:rPr>
        <w:t>”)</w:t>
      </w:r>
      <w:r w:rsidR="000D2654">
        <w:rPr>
          <w:rFonts w:ascii="Verdana" w:hAnsi="Verdana"/>
          <w:bCs/>
          <w:iCs/>
          <w:color w:val="000000" w:themeColor="text1"/>
          <w:sz w:val="24"/>
          <w:szCs w:val="24"/>
        </w:rPr>
        <w:t xml:space="preserve"> – Załącznik </w:t>
      </w:r>
      <w:r w:rsidR="00AC5991">
        <w:rPr>
          <w:rFonts w:ascii="Verdana" w:hAnsi="Verdana"/>
          <w:bCs/>
          <w:iCs/>
          <w:color w:val="000000" w:themeColor="text1"/>
          <w:sz w:val="24"/>
          <w:szCs w:val="24"/>
        </w:rPr>
        <w:t>3a,b,c</w:t>
      </w:r>
      <w:r w:rsidR="000D2654">
        <w:rPr>
          <w:rFonts w:ascii="Verdana" w:hAnsi="Verdana"/>
          <w:bCs/>
          <w:iCs/>
          <w:color w:val="000000" w:themeColor="text1"/>
          <w:sz w:val="24"/>
          <w:szCs w:val="24"/>
        </w:rPr>
        <w:t xml:space="preserve"> </w:t>
      </w:r>
      <w:r w:rsidR="00AC5991" w:rsidRPr="00E30E9A">
        <w:rPr>
          <w:rFonts w:ascii="Verdana" w:hAnsi="Verdana"/>
          <w:bCs/>
          <w:iCs/>
          <w:color w:val="000000" w:themeColor="text1"/>
          <w:sz w:val="24"/>
          <w:szCs w:val="24"/>
        </w:rPr>
        <w:t xml:space="preserve">(w zależności od </w:t>
      </w:r>
      <w:r w:rsidR="00AC5991" w:rsidRPr="00E30E9A">
        <w:rPr>
          <w:rFonts w:ascii="Verdana" w:hAnsi="Verdana"/>
          <w:color w:val="000000" w:themeColor="text1"/>
          <w:sz w:val="24"/>
          <w:szCs w:val="24"/>
        </w:rPr>
        <w:t>terminu uruchomienia II etapu</w:t>
      </w:r>
      <w:r w:rsidR="00AC5991">
        <w:rPr>
          <w:rFonts w:ascii="Verdana" w:hAnsi="Verdana"/>
          <w:bCs/>
          <w:iCs/>
          <w:color w:val="000000" w:themeColor="text1"/>
          <w:sz w:val="24"/>
          <w:szCs w:val="24"/>
        </w:rPr>
        <w:t xml:space="preserve">) </w:t>
      </w:r>
      <w:r w:rsidR="000D2654">
        <w:rPr>
          <w:rFonts w:ascii="Verdana" w:hAnsi="Verdana"/>
          <w:bCs/>
          <w:iCs/>
          <w:color w:val="000000" w:themeColor="text1"/>
          <w:sz w:val="24"/>
          <w:szCs w:val="24"/>
        </w:rPr>
        <w:t>do SWZ</w:t>
      </w:r>
      <w:r w:rsidRPr="00E30E9A">
        <w:rPr>
          <w:rFonts w:ascii="Verdana" w:hAnsi="Verdana"/>
          <w:bCs/>
          <w:iCs/>
          <w:color w:val="000000" w:themeColor="text1"/>
          <w:sz w:val="24"/>
          <w:szCs w:val="24"/>
        </w:rPr>
        <w:t>, jest  sumą:</w:t>
      </w:r>
    </w:p>
    <w:p w:rsidR="00E30E9A" w:rsidRPr="00E30E9A" w:rsidRDefault="00E30E9A" w:rsidP="00E30E9A">
      <w:pPr>
        <w:pStyle w:val="Akapitzlist"/>
        <w:numPr>
          <w:ilvl w:val="1"/>
          <w:numId w:val="11"/>
        </w:numPr>
        <w:autoSpaceDE w:val="0"/>
        <w:autoSpaceDN w:val="0"/>
        <w:adjustRightInd w:val="0"/>
        <w:spacing w:after="0" w:line="360" w:lineRule="auto"/>
        <w:jc w:val="both"/>
        <w:rPr>
          <w:rFonts w:ascii="Verdana" w:hAnsi="Verdana"/>
          <w:bCs/>
          <w:iCs/>
          <w:color w:val="000000" w:themeColor="text1"/>
          <w:sz w:val="24"/>
          <w:szCs w:val="24"/>
        </w:rPr>
      </w:pPr>
      <w:r w:rsidRPr="00E30E9A">
        <w:rPr>
          <w:rFonts w:ascii="Verdana" w:hAnsi="Verdana"/>
          <w:bCs/>
          <w:iCs/>
          <w:color w:val="000000" w:themeColor="text1"/>
          <w:sz w:val="24"/>
          <w:szCs w:val="24"/>
        </w:rPr>
        <w:t>ceny za zamówienie podstawowe (I),</w:t>
      </w:r>
    </w:p>
    <w:p w:rsidR="00E30E9A" w:rsidRPr="00E30E9A" w:rsidRDefault="00E30E9A" w:rsidP="00E30E9A">
      <w:pPr>
        <w:pStyle w:val="Akapitzlist"/>
        <w:autoSpaceDE w:val="0"/>
        <w:autoSpaceDN w:val="0"/>
        <w:adjustRightInd w:val="0"/>
        <w:spacing w:after="0" w:line="360" w:lineRule="auto"/>
        <w:ind w:left="782" w:firstLine="211"/>
        <w:jc w:val="both"/>
        <w:rPr>
          <w:rFonts w:ascii="Verdana" w:hAnsi="Verdana"/>
          <w:bCs/>
          <w:iCs/>
          <w:color w:val="000000" w:themeColor="text1"/>
          <w:sz w:val="24"/>
          <w:szCs w:val="24"/>
        </w:rPr>
      </w:pPr>
      <w:r w:rsidRPr="00E30E9A">
        <w:rPr>
          <w:rFonts w:ascii="Verdana" w:hAnsi="Verdana"/>
          <w:bCs/>
          <w:iCs/>
          <w:color w:val="000000" w:themeColor="text1"/>
          <w:sz w:val="24"/>
          <w:szCs w:val="24"/>
        </w:rPr>
        <w:t>3.2 ceny za zamówienie objęte opcją (II),</w:t>
      </w:r>
    </w:p>
    <w:p w:rsidR="00E30E9A" w:rsidRPr="00E30E9A" w:rsidRDefault="00E30E9A" w:rsidP="00E30E9A">
      <w:pPr>
        <w:pStyle w:val="Akapitzlist"/>
        <w:autoSpaceDE w:val="0"/>
        <w:autoSpaceDN w:val="0"/>
        <w:adjustRightInd w:val="0"/>
        <w:spacing w:after="0" w:line="360" w:lineRule="auto"/>
        <w:ind w:left="712" w:firstLine="281"/>
        <w:jc w:val="both"/>
        <w:rPr>
          <w:rFonts w:ascii="Verdana" w:hAnsi="Verdana"/>
          <w:bCs/>
          <w:iCs/>
          <w:color w:val="000000" w:themeColor="text1"/>
          <w:sz w:val="24"/>
          <w:szCs w:val="24"/>
        </w:rPr>
      </w:pPr>
      <w:r w:rsidRPr="00E30E9A">
        <w:rPr>
          <w:rFonts w:ascii="Verdana" w:hAnsi="Verdana"/>
          <w:bCs/>
          <w:iCs/>
          <w:color w:val="000000" w:themeColor="text1"/>
          <w:sz w:val="24"/>
          <w:szCs w:val="24"/>
        </w:rPr>
        <w:t>3.3 wyliczonego należnego podatku VAT.</w:t>
      </w:r>
    </w:p>
    <w:p w:rsidR="00E30E9A" w:rsidRPr="00E30E9A" w:rsidRDefault="00E30E9A" w:rsidP="00E30E9A">
      <w:pPr>
        <w:autoSpaceDE w:val="0"/>
        <w:autoSpaceDN w:val="0"/>
        <w:adjustRightInd w:val="0"/>
        <w:spacing w:after="0" w:line="360" w:lineRule="auto"/>
        <w:ind w:left="357" w:hanging="357"/>
        <w:jc w:val="both"/>
        <w:rPr>
          <w:rFonts w:ascii="Verdana" w:hAnsi="Verdana"/>
          <w:bCs/>
          <w:iCs/>
          <w:color w:val="000000" w:themeColor="text1"/>
          <w:sz w:val="24"/>
          <w:szCs w:val="24"/>
        </w:rPr>
      </w:pPr>
      <w:r w:rsidRPr="00E30E9A">
        <w:rPr>
          <w:rFonts w:ascii="Verdana" w:hAnsi="Verdana"/>
          <w:bCs/>
          <w:iCs/>
          <w:color w:val="000000" w:themeColor="text1"/>
          <w:sz w:val="24"/>
          <w:szCs w:val="24"/>
        </w:rPr>
        <w:t>Ad. 3.1. cena za zamówienie podstawowe (I), to suma cen za: udostępnienie infrastruktury systemu WRM (A) i zarządzanie systemem WRM (B):</w:t>
      </w:r>
    </w:p>
    <w:p w:rsidR="00E30E9A" w:rsidRPr="00E30E9A" w:rsidRDefault="00E30E9A" w:rsidP="00E30E9A">
      <w:pPr>
        <w:pStyle w:val="Akapitzlist"/>
        <w:numPr>
          <w:ilvl w:val="2"/>
          <w:numId w:val="53"/>
        </w:numPr>
        <w:autoSpaceDE w:val="0"/>
        <w:autoSpaceDN w:val="0"/>
        <w:adjustRightInd w:val="0"/>
        <w:spacing w:after="0" w:line="360" w:lineRule="auto"/>
        <w:ind w:left="357" w:hanging="357"/>
        <w:contextualSpacing w:val="0"/>
        <w:jc w:val="both"/>
        <w:rPr>
          <w:rFonts w:ascii="Verdana" w:hAnsi="Verdana"/>
          <w:bCs/>
          <w:iCs/>
          <w:color w:val="000000" w:themeColor="text1"/>
          <w:sz w:val="24"/>
          <w:szCs w:val="24"/>
        </w:rPr>
      </w:pPr>
      <w:r w:rsidRPr="00E30E9A">
        <w:rPr>
          <w:rFonts w:ascii="Verdana" w:hAnsi="Verdana"/>
          <w:bCs/>
          <w:iCs/>
          <w:color w:val="000000" w:themeColor="text1"/>
          <w:sz w:val="24"/>
          <w:szCs w:val="24"/>
        </w:rPr>
        <w:t xml:space="preserve">cena za udostępnienie infrastruktury systemu WRM (RAZEM A), to suma iloczynów liczby poszczególnych elementów systemu WRM (kol. 3 </w:t>
      </w:r>
      <w:proofErr w:type="spellStart"/>
      <w:r w:rsidRPr="00E30E9A">
        <w:rPr>
          <w:rFonts w:ascii="Verdana" w:hAnsi="Verdana"/>
          <w:bCs/>
          <w:iCs/>
          <w:color w:val="000000" w:themeColor="text1"/>
          <w:sz w:val="24"/>
          <w:szCs w:val="24"/>
        </w:rPr>
        <w:t>Fc</w:t>
      </w:r>
      <w:proofErr w:type="spellEnd"/>
      <w:r w:rsidRPr="00E30E9A">
        <w:rPr>
          <w:rFonts w:ascii="Verdana" w:hAnsi="Verdana"/>
          <w:bCs/>
          <w:iCs/>
          <w:color w:val="000000" w:themeColor="text1"/>
          <w:sz w:val="24"/>
          <w:szCs w:val="24"/>
        </w:rPr>
        <w:t xml:space="preserve">) i ceny jednostkowej bez podatku VAT za udostępnienie danego elementu (kol. 9 </w:t>
      </w:r>
      <w:proofErr w:type="spellStart"/>
      <w:r w:rsidRPr="00E30E9A">
        <w:rPr>
          <w:rFonts w:ascii="Verdana" w:hAnsi="Verdana"/>
          <w:bCs/>
          <w:iCs/>
          <w:color w:val="000000" w:themeColor="text1"/>
          <w:sz w:val="24"/>
          <w:szCs w:val="24"/>
        </w:rPr>
        <w:t>Fc</w:t>
      </w:r>
      <w:proofErr w:type="spellEnd"/>
      <w:r w:rsidRPr="00E30E9A">
        <w:rPr>
          <w:rFonts w:ascii="Verdana" w:hAnsi="Verdana"/>
          <w:bCs/>
          <w:iCs/>
          <w:color w:val="000000" w:themeColor="text1"/>
          <w:sz w:val="24"/>
          <w:szCs w:val="24"/>
        </w:rPr>
        <w:t>);</w:t>
      </w:r>
    </w:p>
    <w:p w:rsidR="00E30E9A" w:rsidRPr="00E30E9A" w:rsidRDefault="00E30E9A" w:rsidP="00E30E9A">
      <w:pPr>
        <w:pStyle w:val="Akapitzlist"/>
        <w:numPr>
          <w:ilvl w:val="2"/>
          <w:numId w:val="53"/>
        </w:numPr>
        <w:autoSpaceDE w:val="0"/>
        <w:autoSpaceDN w:val="0"/>
        <w:adjustRightInd w:val="0"/>
        <w:spacing w:after="0" w:line="360" w:lineRule="auto"/>
        <w:ind w:left="357" w:hanging="357"/>
        <w:contextualSpacing w:val="0"/>
        <w:jc w:val="both"/>
        <w:rPr>
          <w:rFonts w:ascii="Verdana" w:hAnsi="Verdana"/>
          <w:bCs/>
          <w:iCs/>
          <w:color w:val="000000" w:themeColor="text1"/>
          <w:sz w:val="24"/>
          <w:szCs w:val="24"/>
        </w:rPr>
      </w:pPr>
      <w:r w:rsidRPr="00E30E9A">
        <w:rPr>
          <w:rFonts w:ascii="Verdana" w:hAnsi="Verdana"/>
          <w:bCs/>
          <w:iCs/>
          <w:color w:val="000000" w:themeColor="text1"/>
          <w:sz w:val="24"/>
          <w:szCs w:val="24"/>
        </w:rPr>
        <w:t>cena za zarządzanie systemem WRM (RAZEM B), to suma:</w:t>
      </w:r>
    </w:p>
    <w:p w:rsidR="00E30E9A" w:rsidRPr="00E30E9A" w:rsidRDefault="00E30E9A" w:rsidP="00E30E9A">
      <w:pPr>
        <w:pStyle w:val="Akapitzlist"/>
        <w:autoSpaceDE w:val="0"/>
        <w:autoSpaceDN w:val="0"/>
        <w:adjustRightInd w:val="0"/>
        <w:spacing w:after="0" w:line="360" w:lineRule="auto"/>
        <w:ind w:left="357" w:hanging="357"/>
        <w:jc w:val="both"/>
        <w:rPr>
          <w:rFonts w:ascii="Verdana" w:hAnsi="Verdana"/>
          <w:bCs/>
          <w:iCs/>
          <w:color w:val="000000" w:themeColor="text1"/>
          <w:sz w:val="24"/>
          <w:szCs w:val="24"/>
        </w:rPr>
      </w:pPr>
      <w:r w:rsidRPr="00E30E9A">
        <w:rPr>
          <w:rFonts w:ascii="Verdana" w:hAnsi="Verdana"/>
          <w:bCs/>
          <w:iCs/>
          <w:color w:val="000000" w:themeColor="text1"/>
          <w:sz w:val="24"/>
          <w:szCs w:val="24"/>
        </w:rPr>
        <w:t xml:space="preserve">- iloczynów liczby elementów (kol. 3 </w:t>
      </w:r>
      <w:proofErr w:type="spellStart"/>
      <w:r w:rsidRPr="00E30E9A">
        <w:rPr>
          <w:rFonts w:ascii="Verdana" w:hAnsi="Verdana"/>
          <w:bCs/>
          <w:iCs/>
          <w:color w:val="000000" w:themeColor="text1"/>
          <w:sz w:val="24"/>
          <w:szCs w:val="24"/>
        </w:rPr>
        <w:t>Fc</w:t>
      </w:r>
      <w:proofErr w:type="spellEnd"/>
      <w:r w:rsidRPr="00E30E9A">
        <w:rPr>
          <w:rFonts w:ascii="Verdana" w:hAnsi="Verdana"/>
          <w:bCs/>
          <w:iCs/>
          <w:color w:val="000000" w:themeColor="text1"/>
          <w:sz w:val="24"/>
          <w:szCs w:val="24"/>
        </w:rPr>
        <w:t xml:space="preserve">) i liczby miesięcy </w:t>
      </w:r>
      <w:proofErr w:type="spellStart"/>
      <w:r w:rsidRPr="00E30E9A">
        <w:rPr>
          <w:rFonts w:ascii="Verdana" w:hAnsi="Verdana"/>
          <w:bCs/>
          <w:iCs/>
          <w:color w:val="000000" w:themeColor="text1"/>
          <w:sz w:val="24"/>
          <w:szCs w:val="24"/>
        </w:rPr>
        <w:t>niezimowych</w:t>
      </w:r>
      <w:proofErr w:type="spellEnd"/>
      <w:r w:rsidRPr="00E30E9A">
        <w:rPr>
          <w:rFonts w:ascii="Verdana" w:hAnsi="Verdana"/>
          <w:bCs/>
          <w:iCs/>
          <w:color w:val="000000" w:themeColor="text1"/>
          <w:sz w:val="24"/>
          <w:szCs w:val="24"/>
        </w:rPr>
        <w:t xml:space="preserve"> zarządzania (kol. 4 </w:t>
      </w:r>
      <w:proofErr w:type="spellStart"/>
      <w:r w:rsidRPr="00E30E9A">
        <w:rPr>
          <w:rFonts w:ascii="Verdana" w:hAnsi="Verdana"/>
          <w:bCs/>
          <w:iCs/>
          <w:color w:val="000000" w:themeColor="text1"/>
          <w:sz w:val="24"/>
          <w:szCs w:val="24"/>
        </w:rPr>
        <w:t>Fc</w:t>
      </w:r>
      <w:proofErr w:type="spellEnd"/>
      <w:r w:rsidRPr="00E30E9A">
        <w:rPr>
          <w:rFonts w:ascii="Verdana" w:hAnsi="Verdana"/>
          <w:bCs/>
          <w:iCs/>
          <w:color w:val="000000" w:themeColor="text1"/>
          <w:sz w:val="24"/>
          <w:szCs w:val="24"/>
        </w:rPr>
        <w:t>),</w:t>
      </w:r>
    </w:p>
    <w:p w:rsidR="00E30E9A" w:rsidRPr="00E30E9A" w:rsidRDefault="00E30E9A" w:rsidP="00E30E9A">
      <w:pPr>
        <w:pStyle w:val="Akapitzlist"/>
        <w:autoSpaceDE w:val="0"/>
        <w:autoSpaceDN w:val="0"/>
        <w:adjustRightInd w:val="0"/>
        <w:spacing w:after="0" w:line="360" w:lineRule="auto"/>
        <w:ind w:left="357" w:hanging="357"/>
        <w:jc w:val="both"/>
        <w:rPr>
          <w:rFonts w:ascii="Verdana" w:hAnsi="Verdana"/>
          <w:bCs/>
          <w:iCs/>
          <w:color w:val="000000" w:themeColor="text1"/>
          <w:sz w:val="24"/>
          <w:szCs w:val="24"/>
        </w:rPr>
      </w:pPr>
      <w:r w:rsidRPr="00E30E9A">
        <w:rPr>
          <w:rFonts w:ascii="Verdana" w:hAnsi="Verdana"/>
          <w:bCs/>
          <w:iCs/>
          <w:color w:val="000000" w:themeColor="text1"/>
          <w:sz w:val="24"/>
          <w:szCs w:val="24"/>
        </w:rPr>
        <w:t xml:space="preserve">- iloczynów liczby elementów (kol. 3 </w:t>
      </w:r>
      <w:proofErr w:type="spellStart"/>
      <w:r w:rsidRPr="00E30E9A">
        <w:rPr>
          <w:rFonts w:ascii="Verdana" w:hAnsi="Verdana"/>
          <w:bCs/>
          <w:iCs/>
          <w:color w:val="000000" w:themeColor="text1"/>
          <w:sz w:val="24"/>
          <w:szCs w:val="24"/>
        </w:rPr>
        <w:t>Fc</w:t>
      </w:r>
      <w:proofErr w:type="spellEnd"/>
      <w:r w:rsidRPr="00E30E9A">
        <w:rPr>
          <w:rFonts w:ascii="Verdana" w:hAnsi="Verdana"/>
          <w:bCs/>
          <w:iCs/>
          <w:color w:val="000000" w:themeColor="text1"/>
          <w:sz w:val="24"/>
          <w:szCs w:val="24"/>
        </w:rPr>
        <w:t>) i l</w:t>
      </w:r>
      <w:r w:rsidR="00CB628F">
        <w:rPr>
          <w:rFonts w:ascii="Verdana" w:hAnsi="Verdana"/>
          <w:bCs/>
          <w:iCs/>
          <w:color w:val="000000" w:themeColor="text1"/>
          <w:sz w:val="24"/>
          <w:szCs w:val="24"/>
        </w:rPr>
        <w:t>iczby miesięcy zimowych zarządza</w:t>
      </w:r>
      <w:r w:rsidRPr="00E30E9A">
        <w:rPr>
          <w:rFonts w:ascii="Verdana" w:hAnsi="Verdana"/>
          <w:bCs/>
          <w:iCs/>
          <w:color w:val="000000" w:themeColor="text1"/>
          <w:sz w:val="24"/>
          <w:szCs w:val="24"/>
        </w:rPr>
        <w:t xml:space="preserve">nia (kol. 6 </w:t>
      </w:r>
      <w:proofErr w:type="spellStart"/>
      <w:r w:rsidRPr="00E30E9A">
        <w:rPr>
          <w:rFonts w:ascii="Verdana" w:hAnsi="Verdana"/>
          <w:bCs/>
          <w:iCs/>
          <w:color w:val="000000" w:themeColor="text1"/>
          <w:sz w:val="24"/>
          <w:szCs w:val="24"/>
        </w:rPr>
        <w:t>Fc</w:t>
      </w:r>
      <w:proofErr w:type="spellEnd"/>
      <w:r w:rsidRPr="00E30E9A">
        <w:rPr>
          <w:rFonts w:ascii="Verdana" w:hAnsi="Verdana"/>
          <w:bCs/>
          <w:iCs/>
          <w:color w:val="000000" w:themeColor="text1"/>
          <w:sz w:val="24"/>
          <w:szCs w:val="24"/>
        </w:rPr>
        <w:t xml:space="preserve">), </w:t>
      </w:r>
    </w:p>
    <w:p w:rsidR="00E30E9A" w:rsidRPr="00E30E9A" w:rsidRDefault="00E30E9A" w:rsidP="00E30E9A">
      <w:pPr>
        <w:pStyle w:val="Akapitzlist"/>
        <w:autoSpaceDE w:val="0"/>
        <w:autoSpaceDN w:val="0"/>
        <w:adjustRightInd w:val="0"/>
        <w:spacing w:after="0" w:line="360" w:lineRule="auto"/>
        <w:ind w:left="357" w:hanging="357"/>
        <w:jc w:val="both"/>
        <w:rPr>
          <w:rFonts w:ascii="Verdana" w:hAnsi="Verdana"/>
          <w:bCs/>
          <w:iCs/>
          <w:color w:val="000000" w:themeColor="text1"/>
          <w:sz w:val="24"/>
          <w:szCs w:val="24"/>
        </w:rPr>
      </w:pPr>
      <w:r w:rsidRPr="00E30E9A">
        <w:rPr>
          <w:rFonts w:ascii="Verdana" w:hAnsi="Verdana"/>
          <w:bCs/>
          <w:iCs/>
          <w:color w:val="000000" w:themeColor="text1"/>
          <w:sz w:val="24"/>
          <w:szCs w:val="24"/>
        </w:rPr>
        <w:lastRenderedPageBreak/>
        <w:t xml:space="preserve">- iloczynu liczby elementów zarządzania rowerem standardowym (kol. 3 </w:t>
      </w:r>
      <w:proofErr w:type="spellStart"/>
      <w:r w:rsidRPr="00E30E9A">
        <w:rPr>
          <w:rFonts w:ascii="Verdana" w:hAnsi="Verdana"/>
          <w:bCs/>
          <w:iCs/>
          <w:color w:val="000000" w:themeColor="text1"/>
          <w:sz w:val="24"/>
          <w:szCs w:val="24"/>
        </w:rPr>
        <w:t>Fc</w:t>
      </w:r>
      <w:proofErr w:type="spellEnd"/>
      <w:r w:rsidRPr="00E30E9A">
        <w:rPr>
          <w:rFonts w:ascii="Verdana" w:hAnsi="Verdana"/>
          <w:bCs/>
          <w:iCs/>
          <w:color w:val="000000" w:themeColor="text1"/>
          <w:sz w:val="24"/>
          <w:szCs w:val="24"/>
        </w:rPr>
        <w:t xml:space="preserve">), liczby miesięcy zarządzania (1 lub 2 lub 3 kol. 6 </w:t>
      </w:r>
      <w:proofErr w:type="spellStart"/>
      <w:r w:rsidRPr="00E30E9A">
        <w:rPr>
          <w:rFonts w:ascii="Verdana" w:hAnsi="Verdana"/>
          <w:bCs/>
          <w:iCs/>
          <w:color w:val="000000" w:themeColor="text1"/>
          <w:sz w:val="24"/>
          <w:szCs w:val="24"/>
        </w:rPr>
        <w:t>Fc</w:t>
      </w:r>
      <w:proofErr w:type="spellEnd"/>
      <w:r w:rsidRPr="00E30E9A">
        <w:rPr>
          <w:rFonts w:ascii="Verdana" w:hAnsi="Verdana"/>
          <w:bCs/>
          <w:iCs/>
          <w:color w:val="000000" w:themeColor="text1"/>
          <w:sz w:val="24"/>
          <w:szCs w:val="24"/>
        </w:rPr>
        <w:t xml:space="preserve">) (w zależności od </w:t>
      </w:r>
      <w:r w:rsidRPr="00E30E9A">
        <w:rPr>
          <w:rFonts w:ascii="Verdana" w:hAnsi="Verdana"/>
          <w:color w:val="000000" w:themeColor="text1"/>
          <w:sz w:val="24"/>
          <w:szCs w:val="24"/>
        </w:rPr>
        <w:t>terminu uruchomienia II etapu</w:t>
      </w:r>
      <w:r w:rsidRPr="00E30E9A">
        <w:rPr>
          <w:rFonts w:ascii="Verdana" w:hAnsi="Verdana"/>
          <w:bCs/>
          <w:iCs/>
          <w:color w:val="000000" w:themeColor="text1"/>
          <w:sz w:val="24"/>
          <w:szCs w:val="24"/>
        </w:rPr>
        <w:t>: 1 miesiąc od uruchomienia etapu I wg F</w:t>
      </w:r>
      <w:r w:rsidR="00AC5991">
        <w:rPr>
          <w:rFonts w:ascii="Verdana" w:hAnsi="Verdana"/>
          <w:bCs/>
          <w:iCs/>
          <w:color w:val="000000" w:themeColor="text1"/>
          <w:sz w:val="24"/>
          <w:szCs w:val="24"/>
        </w:rPr>
        <w:t>ormularza cenowego - Załącznik 3</w:t>
      </w:r>
      <w:r w:rsidRPr="00E30E9A">
        <w:rPr>
          <w:rFonts w:ascii="Verdana" w:hAnsi="Verdana"/>
          <w:bCs/>
          <w:iCs/>
          <w:color w:val="000000" w:themeColor="text1"/>
          <w:sz w:val="24"/>
          <w:szCs w:val="24"/>
        </w:rPr>
        <w:t>a/ (w zależności od terminu</w:t>
      </w:r>
      <w:r w:rsidRPr="00E30E9A">
        <w:rPr>
          <w:rFonts w:ascii="Verdana" w:hAnsi="Verdana"/>
          <w:color w:val="000000" w:themeColor="text1"/>
          <w:sz w:val="24"/>
          <w:szCs w:val="24"/>
        </w:rPr>
        <w:t xml:space="preserve"> uruchomienia II etapu</w:t>
      </w:r>
      <w:r w:rsidRPr="00E30E9A">
        <w:rPr>
          <w:rFonts w:ascii="Verdana" w:hAnsi="Verdana"/>
          <w:bCs/>
          <w:iCs/>
          <w:color w:val="000000" w:themeColor="text1"/>
          <w:sz w:val="24"/>
          <w:szCs w:val="24"/>
        </w:rPr>
        <w:t>: 2 miesiące od uruchomienia eta</w:t>
      </w:r>
      <w:r w:rsidR="00CB628F">
        <w:rPr>
          <w:rFonts w:ascii="Verdana" w:hAnsi="Verdana"/>
          <w:bCs/>
          <w:iCs/>
          <w:color w:val="000000" w:themeColor="text1"/>
          <w:sz w:val="24"/>
          <w:szCs w:val="24"/>
        </w:rPr>
        <w:t>pu I wg Formularza</w:t>
      </w:r>
      <w:r w:rsidR="00AC5991">
        <w:rPr>
          <w:rFonts w:ascii="Verdana" w:hAnsi="Verdana"/>
          <w:bCs/>
          <w:iCs/>
          <w:color w:val="000000" w:themeColor="text1"/>
          <w:sz w:val="24"/>
          <w:szCs w:val="24"/>
        </w:rPr>
        <w:t xml:space="preserve"> cenowego - Załącznik 3</w:t>
      </w:r>
      <w:r w:rsidRPr="00E30E9A">
        <w:rPr>
          <w:rFonts w:ascii="Verdana" w:hAnsi="Verdana"/>
          <w:bCs/>
          <w:iCs/>
          <w:color w:val="000000" w:themeColor="text1"/>
          <w:sz w:val="24"/>
          <w:szCs w:val="24"/>
        </w:rPr>
        <w:t xml:space="preserve">b/(w zależności od terminu </w:t>
      </w:r>
      <w:r w:rsidRPr="00E30E9A">
        <w:rPr>
          <w:rFonts w:ascii="Verdana" w:hAnsi="Verdana"/>
          <w:color w:val="000000" w:themeColor="text1"/>
          <w:sz w:val="24"/>
          <w:szCs w:val="24"/>
        </w:rPr>
        <w:t xml:space="preserve"> uruchomienia II etapu</w:t>
      </w:r>
      <w:r w:rsidRPr="00E30E9A">
        <w:rPr>
          <w:rFonts w:ascii="Verdana" w:hAnsi="Verdana"/>
          <w:bCs/>
          <w:iCs/>
          <w:color w:val="000000" w:themeColor="text1"/>
          <w:sz w:val="24"/>
          <w:szCs w:val="24"/>
        </w:rPr>
        <w:t>: 3 miesiące od uru</w:t>
      </w:r>
      <w:r w:rsidR="004D2F94">
        <w:rPr>
          <w:rFonts w:ascii="Verdana" w:hAnsi="Verdana"/>
          <w:bCs/>
          <w:iCs/>
          <w:color w:val="000000" w:themeColor="text1"/>
          <w:sz w:val="24"/>
          <w:szCs w:val="24"/>
        </w:rPr>
        <w:t>chomienia etapu I wg Formularza</w:t>
      </w:r>
      <w:r w:rsidR="00AC5991">
        <w:rPr>
          <w:rFonts w:ascii="Verdana" w:hAnsi="Verdana"/>
          <w:bCs/>
          <w:iCs/>
          <w:color w:val="000000" w:themeColor="text1"/>
          <w:sz w:val="24"/>
          <w:szCs w:val="24"/>
        </w:rPr>
        <w:t xml:space="preserve"> cenowego - Załącznik 3</w:t>
      </w:r>
      <w:r w:rsidRPr="00E30E9A">
        <w:rPr>
          <w:rFonts w:ascii="Verdana" w:hAnsi="Verdana"/>
          <w:bCs/>
          <w:iCs/>
          <w:color w:val="000000" w:themeColor="text1"/>
          <w:sz w:val="24"/>
          <w:szCs w:val="24"/>
        </w:rPr>
        <w:t xml:space="preserve">c) i ceny jednostkowej bez podatku VAT za zarządzanie danym elementem (kol. 10 </w:t>
      </w:r>
      <w:proofErr w:type="spellStart"/>
      <w:r w:rsidRPr="00E30E9A">
        <w:rPr>
          <w:rFonts w:ascii="Verdana" w:hAnsi="Verdana"/>
          <w:bCs/>
          <w:iCs/>
          <w:color w:val="000000" w:themeColor="text1"/>
          <w:sz w:val="24"/>
          <w:szCs w:val="24"/>
        </w:rPr>
        <w:t>Fc</w:t>
      </w:r>
      <w:proofErr w:type="spellEnd"/>
      <w:r w:rsidRPr="00E30E9A">
        <w:rPr>
          <w:rFonts w:ascii="Verdana" w:hAnsi="Verdana"/>
          <w:bCs/>
          <w:iCs/>
          <w:color w:val="000000" w:themeColor="text1"/>
          <w:sz w:val="24"/>
          <w:szCs w:val="24"/>
        </w:rPr>
        <w:t>).</w:t>
      </w:r>
    </w:p>
    <w:p w:rsidR="00E30E9A" w:rsidRPr="00E30E9A" w:rsidRDefault="00E30E9A" w:rsidP="00E30E9A">
      <w:pPr>
        <w:autoSpaceDE w:val="0"/>
        <w:autoSpaceDN w:val="0"/>
        <w:adjustRightInd w:val="0"/>
        <w:spacing w:after="0" w:line="360" w:lineRule="auto"/>
        <w:ind w:left="357" w:hanging="357"/>
        <w:jc w:val="both"/>
        <w:rPr>
          <w:rFonts w:ascii="Verdana" w:hAnsi="Verdana"/>
          <w:bCs/>
          <w:iCs/>
          <w:color w:val="000000" w:themeColor="text1"/>
          <w:sz w:val="24"/>
          <w:szCs w:val="24"/>
        </w:rPr>
      </w:pPr>
      <w:r w:rsidRPr="00E30E9A">
        <w:rPr>
          <w:rFonts w:ascii="Verdana" w:hAnsi="Verdana"/>
          <w:bCs/>
          <w:iCs/>
          <w:color w:val="000000" w:themeColor="text1"/>
          <w:sz w:val="24"/>
          <w:szCs w:val="24"/>
        </w:rPr>
        <w:t>Ad 3.2. cena za zamówienie objęte opcją (II), to suma cen za: udostępnienie infrastruktury systemu WRM w poszczególnych gminach i latach, zarządzanie systemem WRM i wykonanie utwardzeń (jeżeli występują w danej gminie):</w:t>
      </w:r>
    </w:p>
    <w:p w:rsidR="00E30E9A" w:rsidRPr="00E30E9A" w:rsidRDefault="00E30E9A" w:rsidP="00E30E9A">
      <w:pPr>
        <w:pStyle w:val="Akapitzlist"/>
        <w:numPr>
          <w:ilvl w:val="0"/>
          <w:numId w:val="56"/>
        </w:numPr>
        <w:autoSpaceDE w:val="0"/>
        <w:autoSpaceDN w:val="0"/>
        <w:adjustRightInd w:val="0"/>
        <w:spacing w:after="0" w:line="360" w:lineRule="auto"/>
        <w:ind w:left="357" w:hanging="357"/>
        <w:contextualSpacing w:val="0"/>
        <w:jc w:val="both"/>
        <w:rPr>
          <w:rFonts w:ascii="Verdana" w:hAnsi="Verdana"/>
          <w:bCs/>
          <w:iCs/>
          <w:color w:val="000000" w:themeColor="text1"/>
          <w:sz w:val="24"/>
          <w:szCs w:val="24"/>
        </w:rPr>
      </w:pPr>
      <w:r w:rsidRPr="00E30E9A">
        <w:rPr>
          <w:rFonts w:ascii="Verdana" w:hAnsi="Verdana"/>
          <w:bCs/>
          <w:iCs/>
          <w:color w:val="000000" w:themeColor="text1"/>
          <w:sz w:val="24"/>
          <w:szCs w:val="24"/>
        </w:rPr>
        <w:t xml:space="preserve">cena za udostępnienie infrastruktury systemu WRM w danym roku, to suma iloczynów liczby poszczególnych elementów systemu WRM (kol. 3 </w:t>
      </w:r>
      <w:proofErr w:type="spellStart"/>
      <w:r w:rsidRPr="00E30E9A">
        <w:rPr>
          <w:rFonts w:ascii="Verdana" w:hAnsi="Verdana"/>
          <w:bCs/>
          <w:iCs/>
          <w:color w:val="000000" w:themeColor="text1"/>
          <w:sz w:val="24"/>
          <w:szCs w:val="24"/>
        </w:rPr>
        <w:t>Fc</w:t>
      </w:r>
      <w:proofErr w:type="spellEnd"/>
      <w:r w:rsidRPr="00E30E9A">
        <w:rPr>
          <w:rFonts w:ascii="Verdana" w:hAnsi="Verdana"/>
          <w:bCs/>
          <w:iCs/>
          <w:color w:val="000000" w:themeColor="text1"/>
          <w:sz w:val="24"/>
          <w:szCs w:val="24"/>
        </w:rPr>
        <w:t xml:space="preserve">) i ceny jednostkowej bez podatku VAT za udostępnienie danego elementu (kol. 9 </w:t>
      </w:r>
      <w:proofErr w:type="spellStart"/>
      <w:r w:rsidRPr="00E30E9A">
        <w:rPr>
          <w:rFonts w:ascii="Verdana" w:hAnsi="Verdana"/>
          <w:bCs/>
          <w:iCs/>
          <w:color w:val="000000" w:themeColor="text1"/>
          <w:sz w:val="24"/>
          <w:szCs w:val="24"/>
        </w:rPr>
        <w:t>Fc</w:t>
      </w:r>
      <w:proofErr w:type="spellEnd"/>
      <w:r w:rsidRPr="00E30E9A">
        <w:rPr>
          <w:rFonts w:ascii="Verdana" w:hAnsi="Verdana"/>
          <w:bCs/>
          <w:iCs/>
          <w:color w:val="000000" w:themeColor="text1"/>
          <w:sz w:val="24"/>
          <w:szCs w:val="24"/>
        </w:rPr>
        <w:t>);</w:t>
      </w:r>
    </w:p>
    <w:p w:rsidR="00E30E9A" w:rsidRPr="00E30E9A" w:rsidRDefault="00E30E9A" w:rsidP="00E30E9A">
      <w:pPr>
        <w:pStyle w:val="Akapitzlist"/>
        <w:numPr>
          <w:ilvl w:val="0"/>
          <w:numId w:val="56"/>
        </w:numPr>
        <w:autoSpaceDE w:val="0"/>
        <w:autoSpaceDN w:val="0"/>
        <w:adjustRightInd w:val="0"/>
        <w:spacing w:after="0" w:line="360" w:lineRule="auto"/>
        <w:ind w:left="357" w:hanging="357"/>
        <w:contextualSpacing w:val="0"/>
        <w:jc w:val="both"/>
        <w:rPr>
          <w:rFonts w:ascii="Verdana" w:hAnsi="Verdana"/>
          <w:bCs/>
          <w:iCs/>
          <w:color w:val="000000" w:themeColor="text1"/>
          <w:sz w:val="24"/>
          <w:szCs w:val="24"/>
        </w:rPr>
      </w:pPr>
      <w:r w:rsidRPr="00E30E9A">
        <w:rPr>
          <w:rFonts w:ascii="Verdana" w:hAnsi="Verdana"/>
          <w:bCs/>
          <w:iCs/>
          <w:color w:val="000000" w:themeColor="text1"/>
          <w:sz w:val="24"/>
          <w:szCs w:val="24"/>
        </w:rPr>
        <w:t>cena za zarządzanie systemem WRM, to suma:</w:t>
      </w:r>
    </w:p>
    <w:p w:rsidR="00E30E9A" w:rsidRPr="00E30E9A" w:rsidRDefault="00E30E9A" w:rsidP="00E30E9A">
      <w:pPr>
        <w:pStyle w:val="Akapitzlist"/>
        <w:autoSpaceDE w:val="0"/>
        <w:autoSpaceDN w:val="0"/>
        <w:adjustRightInd w:val="0"/>
        <w:spacing w:after="0" w:line="360" w:lineRule="auto"/>
        <w:ind w:left="357" w:hanging="357"/>
        <w:jc w:val="both"/>
        <w:rPr>
          <w:rFonts w:ascii="Verdana" w:hAnsi="Verdana"/>
          <w:bCs/>
          <w:iCs/>
          <w:color w:val="000000" w:themeColor="text1"/>
          <w:sz w:val="24"/>
          <w:szCs w:val="24"/>
        </w:rPr>
      </w:pPr>
      <w:r w:rsidRPr="00E30E9A">
        <w:rPr>
          <w:rFonts w:ascii="Verdana" w:hAnsi="Verdana"/>
          <w:bCs/>
          <w:iCs/>
          <w:color w:val="000000" w:themeColor="text1"/>
          <w:sz w:val="24"/>
          <w:szCs w:val="24"/>
        </w:rPr>
        <w:t xml:space="preserve">- iloczynów liczby elementów (kol. 3 </w:t>
      </w:r>
      <w:proofErr w:type="spellStart"/>
      <w:r w:rsidRPr="00E30E9A">
        <w:rPr>
          <w:rFonts w:ascii="Verdana" w:hAnsi="Verdana"/>
          <w:bCs/>
          <w:iCs/>
          <w:color w:val="000000" w:themeColor="text1"/>
          <w:sz w:val="24"/>
          <w:szCs w:val="24"/>
        </w:rPr>
        <w:t>Fc</w:t>
      </w:r>
      <w:proofErr w:type="spellEnd"/>
      <w:r w:rsidRPr="00E30E9A">
        <w:rPr>
          <w:rFonts w:ascii="Verdana" w:hAnsi="Verdana"/>
          <w:bCs/>
          <w:iCs/>
          <w:color w:val="000000" w:themeColor="text1"/>
          <w:sz w:val="24"/>
          <w:szCs w:val="24"/>
        </w:rPr>
        <w:t xml:space="preserve">) i liczby miesięcy </w:t>
      </w:r>
      <w:proofErr w:type="spellStart"/>
      <w:r w:rsidRPr="00E30E9A">
        <w:rPr>
          <w:rFonts w:ascii="Verdana" w:hAnsi="Verdana"/>
          <w:bCs/>
          <w:iCs/>
          <w:color w:val="000000" w:themeColor="text1"/>
          <w:sz w:val="24"/>
          <w:szCs w:val="24"/>
        </w:rPr>
        <w:t>niezimowych</w:t>
      </w:r>
      <w:proofErr w:type="spellEnd"/>
      <w:r w:rsidRPr="00E30E9A">
        <w:rPr>
          <w:rFonts w:ascii="Verdana" w:hAnsi="Verdana"/>
          <w:bCs/>
          <w:iCs/>
          <w:color w:val="000000" w:themeColor="text1"/>
          <w:sz w:val="24"/>
          <w:szCs w:val="24"/>
        </w:rPr>
        <w:t xml:space="preserve"> zarządzania (kol. 4 </w:t>
      </w:r>
      <w:proofErr w:type="spellStart"/>
      <w:r w:rsidRPr="00E30E9A">
        <w:rPr>
          <w:rFonts w:ascii="Verdana" w:hAnsi="Verdana"/>
          <w:bCs/>
          <w:iCs/>
          <w:color w:val="000000" w:themeColor="text1"/>
          <w:sz w:val="24"/>
          <w:szCs w:val="24"/>
        </w:rPr>
        <w:t>Fc</w:t>
      </w:r>
      <w:proofErr w:type="spellEnd"/>
      <w:r w:rsidRPr="00E30E9A">
        <w:rPr>
          <w:rFonts w:ascii="Verdana" w:hAnsi="Verdana"/>
          <w:bCs/>
          <w:iCs/>
          <w:color w:val="000000" w:themeColor="text1"/>
          <w:sz w:val="24"/>
          <w:szCs w:val="24"/>
        </w:rPr>
        <w:t>),</w:t>
      </w:r>
    </w:p>
    <w:p w:rsidR="00E30E9A" w:rsidRPr="00E30E9A" w:rsidRDefault="00E30E9A" w:rsidP="00E30E9A">
      <w:pPr>
        <w:pStyle w:val="Akapitzlist"/>
        <w:autoSpaceDE w:val="0"/>
        <w:autoSpaceDN w:val="0"/>
        <w:adjustRightInd w:val="0"/>
        <w:spacing w:after="0" w:line="360" w:lineRule="auto"/>
        <w:ind w:left="357" w:hanging="357"/>
        <w:jc w:val="both"/>
        <w:rPr>
          <w:rFonts w:ascii="Verdana" w:hAnsi="Verdana"/>
          <w:bCs/>
          <w:iCs/>
          <w:color w:val="000000" w:themeColor="text1"/>
          <w:sz w:val="24"/>
          <w:szCs w:val="24"/>
        </w:rPr>
      </w:pPr>
      <w:r w:rsidRPr="00E30E9A">
        <w:rPr>
          <w:rFonts w:ascii="Verdana" w:hAnsi="Verdana"/>
          <w:bCs/>
          <w:iCs/>
          <w:color w:val="000000" w:themeColor="text1"/>
          <w:sz w:val="24"/>
          <w:szCs w:val="24"/>
        </w:rPr>
        <w:t xml:space="preserve">- iloczynów liczby elementów (kol. 3 </w:t>
      </w:r>
      <w:proofErr w:type="spellStart"/>
      <w:r w:rsidRPr="00E30E9A">
        <w:rPr>
          <w:rFonts w:ascii="Verdana" w:hAnsi="Verdana"/>
          <w:bCs/>
          <w:iCs/>
          <w:color w:val="000000" w:themeColor="text1"/>
          <w:sz w:val="24"/>
          <w:szCs w:val="24"/>
        </w:rPr>
        <w:t>Fc</w:t>
      </w:r>
      <w:proofErr w:type="spellEnd"/>
      <w:r w:rsidRPr="00E30E9A">
        <w:rPr>
          <w:rFonts w:ascii="Verdana" w:hAnsi="Verdana"/>
          <w:bCs/>
          <w:iCs/>
          <w:color w:val="000000" w:themeColor="text1"/>
          <w:sz w:val="24"/>
          <w:szCs w:val="24"/>
        </w:rPr>
        <w:t xml:space="preserve">) i liczby miesięcy zimowych zarządzania (kol. 6 </w:t>
      </w:r>
      <w:proofErr w:type="spellStart"/>
      <w:r w:rsidRPr="00E30E9A">
        <w:rPr>
          <w:rFonts w:ascii="Verdana" w:hAnsi="Verdana"/>
          <w:bCs/>
          <w:iCs/>
          <w:color w:val="000000" w:themeColor="text1"/>
          <w:sz w:val="24"/>
          <w:szCs w:val="24"/>
        </w:rPr>
        <w:t>Fc</w:t>
      </w:r>
      <w:proofErr w:type="spellEnd"/>
      <w:r w:rsidRPr="00E30E9A">
        <w:rPr>
          <w:rFonts w:ascii="Verdana" w:hAnsi="Verdana"/>
          <w:bCs/>
          <w:iCs/>
          <w:color w:val="000000" w:themeColor="text1"/>
          <w:sz w:val="24"/>
          <w:szCs w:val="24"/>
        </w:rPr>
        <w:t xml:space="preserve">), </w:t>
      </w:r>
    </w:p>
    <w:p w:rsidR="00E30E9A" w:rsidRPr="00E30E9A" w:rsidRDefault="00E30E9A" w:rsidP="00E30E9A">
      <w:pPr>
        <w:pStyle w:val="Akapitzlist"/>
        <w:autoSpaceDE w:val="0"/>
        <w:autoSpaceDN w:val="0"/>
        <w:adjustRightInd w:val="0"/>
        <w:spacing w:after="0" w:line="360" w:lineRule="auto"/>
        <w:ind w:left="357" w:hanging="357"/>
        <w:jc w:val="both"/>
        <w:rPr>
          <w:rFonts w:ascii="Verdana" w:hAnsi="Verdana"/>
          <w:bCs/>
          <w:iCs/>
          <w:color w:val="000000" w:themeColor="text1"/>
          <w:sz w:val="24"/>
          <w:szCs w:val="24"/>
        </w:rPr>
      </w:pPr>
      <w:r w:rsidRPr="00E30E9A">
        <w:rPr>
          <w:rFonts w:ascii="Verdana" w:hAnsi="Verdana"/>
          <w:bCs/>
          <w:iCs/>
          <w:color w:val="000000" w:themeColor="text1"/>
          <w:sz w:val="24"/>
          <w:szCs w:val="24"/>
        </w:rPr>
        <w:t xml:space="preserve">- iloczynu liczby elementów zarządzania rowerem standardowym (kol. 3 </w:t>
      </w:r>
      <w:proofErr w:type="spellStart"/>
      <w:r w:rsidRPr="00E30E9A">
        <w:rPr>
          <w:rFonts w:ascii="Verdana" w:hAnsi="Verdana"/>
          <w:bCs/>
          <w:iCs/>
          <w:color w:val="000000" w:themeColor="text1"/>
          <w:sz w:val="24"/>
          <w:szCs w:val="24"/>
        </w:rPr>
        <w:t>Fc</w:t>
      </w:r>
      <w:proofErr w:type="spellEnd"/>
      <w:r w:rsidRPr="00E30E9A">
        <w:rPr>
          <w:rFonts w:ascii="Verdana" w:hAnsi="Verdana"/>
          <w:bCs/>
          <w:iCs/>
          <w:color w:val="000000" w:themeColor="text1"/>
          <w:sz w:val="24"/>
          <w:szCs w:val="24"/>
        </w:rPr>
        <w:t xml:space="preserve">), liczby miesięcy </w:t>
      </w:r>
      <w:proofErr w:type="spellStart"/>
      <w:r w:rsidRPr="00E30E9A">
        <w:rPr>
          <w:rFonts w:ascii="Verdana" w:hAnsi="Verdana"/>
          <w:bCs/>
          <w:iCs/>
          <w:color w:val="000000" w:themeColor="text1"/>
          <w:sz w:val="24"/>
          <w:szCs w:val="24"/>
        </w:rPr>
        <w:t>niezimowych</w:t>
      </w:r>
      <w:proofErr w:type="spellEnd"/>
      <w:r w:rsidRPr="00E30E9A">
        <w:rPr>
          <w:rFonts w:ascii="Verdana" w:hAnsi="Verdana"/>
          <w:bCs/>
          <w:iCs/>
          <w:color w:val="000000" w:themeColor="text1"/>
          <w:sz w:val="24"/>
          <w:szCs w:val="24"/>
        </w:rPr>
        <w:t xml:space="preserve"> zarządzania (kol. 4 </w:t>
      </w:r>
      <w:proofErr w:type="spellStart"/>
      <w:r w:rsidRPr="00E30E9A">
        <w:rPr>
          <w:rFonts w:ascii="Verdana" w:hAnsi="Verdana"/>
          <w:bCs/>
          <w:iCs/>
          <w:color w:val="000000" w:themeColor="text1"/>
          <w:sz w:val="24"/>
          <w:szCs w:val="24"/>
        </w:rPr>
        <w:t>Fc</w:t>
      </w:r>
      <w:proofErr w:type="spellEnd"/>
      <w:r w:rsidRPr="00E30E9A">
        <w:rPr>
          <w:rFonts w:ascii="Verdana" w:hAnsi="Verdana"/>
          <w:bCs/>
          <w:iCs/>
          <w:color w:val="000000" w:themeColor="text1"/>
          <w:sz w:val="24"/>
          <w:szCs w:val="24"/>
        </w:rPr>
        <w:t xml:space="preserve">) i ceny jednostkowej bez podatku VAT za zarządzanie danym elementem (kol. 10 </w:t>
      </w:r>
      <w:proofErr w:type="spellStart"/>
      <w:r w:rsidRPr="00E30E9A">
        <w:rPr>
          <w:rFonts w:ascii="Verdana" w:hAnsi="Verdana"/>
          <w:bCs/>
          <w:iCs/>
          <w:color w:val="000000" w:themeColor="text1"/>
          <w:sz w:val="24"/>
          <w:szCs w:val="24"/>
        </w:rPr>
        <w:t>Fc</w:t>
      </w:r>
      <w:proofErr w:type="spellEnd"/>
      <w:r w:rsidRPr="00E30E9A">
        <w:rPr>
          <w:rFonts w:ascii="Verdana" w:hAnsi="Verdana"/>
          <w:bCs/>
          <w:iCs/>
          <w:color w:val="000000" w:themeColor="text1"/>
          <w:sz w:val="24"/>
          <w:szCs w:val="24"/>
        </w:rPr>
        <w:t>),</w:t>
      </w:r>
    </w:p>
    <w:p w:rsidR="00E30E9A" w:rsidRPr="00E30E9A" w:rsidRDefault="00E30E9A" w:rsidP="00E30E9A">
      <w:pPr>
        <w:pStyle w:val="Akapitzlist"/>
        <w:autoSpaceDE w:val="0"/>
        <w:autoSpaceDN w:val="0"/>
        <w:adjustRightInd w:val="0"/>
        <w:spacing w:after="0" w:line="360" w:lineRule="auto"/>
        <w:ind w:left="357" w:hanging="357"/>
        <w:jc w:val="both"/>
        <w:rPr>
          <w:rFonts w:ascii="Verdana" w:hAnsi="Verdana"/>
          <w:bCs/>
          <w:iCs/>
          <w:color w:val="000000" w:themeColor="text1"/>
          <w:sz w:val="24"/>
          <w:szCs w:val="24"/>
        </w:rPr>
      </w:pPr>
      <w:r w:rsidRPr="00E30E9A">
        <w:rPr>
          <w:rFonts w:ascii="Verdana" w:hAnsi="Verdana"/>
          <w:bCs/>
          <w:iCs/>
          <w:color w:val="000000" w:themeColor="text1"/>
          <w:sz w:val="24"/>
          <w:szCs w:val="24"/>
        </w:rPr>
        <w:t xml:space="preserve">- iloczynu liczby elementów zarządzania rowerem standardowym (kol. 3 </w:t>
      </w:r>
      <w:proofErr w:type="spellStart"/>
      <w:r w:rsidRPr="00E30E9A">
        <w:rPr>
          <w:rFonts w:ascii="Verdana" w:hAnsi="Verdana"/>
          <w:bCs/>
          <w:iCs/>
          <w:color w:val="000000" w:themeColor="text1"/>
          <w:sz w:val="24"/>
          <w:szCs w:val="24"/>
        </w:rPr>
        <w:t>Fc</w:t>
      </w:r>
      <w:proofErr w:type="spellEnd"/>
      <w:r w:rsidRPr="00E30E9A">
        <w:rPr>
          <w:rFonts w:ascii="Verdana" w:hAnsi="Verdana"/>
          <w:bCs/>
          <w:iCs/>
          <w:color w:val="000000" w:themeColor="text1"/>
          <w:sz w:val="24"/>
          <w:szCs w:val="24"/>
        </w:rPr>
        <w:t xml:space="preserve">), liczby miesięcy zimowych zarządzania (kol. 6 </w:t>
      </w:r>
      <w:proofErr w:type="spellStart"/>
      <w:r w:rsidRPr="00E30E9A">
        <w:rPr>
          <w:rFonts w:ascii="Verdana" w:hAnsi="Verdana"/>
          <w:bCs/>
          <w:iCs/>
          <w:color w:val="000000" w:themeColor="text1"/>
          <w:sz w:val="24"/>
          <w:szCs w:val="24"/>
        </w:rPr>
        <w:t>Fc</w:t>
      </w:r>
      <w:proofErr w:type="spellEnd"/>
      <w:r w:rsidRPr="00E30E9A">
        <w:rPr>
          <w:rFonts w:ascii="Verdana" w:hAnsi="Verdana"/>
          <w:bCs/>
          <w:iCs/>
          <w:color w:val="000000" w:themeColor="text1"/>
          <w:sz w:val="24"/>
          <w:szCs w:val="24"/>
        </w:rPr>
        <w:t xml:space="preserve">) i ceny jednostkowej bez podatku VAT za zarządzanie danym elementem (kol. 10 </w:t>
      </w:r>
      <w:proofErr w:type="spellStart"/>
      <w:r w:rsidRPr="00E30E9A">
        <w:rPr>
          <w:rFonts w:ascii="Verdana" w:hAnsi="Verdana"/>
          <w:bCs/>
          <w:iCs/>
          <w:color w:val="000000" w:themeColor="text1"/>
          <w:sz w:val="24"/>
          <w:szCs w:val="24"/>
        </w:rPr>
        <w:t>Fc</w:t>
      </w:r>
      <w:proofErr w:type="spellEnd"/>
      <w:r w:rsidRPr="00E30E9A">
        <w:rPr>
          <w:rFonts w:ascii="Verdana" w:hAnsi="Verdana"/>
          <w:bCs/>
          <w:iCs/>
          <w:color w:val="000000" w:themeColor="text1"/>
          <w:sz w:val="24"/>
          <w:szCs w:val="24"/>
        </w:rPr>
        <w:t>).</w:t>
      </w:r>
    </w:p>
    <w:p w:rsidR="00B90745" w:rsidRPr="00E30E9A" w:rsidRDefault="00B90745" w:rsidP="00E30E9A">
      <w:pPr>
        <w:pStyle w:val="Akapitzlist"/>
        <w:numPr>
          <w:ilvl w:val="0"/>
          <w:numId w:val="57"/>
        </w:numPr>
        <w:autoSpaceDE w:val="0"/>
        <w:autoSpaceDN w:val="0"/>
        <w:adjustRightInd w:val="0"/>
        <w:spacing w:after="0" w:line="360" w:lineRule="auto"/>
        <w:jc w:val="both"/>
        <w:rPr>
          <w:rFonts w:ascii="Verdana" w:hAnsi="Verdana"/>
          <w:bCs/>
          <w:iCs/>
          <w:color w:val="000000" w:themeColor="text1"/>
          <w:sz w:val="24"/>
          <w:szCs w:val="24"/>
        </w:rPr>
      </w:pPr>
      <w:r w:rsidRPr="00E30E9A">
        <w:rPr>
          <w:rFonts w:ascii="Verdana" w:hAnsi="Verdana"/>
          <w:bCs/>
          <w:iCs/>
          <w:color w:val="000000" w:themeColor="text1"/>
          <w:sz w:val="24"/>
          <w:szCs w:val="24"/>
        </w:rPr>
        <w:t>W zależności od deklarowanego terminu uruchomienia II etapu należy wypełnić:</w:t>
      </w:r>
    </w:p>
    <w:p w:rsidR="00E30E9A" w:rsidRPr="00E30E9A" w:rsidRDefault="00AC5991" w:rsidP="00E30E9A">
      <w:pPr>
        <w:pStyle w:val="Akapitzlist"/>
        <w:numPr>
          <w:ilvl w:val="0"/>
          <w:numId w:val="59"/>
        </w:numPr>
        <w:autoSpaceDE w:val="0"/>
        <w:autoSpaceDN w:val="0"/>
        <w:adjustRightInd w:val="0"/>
        <w:spacing w:after="0" w:line="360" w:lineRule="auto"/>
        <w:contextualSpacing w:val="0"/>
        <w:jc w:val="both"/>
        <w:rPr>
          <w:rFonts w:ascii="Verdana" w:hAnsi="Verdana"/>
          <w:bCs/>
          <w:iCs/>
          <w:color w:val="000000" w:themeColor="text1"/>
          <w:sz w:val="24"/>
          <w:szCs w:val="24"/>
        </w:rPr>
      </w:pPr>
      <w:r>
        <w:rPr>
          <w:rFonts w:ascii="Verdana" w:hAnsi="Verdana"/>
          <w:bCs/>
          <w:iCs/>
          <w:color w:val="000000" w:themeColor="text1"/>
          <w:sz w:val="24"/>
          <w:szCs w:val="24"/>
        </w:rPr>
        <w:lastRenderedPageBreak/>
        <w:t>Formularz cenowy – Załącznik 3</w:t>
      </w:r>
      <w:r w:rsidR="00E30E9A" w:rsidRPr="00E30E9A">
        <w:rPr>
          <w:rFonts w:ascii="Verdana" w:hAnsi="Verdana"/>
          <w:bCs/>
          <w:iCs/>
          <w:color w:val="000000" w:themeColor="text1"/>
          <w:sz w:val="24"/>
          <w:szCs w:val="24"/>
        </w:rPr>
        <w:t>a - gdy uruchomienie II etapu nastąpi po jednym miesiącu od dnia uruchomienia I etapu,</w:t>
      </w:r>
    </w:p>
    <w:p w:rsidR="00E30E9A" w:rsidRPr="00E30E9A" w:rsidRDefault="00AC5991" w:rsidP="00E30E9A">
      <w:pPr>
        <w:pStyle w:val="Akapitzlist"/>
        <w:numPr>
          <w:ilvl w:val="0"/>
          <w:numId w:val="59"/>
        </w:numPr>
        <w:autoSpaceDE w:val="0"/>
        <w:autoSpaceDN w:val="0"/>
        <w:adjustRightInd w:val="0"/>
        <w:spacing w:after="0" w:line="360" w:lineRule="auto"/>
        <w:contextualSpacing w:val="0"/>
        <w:jc w:val="both"/>
        <w:rPr>
          <w:rFonts w:ascii="Verdana" w:hAnsi="Verdana"/>
          <w:bCs/>
          <w:iCs/>
          <w:color w:val="000000" w:themeColor="text1"/>
          <w:sz w:val="24"/>
          <w:szCs w:val="24"/>
        </w:rPr>
      </w:pPr>
      <w:r>
        <w:rPr>
          <w:rFonts w:ascii="Verdana" w:hAnsi="Verdana"/>
          <w:bCs/>
          <w:iCs/>
          <w:color w:val="000000" w:themeColor="text1"/>
          <w:sz w:val="24"/>
          <w:szCs w:val="24"/>
        </w:rPr>
        <w:t>Formularz cenowy – Załącznik 3</w:t>
      </w:r>
      <w:r w:rsidR="00E30E9A" w:rsidRPr="00E30E9A">
        <w:rPr>
          <w:rFonts w:ascii="Verdana" w:hAnsi="Verdana"/>
          <w:bCs/>
          <w:iCs/>
          <w:color w:val="000000" w:themeColor="text1"/>
          <w:sz w:val="24"/>
          <w:szCs w:val="24"/>
        </w:rPr>
        <w:t>b - gdy uruchomienie II etapu nastąpi po dwóch miesiącach od dnia uruchomienia I etapu,</w:t>
      </w:r>
    </w:p>
    <w:p w:rsidR="00E30E9A" w:rsidRPr="00CB628F" w:rsidRDefault="00E30E9A" w:rsidP="00CB628F">
      <w:pPr>
        <w:pStyle w:val="Akapitzlist"/>
        <w:numPr>
          <w:ilvl w:val="0"/>
          <w:numId w:val="59"/>
        </w:numPr>
        <w:autoSpaceDE w:val="0"/>
        <w:autoSpaceDN w:val="0"/>
        <w:adjustRightInd w:val="0"/>
        <w:spacing w:after="0" w:line="360" w:lineRule="auto"/>
        <w:contextualSpacing w:val="0"/>
        <w:jc w:val="both"/>
        <w:rPr>
          <w:rFonts w:ascii="Verdana" w:hAnsi="Verdana"/>
          <w:bCs/>
          <w:iCs/>
          <w:color w:val="000000" w:themeColor="text1"/>
          <w:sz w:val="24"/>
          <w:szCs w:val="24"/>
        </w:rPr>
      </w:pPr>
      <w:r>
        <w:rPr>
          <w:rFonts w:ascii="Verdana" w:hAnsi="Verdana"/>
          <w:bCs/>
          <w:iCs/>
          <w:color w:val="000000" w:themeColor="text1"/>
          <w:sz w:val="24"/>
          <w:szCs w:val="24"/>
        </w:rPr>
        <w:t>Formularz cenowy – Załącznik</w:t>
      </w:r>
      <w:r w:rsidR="00AC5991">
        <w:rPr>
          <w:rFonts w:ascii="Verdana" w:hAnsi="Verdana"/>
          <w:bCs/>
          <w:iCs/>
          <w:color w:val="000000" w:themeColor="text1"/>
          <w:sz w:val="24"/>
          <w:szCs w:val="24"/>
        </w:rPr>
        <w:t xml:space="preserve"> 3</w:t>
      </w:r>
      <w:r w:rsidRPr="00E30E9A">
        <w:rPr>
          <w:rFonts w:ascii="Verdana" w:hAnsi="Verdana"/>
          <w:bCs/>
          <w:iCs/>
          <w:color w:val="000000" w:themeColor="text1"/>
          <w:sz w:val="24"/>
          <w:szCs w:val="24"/>
        </w:rPr>
        <w:t>c - gdy uruchomienie II etapu nastąpi po trzech  miesiącach od dnia uruchomienia I etapu.</w:t>
      </w:r>
    </w:p>
    <w:p w:rsidR="00B90745" w:rsidRPr="00E30E9A" w:rsidRDefault="00B90745" w:rsidP="00E30E9A">
      <w:pPr>
        <w:pStyle w:val="Akapitzlist"/>
        <w:numPr>
          <w:ilvl w:val="0"/>
          <w:numId w:val="57"/>
        </w:numPr>
        <w:autoSpaceDE w:val="0"/>
        <w:autoSpaceDN w:val="0"/>
        <w:adjustRightInd w:val="0"/>
        <w:spacing w:after="0" w:line="360" w:lineRule="auto"/>
        <w:jc w:val="both"/>
        <w:rPr>
          <w:rFonts w:ascii="Verdana" w:hAnsi="Verdana"/>
          <w:bCs/>
          <w:iCs/>
          <w:color w:val="000000" w:themeColor="text1"/>
          <w:sz w:val="24"/>
          <w:szCs w:val="24"/>
        </w:rPr>
      </w:pPr>
      <w:r w:rsidRPr="00E30E9A">
        <w:rPr>
          <w:rFonts w:ascii="Verdana" w:hAnsi="Verdana"/>
          <w:bCs/>
          <w:iCs/>
          <w:color w:val="000000" w:themeColor="text1"/>
          <w:sz w:val="24"/>
          <w:szCs w:val="24"/>
        </w:rPr>
        <w:t>Cena ofertowa powinna być podana z dokładnością do 1 grosza, tj. do dwóch miejsc po przecinku (przy zaokrąglaniu – kwoty zaokrągla się do pełnych groszy, przy czym końcówki poniżej 0,5 grosza pomija się, a końcówki od 0,5 grosza zaokrągla się do 1 grosza).</w:t>
      </w:r>
    </w:p>
    <w:p w:rsidR="00B90745" w:rsidRPr="00E30E9A" w:rsidRDefault="00B90745" w:rsidP="00E30E9A">
      <w:pPr>
        <w:pStyle w:val="Akapitzlist"/>
        <w:numPr>
          <w:ilvl w:val="0"/>
          <w:numId w:val="57"/>
        </w:numPr>
        <w:autoSpaceDE w:val="0"/>
        <w:autoSpaceDN w:val="0"/>
        <w:adjustRightInd w:val="0"/>
        <w:spacing w:after="0" w:line="360" w:lineRule="auto"/>
        <w:jc w:val="both"/>
        <w:rPr>
          <w:rFonts w:ascii="Verdana" w:hAnsi="Verdana"/>
          <w:bCs/>
          <w:iCs/>
          <w:color w:val="000000" w:themeColor="text1"/>
          <w:sz w:val="24"/>
          <w:szCs w:val="24"/>
        </w:rPr>
      </w:pPr>
      <w:r w:rsidRPr="00E30E9A">
        <w:rPr>
          <w:rFonts w:ascii="Verdana" w:hAnsi="Verdana"/>
          <w:bCs/>
          <w:iCs/>
          <w:color w:val="000000" w:themeColor="text1"/>
          <w:sz w:val="24"/>
          <w:szCs w:val="24"/>
        </w:rPr>
        <w:t>Zamawiający nie dopuszcza przedstawiania ceny w kilku wariantach, w zależności od zastosowanych rozwiązań. W przypadku przedstawienia ceny w taki sposób oferta zostanie odrzucona.</w:t>
      </w:r>
    </w:p>
    <w:p w:rsidR="00B90745" w:rsidRPr="00E30E9A" w:rsidRDefault="00B90745" w:rsidP="00E30E9A">
      <w:pPr>
        <w:pStyle w:val="Akapitzlist"/>
        <w:numPr>
          <w:ilvl w:val="0"/>
          <w:numId w:val="57"/>
        </w:numPr>
        <w:autoSpaceDE w:val="0"/>
        <w:autoSpaceDN w:val="0"/>
        <w:adjustRightInd w:val="0"/>
        <w:spacing w:after="0" w:line="360" w:lineRule="auto"/>
        <w:jc w:val="both"/>
        <w:rPr>
          <w:rFonts w:ascii="Verdana" w:hAnsi="Verdana"/>
          <w:bCs/>
          <w:iCs/>
          <w:color w:val="000000" w:themeColor="text1"/>
          <w:sz w:val="24"/>
          <w:szCs w:val="24"/>
        </w:rPr>
      </w:pPr>
      <w:r w:rsidRPr="00E30E9A">
        <w:rPr>
          <w:rFonts w:ascii="Verdana" w:hAnsi="Verdana"/>
          <w:bCs/>
          <w:iCs/>
          <w:color w:val="000000" w:themeColor="text1"/>
          <w:sz w:val="24"/>
          <w:szCs w:val="24"/>
        </w:rPr>
        <w:t>Prawidłowe ustalenie stawki podatku VAT leży po stronie Wykonawcy. Należy przyjąć obowiązującą stawkę podatku VAT zgodnie z ustawą z dnia 11 marca 2004 r. o podatku od towarów i usług (</w:t>
      </w:r>
      <w:proofErr w:type="spellStart"/>
      <w:r w:rsidRPr="00E30E9A">
        <w:rPr>
          <w:rFonts w:ascii="Verdana" w:hAnsi="Verdana"/>
          <w:bCs/>
          <w:iCs/>
          <w:color w:val="000000" w:themeColor="text1"/>
          <w:sz w:val="24"/>
          <w:szCs w:val="24"/>
        </w:rPr>
        <w:t>t.j</w:t>
      </w:r>
      <w:proofErr w:type="spellEnd"/>
      <w:r w:rsidRPr="00E30E9A">
        <w:rPr>
          <w:rFonts w:ascii="Verdana" w:hAnsi="Verdana"/>
          <w:bCs/>
          <w:iCs/>
          <w:color w:val="000000" w:themeColor="text1"/>
          <w:sz w:val="24"/>
          <w:szCs w:val="24"/>
        </w:rPr>
        <w:t xml:space="preserve">. Dz. U. z 2024 r., poz. 361 z </w:t>
      </w:r>
      <w:proofErr w:type="spellStart"/>
      <w:r w:rsidRPr="00E30E9A">
        <w:rPr>
          <w:rFonts w:ascii="Verdana" w:hAnsi="Verdana"/>
          <w:bCs/>
          <w:iCs/>
          <w:color w:val="000000" w:themeColor="text1"/>
          <w:sz w:val="24"/>
          <w:szCs w:val="24"/>
        </w:rPr>
        <w:t>późn</w:t>
      </w:r>
      <w:proofErr w:type="spellEnd"/>
      <w:r w:rsidRPr="00E30E9A">
        <w:rPr>
          <w:rFonts w:ascii="Verdana" w:hAnsi="Verdana"/>
          <w:bCs/>
          <w:iCs/>
          <w:color w:val="000000" w:themeColor="text1"/>
          <w:sz w:val="24"/>
          <w:szCs w:val="24"/>
        </w:rPr>
        <w:t>. zm.)</w:t>
      </w:r>
      <w:r w:rsidR="00E30E9A">
        <w:rPr>
          <w:rFonts w:ascii="Verdana" w:hAnsi="Verdana"/>
          <w:bCs/>
          <w:iCs/>
          <w:color w:val="000000" w:themeColor="text1"/>
          <w:sz w:val="24"/>
          <w:szCs w:val="24"/>
        </w:rPr>
        <w:t xml:space="preserve">. </w:t>
      </w:r>
    </w:p>
    <w:p w:rsidR="00B90745" w:rsidRPr="007F14B3" w:rsidRDefault="00B90745" w:rsidP="007F14B3">
      <w:pPr>
        <w:spacing w:after="0" w:line="360" w:lineRule="auto"/>
        <w:ind w:left="425" w:hanging="425"/>
        <w:rPr>
          <w:rFonts w:ascii="Verdana" w:hAnsi="Verdana"/>
          <w:sz w:val="24"/>
          <w:szCs w:val="24"/>
        </w:rPr>
      </w:pPr>
    </w:p>
    <w:p w:rsidR="00820812" w:rsidRPr="00BA5490" w:rsidRDefault="00820812" w:rsidP="00BA5490">
      <w:pPr>
        <w:pStyle w:val="Nagwek2"/>
        <w:spacing w:before="0" w:line="360" w:lineRule="auto"/>
        <w:rPr>
          <w:rFonts w:ascii="Verdana" w:hAnsi="Verdana"/>
          <w:color w:val="auto"/>
        </w:rPr>
      </w:pPr>
      <w:bookmarkStart w:id="45" w:name="_Toc119663607"/>
      <w:bookmarkStart w:id="46" w:name="_Toc185495330"/>
      <w:r w:rsidRPr="00023FD1">
        <w:rPr>
          <w:rFonts w:ascii="Verdana" w:hAnsi="Verdana"/>
          <w:color w:val="auto"/>
        </w:rPr>
        <w:t>XVI. OPIS KRYTERIÓW, KTÓRYMI ZAMAWIAJĄCY BĘDZIE SIĘ KIEROWAŁ PRZY WYBORZE OFERTY WRAZ Z PODANIEM ZNACZENIA TYCH KRYTERIÓW ORAZ SPOSOBU OCENY OFERT</w:t>
      </w:r>
      <w:bookmarkEnd w:id="45"/>
      <w:bookmarkEnd w:id="46"/>
    </w:p>
    <w:p w:rsidR="003835AD" w:rsidRPr="003835AD" w:rsidRDefault="003835AD" w:rsidP="003835AD">
      <w:pPr>
        <w:pStyle w:val="Tekstpodstawowywcity3"/>
        <w:numPr>
          <w:ilvl w:val="0"/>
          <w:numId w:val="25"/>
        </w:numPr>
        <w:tabs>
          <w:tab w:val="clear" w:pos="3915"/>
          <w:tab w:val="num" w:pos="426"/>
        </w:tabs>
        <w:suppressAutoHyphens/>
        <w:spacing w:after="0" w:line="360" w:lineRule="auto"/>
        <w:ind w:left="426" w:hanging="426"/>
        <w:rPr>
          <w:rFonts w:ascii="Verdana" w:hAnsi="Verdana" w:cs="Arial"/>
          <w:bCs/>
          <w:iCs/>
          <w:sz w:val="24"/>
          <w:szCs w:val="24"/>
        </w:rPr>
      </w:pPr>
      <w:r w:rsidRPr="00590DB4">
        <w:rPr>
          <w:rFonts w:ascii="Verdana" w:hAnsi="Verdana" w:cs="Arial"/>
          <w:bCs/>
          <w:iCs/>
          <w:sz w:val="24"/>
          <w:szCs w:val="24"/>
        </w:rPr>
        <w:t>Przy wyborze najkorzystniejszej oferty Zamawiający będzie się kierował następującym kryterium oceny ofert i jego wagą:</w:t>
      </w:r>
    </w:p>
    <w:p w:rsidR="003835AD" w:rsidRDefault="003835AD" w:rsidP="003835AD">
      <w:pPr>
        <w:pStyle w:val="Tekstpodstawowywcity3"/>
        <w:suppressAutoHyphens/>
        <w:spacing w:after="0" w:line="360" w:lineRule="auto"/>
        <w:ind w:left="426"/>
        <w:rPr>
          <w:rFonts w:ascii="Verdana" w:hAnsi="Verdana" w:cs="Arial"/>
          <w:bCs/>
          <w:iCs/>
          <w:sz w:val="24"/>
          <w:szCs w:val="24"/>
        </w:rPr>
      </w:pPr>
      <w:r w:rsidRPr="00590DB4">
        <w:rPr>
          <w:rFonts w:ascii="Verdana" w:hAnsi="Verdana" w:cs="Arial"/>
          <w:bCs/>
          <w:iCs/>
          <w:sz w:val="24"/>
          <w:szCs w:val="24"/>
        </w:rPr>
        <w:t xml:space="preserve">Cena brutto (C) – </w:t>
      </w:r>
      <w:r>
        <w:rPr>
          <w:rFonts w:ascii="Verdana" w:hAnsi="Verdana" w:cs="Arial"/>
          <w:bCs/>
          <w:iCs/>
          <w:sz w:val="24"/>
          <w:szCs w:val="24"/>
        </w:rPr>
        <w:t>90</w:t>
      </w:r>
      <w:r w:rsidRPr="00590DB4">
        <w:rPr>
          <w:rFonts w:ascii="Verdana" w:hAnsi="Verdana" w:cs="Arial"/>
          <w:bCs/>
          <w:iCs/>
          <w:sz w:val="24"/>
          <w:szCs w:val="24"/>
        </w:rPr>
        <w:t>%</w:t>
      </w:r>
    </w:p>
    <w:p w:rsidR="003835AD" w:rsidRPr="003835AD" w:rsidRDefault="003835AD" w:rsidP="003835AD">
      <w:pPr>
        <w:pStyle w:val="Tekstpodstawowywcity3"/>
        <w:suppressAutoHyphens/>
        <w:spacing w:after="0" w:line="360" w:lineRule="auto"/>
        <w:ind w:left="426"/>
        <w:rPr>
          <w:rFonts w:ascii="Verdana" w:hAnsi="Verdana"/>
          <w:sz w:val="24"/>
          <w:szCs w:val="24"/>
        </w:rPr>
      </w:pPr>
      <w:r w:rsidRPr="0046527F">
        <w:rPr>
          <w:rFonts w:ascii="Verdana" w:hAnsi="Verdana"/>
          <w:sz w:val="24"/>
          <w:szCs w:val="24"/>
        </w:rPr>
        <w:t>Skrócenie czasu uruchomienia II etapu  (T) – 10%</w:t>
      </w:r>
    </w:p>
    <w:p w:rsidR="003835AD" w:rsidRPr="00992C1D" w:rsidRDefault="003835AD" w:rsidP="003835AD">
      <w:pPr>
        <w:pStyle w:val="Tekstpodstawowywcity3"/>
        <w:numPr>
          <w:ilvl w:val="0"/>
          <w:numId w:val="25"/>
        </w:numPr>
        <w:tabs>
          <w:tab w:val="clear" w:pos="3915"/>
          <w:tab w:val="num" w:pos="426"/>
        </w:tabs>
        <w:suppressAutoHyphens/>
        <w:spacing w:after="0" w:line="360" w:lineRule="auto"/>
        <w:ind w:left="426" w:hanging="426"/>
        <w:rPr>
          <w:rFonts w:ascii="Verdana" w:hAnsi="Verdana" w:cs="Arial"/>
          <w:snapToGrid w:val="0"/>
          <w:sz w:val="24"/>
          <w:szCs w:val="24"/>
        </w:rPr>
      </w:pPr>
      <w:r w:rsidRPr="00590DB4">
        <w:rPr>
          <w:rFonts w:ascii="Verdana" w:hAnsi="Verdana" w:cs="Arial"/>
          <w:bCs/>
          <w:iCs/>
          <w:sz w:val="24"/>
          <w:szCs w:val="24"/>
        </w:rPr>
        <w:t xml:space="preserve">Kryterium Cena brutto (C) – oferta z najniższą ceną brutto otrzyma maksymalną liczbę </w:t>
      </w:r>
      <w:r>
        <w:rPr>
          <w:rFonts w:ascii="Verdana" w:hAnsi="Verdana" w:cs="Arial"/>
          <w:bCs/>
          <w:iCs/>
          <w:sz w:val="24"/>
          <w:szCs w:val="24"/>
        </w:rPr>
        <w:t>90</w:t>
      </w:r>
      <w:r w:rsidRPr="00590DB4">
        <w:rPr>
          <w:rFonts w:ascii="Verdana" w:hAnsi="Verdana" w:cs="Arial"/>
          <w:bCs/>
          <w:iCs/>
          <w:sz w:val="24"/>
          <w:szCs w:val="24"/>
        </w:rPr>
        <w:t xml:space="preserve"> punktów, natomiast pozostałe oferty uzyskają wartość punktow</w:t>
      </w:r>
      <w:r>
        <w:rPr>
          <w:rFonts w:ascii="Verdana" w:hAnsi="Verdana" w:cs="Arial"/>
          <w:bCs/>
          <w:iCs/>
          <w:sz w:val="24"/>
          <w:szCs w:val="24"/>
        </w:rPr>
        <w:t xml:space="preserve">ą wyliczoną wg poniższego </w:t>
      </w:r>
      <w:r w:rsidRPr="00023FD1">
        <w:rPr>
          <w:rFonts w:ascii="Verdana" w:hAnsi="Verdana" w:cs="Arial"/>
          <w:bCs/>
          <w:iCs/>
          <w:sz w:val="24"/>
          <w:szCs w:val="24"/>
        </w:rPr>
        <w:t>wzoru:</w:t>
      </w:r>
    </w:p>
    <w:p w:rsidR="003835AD" w:rsidRPr="00380874" w:rsidRDefault="003835AD" w:rsidP="003835AD">
      <w:pPr>
        <w:pStyle w:val="Tekstpodstawowywcity3"/>
        <w:suppressAutoHyphens/>
        <w:spacing w:after="0" w:line="360" w:lineRule="auto"/>
        <w:ind w:left="426"/>
        <w:rPr>
          <w:rFonts w:ascii="Verdana" w:hAnsi="Verdana" w:cs="Arial"/>
          <w:snapToGrid w:val="0"/>
          <w:sz w:val="24"/>
          <w:szCs w:val="24"/>
        </w:rPr>
      </w:pPr>
    </w:p>
    <w:p w:rsidR="003835AD" w:rsidRPr="00023FD1" w:rsidRDefault="003835AD" w:rsidP="003835AD">
      <w:pPr>
        <w:pStyle w:val="Tekstpodstawowy3"/>
        <w:suppressAutoHyphens/>
        <w:spacing w:after="0" w:line="360" w:lineRule="auto"/>
        <w:ind w:left="1416"/>
        <w:rPr>
          <w:rFonts w:ascii="Verdana" w:hAnsi="Verdana" w:cs="Arial"/>
          <w:i/>
          <w:iCs/>
          <w:snapToGrid w:val="0"/>
          <w:sz w:val="24"/>
          <w:szCs w:val="24"/>
        </w:rPr>
      </w:pPr>
      <w:proofErr w:type="spellStart"/>
      <w:r w:rsidRPr="00023FD1">
        <w:rPr>
          <w:rFonts w:ascii="Verdana" w:hAnsi="Verdana" w:cs="Arial"/>
          <w:i/>
          <w:iCs/>
          <w:snapToGrid w:val="0"/>
          <w:sz w:val="24"/>
          <w:szCs w:val="24"/>
        </w:rPr>
        <w:t>Cmin</w:t>
      </w:r>
      <w:proofErr w:type="spellEnd"/>
    </w:p>
    <w:p w:rsidR="003835AD" w:rsidRPr="00023FD1" w:rsidRDefault="003835AD" w:rsidP="003835AD">
      <w:pPr>
        <w:suppressAutoHyphens/>
        <w:spacing w:after="0" w:line="360" w:lineRule="auto"/>
        <w:ind w:left="540"/>
        <w:rPr>
          <w:rFonts w:ascii="Verdana" w:hAnsi="Verdana" w:cs="Arial"/>
          <w:snapToGrid w:val="0"/>
          <w:sz w:val="24"/>
          <w:szCs w:val="24"/>
          <w:vertAlign w:val="subscript"/>
        </w:rPr>
      </w:pPr>
      <w:r w:rsidRPr="00023FD1">
        <w:rPr>
          <w:rFonts w:ascii="Verdana" w:hAnsi="Verdana" w:cs="Arial"/>
          <w:i/>
          <w:iCs/>
          <w:snapToGrid w:val="0"/>
          <w:sz w:val="24"/>
          <w:szCs w:val="24"/>
        </w:rPr>
        <w:t>C</w:t>
      </w:r>
      <w:r w:rsidRPr="00023FD1">
        <w:rPr>
          <w:rFonts w:ascii="Verdana" w:hAnsi="Verdana" w:cs="Arial"/>
          <w:snapToGrid w:val="0"/>
          <w:sz w:val="24"/>
          <w:szCs w:val="24"/>
        </w:rPr>
        <w:t xml:space="preserve"> = ---------------- x </w:t>
      </w:r>
      <w:r w:rsidRPr="00023FD1">
        <w:rPr>
          <w:rFonts w:ascii="Verdana" w:hAnsi="Verdana" w:cs="Arial"/>
          <w:i/>
          <w:iCs/>
          <w:snapToGrid w:val="0"/>
          <w:sz w:val="24"/>
          <w:szCs w:val="24"/>
        </w:rPr>
        <w:t>W</w:t>
      </w:r>
      <w:r w:rsidRPr="00023FD1">
        <w:rPr>
          <w:rFonts w:ascii="Verdana" w:hAnsi="Verdana" w:cs="Arial"/>
          <w:i/>
          <w:iCs/>
          <w:snapToGrid w:val="0"/>
          <w:sz w:val="24"/>
          <w:szCs w:val="24"/>
          <w:vertAlign w:val="subscript"/>
        </w:rPr>
        <w:t>C</w:t>
      </w:r>
    </w:p>
    <w:p w:rsidR="003835AD" w:rsidRPr="00023FD1" w:rsidRDefault="003835AD" w:rsidP="003835AD">
      <w:pPr>
        <w:pStyle w:val="Tekstpodstawowy3"/>
        <w:suppressAutoHyphens/>
        <w:spacing w:after="0" w:line="360" w:lineRule="auto"/>
        <w:ind w:left="1418"/>
        <w:rPr>
          <w:rFonts w:ascii="Verdana" w:hAnsi="Verdana" w:cs="Arial"/>
          <w:i/>
          <w:iCs/>
          <w:snapToGrid w:val="0"/>
          <w:sz w:val="24"/>
          <w:szCs w:val="24"/>
        </w:rPr>
      </w:pPr>
      <w:proofErr w:type="spellStart"/>
      <w:r w:rsidRPr="00023FD1">
        <w:rPr>
          <w:rFonts w:ascii="Verdana" w:hAnsi="Verdana" w:cs="Arial"/>
          <w:i/>
          <w:iCs/>
          <w:snapToGrid w:val="0"/>
          <w:sz w:val="24"/>
          <w:szCs w:val="24"/>
        </w:rPr>
        <w:t>Cb</w:t>
      </w:r>
      <w:proofErr w:type="spellEnd"/>
    </w:p>
    <w:p w:rsidR="003835AD" w:rsidRPr="00023FD1" w:rsidRDefault="003835AD" w:rsidP="003835AD">
      <w:pPr>
        <w:pStyle w:val="Tekstpodstawowy3"/>
        <w:suppressAutoHyphens/>
        <w:spacing w:after="0" w:line="360" w:lineRule="auto"/>
        <w:ind w:firstLine="540"/>
        <w:rPr>
          <w:rFonts w:ascii="Verdana" w:hAnsi="Verdana" w:cs="Arial"/>
          <w:snapToGrid w:val="0"/>
          <w:sz w:val="24"/>
          <w:szCs w:val="24"/>
        </w:rPr>
      </w:pPr>
      <w:r w:rsidRPr="00023FD1">
        <w:rPr>
          <w:rFonts w:ascii="Verdana" w:hAnsi="Verdana" w:cs="Arial"/>
          <w:snapToGrid w:val="0"/>
          <w:sz w:val="24"/>
          <w:szCs w:val="24"/>
        </w:rPr>
        <w:lastRenderedPageBreak/>
        <w:t>gdzie:</w:t>
      </w:r>
    </w:p>
    <w:p w:rsidR="003835AD" w:rsidRPr="00023FD1" w:rsidRDefault="003835AD" w:rsidP="003835AD">
      <w:pPr>
        <w:suppressAutoHyphens/>
        <w:spacing w:after="0" w:line="360" w:lineRule="auto"/>
        <w:ind w:left="540"/>
        <w:rPr>
          <w:rFonts w:ascii="Verdana" w:hAnsi="Verdana" w:cs="Arial"/>
          <w:sz w:val="24"/>
          <w:szCs w:val="24"/>
        </w:rPr>
      </w:pPr>
      <w:r w:rsidRPr="00023FD1">
        <w:rPr>
          <w:rFonts w:ascii="Verdana" w:hAnsi="Verdana" w:cs="Arial"/>
          <w:bCs/>
          <w:i/>
          <w:iCs/>
          <w:snapToGrid w:val="0"/>
          <w:sz w:val="24"/>
          <w:szCs w:val="24"/>
        </w:rPr>
        <w:t xml:space="preserve">C </w:t>
      </w:r>
      <w:r w:rsidRPr="00023FD1">
        <w:rPr>
          <w:rFonts w:ascii="Verdana" w:hAnsi="Verdana" w:cs="Arial"/>
          <w:snapToGrid w:val="0"/>
          <w:sz w:val="24"/>
          <w:szCs w:val="24"/>
        </w:rPr>
        <w:t xml:space="preserve">- liczba punktów w kryterium </w:t>
      </w:r>
      <w:r w:rsidRPr="00023FD1">
        <w:rPr>
          <w:rFonts w:ascii="Verdana" w:hAnsi="Verdana" w:cs="Arial"/>
          <w:sz w:val="24"/>
          <w:szCs w:val="24"/>
        </w:rPr>
        <w:t>Cena brutto</w:t>
      </w:r>
    </w:p>
    <w:p w:rsidR="003835AD" w:rsidRPr="00023FD1" w:rsidRDefault="003835AD" w:rsidP="003835AD">
      <w:pPr>
        <w:suppressAutoHyphens/>
        <w:spacing w:after="0" w:line="360" w:lineRule="auto"/>
        <w:ind w:left="540"/>
        <w:rPr>
          <w:rFonts w:ascii="Verdana" w:hAnsi="Verdana" w:cs="Arial"/>
          <w:snapToGrid w:val="0"/>
          <w:sz w:val="24"/>
          <w:szCs w:val="24"/>
        </w:rPr>
      </w:pPr>
      <w:proofErr w:type="spellStart"/>
      <w:r w:rsidRPr="00023FD1">
        <w:rPr>
          <w:rFonts w:ascii="Verdana" w:hAnsi="Verdana" w:cs="Arial"/>
          <w:bCs/>
          <w:i/>
          <w:iCs/>
          <w:snapToGrid w:val="0"/>
          <w:sz w:val="24"/>
          <w:szCs w:val="24"/>
        </w:rPr>
        <w:t>Cmin</w:t>
      </w:r>
      <w:proofErr w:type="spellEnd"/>
      <w:r w:rsidRPr="00023FD1">
        <w:rPr>
          <w:rFonts w:ascii="Verdana" w:hAnsi="Verdana" w:cs="Arial"/>
          <w:snapToGrid w:val="0"/>
          <w:sz w:val="24"/>
          <w:szCs w:val="24"/>
        </w:rPr>
        <w:t xml:space="preserve"> - najniższa cena brutto </w:t>
      </w:r>
      <w:r w:rsidRPr="00023FD1">
        <w:rPr>
          <w:rFonts w:ascii="Verdana" w:hAnsi="Verdana" w:cs="Tahoma"/>
          <w:snapToGrid w:val="0"/>
          <w:sz w:val="24"/>
          <w:szCs w:val="24"/>
        </w:rPr>
        <w:t>w zbiorze ofert podlegających ocenie</w:t>
      </w:r>
    </w:p>
    <w:p w:rsidR="003835AD" w:rsidRPr="00023FD1" w:rsidRDefault="003835AD" w:rsidP="003835AD">
      <w:pPr>
        <w:suppressAutoHyphens/>
        <w:spacing w:after="0" w:line="360" w:lineRule="auto"/>
        <w:ind w:left="540"/>
        <w:rPr>
          <w:rFonts w:ascii="Verdana" w:hAnsi="Verdana" w:cs="Arial"/>
          <w:sz w:val="24"/>
          <w:szCs w:val="24"/>
        </w:rPr>
      </w:pPr>
      <w:proofErr w:type="spellStart"/>
      <w:r w:rsidRPr="00023FD1">
        <w:rPr>
          <w:rFonts w:ascii="Verdana" w:hAnsi="Verdana" w:cs="Arial"/>
          <w:bCs/>
          <w:i/>
          <w:iCs/>
          <w:sz w:val="24"/>
          <w:szCs w:val="24"/>
        </w:rPr>
        <w:t>Cb</w:t>
      </w:r>
      <w:proofErr w:type="spellEnd"/>
      <w:r w:rsidRPr="00023FD1">
        <w:rPr>
          <w:rFonts w:ascii="Verdana" w:hAnsi="Verdana" w:cs="Arial"/>
          <w:sz w:val="24"/>
          <w:szCs w:val="24"/>
        </w:rPr>
        <w:t xml:space="preserve"> - cena brutto ocenianej oferty</w:t>
      </w:r>
    </w:p>
    <w:p w:rsidR="003835AD" w:rsidRPr="00023FD1" w:rsidRDefault="003835AD" w:rsidP="003835AD">
      <w:pPr>
        <w:suppressAutoHyphens/>
        <w:spacing w:after="0" w:line="360" w:lineRule="auto"/>
        <w:ind w:left="540"/>
        <w:rPr>
          <w:rFonts w:ascii="Verdana" w:hAnsi="Verdana" w:cs="Arial"/>
          <w:sz w:val="24"/>
          <w:szCs w:val="24"/>
        </w:rPr>
      </w:pPr>
      <w:r w:rsidRPr="00023FD1">
        <w:rPr>
          <w:rFonts w:ascii="Verdana" w:hAnsi="Verdana" w:cs="Arial"/>
          <w:bCs/>
          <w:i/>
          <w:iCs/>
          <w:sz w:val="24"/>
          <w:szCs w:val="24"/>
        </w:rPr>
        <w:t>W</w:t>
      </w:r>
      <w:r w:rsidRPr="00023FD1">
        <w:rPr>
          <w:rFonts w:ascii="Verdana" w:hAnsi="Verdana" w:cs="Arial"/>
          <w:bCs/>
          <w:i/>
          <w:iCs/>
          <w:sz w:val="24"/>
          <w:szCs w:val="24"/>
          <w:vertAlign w:val="subscript"/>
        </w:rPr>
        <w:t>C</w:t>
      </w:r>
      <w:r w:rsidRPr="00023FD1">
        <w:rPr>
          <w:rFonts w:ascii="Verdana" w:hAnsi="Verdana" w:cs="Arial"/>
          <w:bCs/>
          <w:i/>
          <w:iCs/>
          <w:sz w:val="24"/>
          <w:szCs w:val="24"/>
        </w:rPr>
        <w:t xml:space="preserve"> </w:t>
      </w:r>
      <w:r w:rsidRPr="00023FD1">
        <w:rPr>
          <w:rFonts w:ascii="Verdana" w:hAnsi="Verdana" w:cs="Arial"/>
          <w:sz w:val="24"/>
          <w:szCs w:val="24"/>
        </w:rPr>
        <w:t xml:space="preserve">- waga kryterium = </w:t>
      </w:r>
      <w:r>
        <w:rPr>
          <w:rFonts w:ascii="Verdana" w:hAnsi="Verdana" w:cs="Arial"/>
          <w:sz w:val="24"/>
          <w:szCs w:val="24"/>
        </w:rPr>
        <w:t>90</w:t>
      </w:r>
    </w:p>
    <w:p w:rsidR="003835AD" w:rsidRPr="003835AD" w:rsidRDefault="003835AD" w:rsidP="003835AD">
      <w:pPr>
        <w:pStyle w:val="Tekstpodstawowywcity3"/>
        <w:numPr>
          <w:ilvl w:val="0"/>
          <w:numId w:val="25"/>
        </w:numPr>
        <w:tabs>
          <w:tab w:val="clear" w:pos="3915"/>
          <w:tab w:val="num" w:pos="426"/>
        </w:tabs>
        <w:suppressAutoHyphens/>
        <w:spacing w:after="0" w:line="360" w:lineRule="auto"/>
        <w:ind w:left="426" w:hanging="426"/>
        <w:rPr>
          <w:rStyle w:val="markedcontent"/>
          <w:rFonts w:ascii="Verdana" w:hAnsi="Verdana" w:cs="Arial"/>
          <w:bCs/>
          <w:i/>
          <w:iCs/>
          <w:sz w:val="24"/>
          <w:szCs w:val="24"/>
        </w:rPr>
      </w:pPr>
      <w:r w:rsidRPr="00EF12D3">
        <w:rPr>
          <w:rFonts w:ascii="Verdana" w:hAnsi="Verdana" w:cs="Arial"/>
          <w:bCs/>
          <w:iCs/>
          <w:sz w:val="24"/>
          <w:szCs w:val="24"/>
        </w:rPr>
        <w:t xml:space="preserve">Kryterium </w:t>
      </w:r>
      <w:r w:rsidRPr="00EF12D3">
        <w:rPr>
          <w:rFonts w:ascii="Verdana" w:hAnsi="Verdana"/>
          <w:sz w:val="24"/>
          <w:szCs w:val="24"/>
        </w:rPr>
        <w:t xml:space="preserve">Skrócenie czasu uruchomienia II etapu (T) - </w:t>
      </w:r>
      <w:r w:rsidRPr="00EF12D3">
        <w:rPr>
          <w:rStyle w:val="markedcontent"/>
          <w:rFonts w:ascii="Verdana" w:hAnsi="Verdana" w:cs="Arial"/>
          <w:sz w:val="24"/>
          <w:szCs w:val="24"/>
        </w:rPr>
        <w:t>ocena w niniejszym kryterium</w:t>
      </w:r>
      <w:r w:rsidRPr="00EF12D3">
        <w:rPr>
          <w:rFonts w:ascii="Verdana" w:hAnsi="Verdana"/>
          <w:sz w:val="24"/>
          <w:szCs w:val="24"/>
        </w:rPr>
        <w:t xml:space="preserve"> </w:t>
      </w:r>
      <w:r w:rsidRPr="00EF12D3">
        <w:rPr>
          <w:rStyle w:val="markedcontent"/>
          <w:rFonts w:ascii="Verdana" w:hAnsi="Verdana" w:cs="Arial"/>
          <w:sz w:val="24"/>
          <w:szCs w:val="24"/>
        </w:rPr>
        <w:t>polega na przyznaniu ofercie Wykonawcy punktów (</w:t>
      </w:r>
      <w:proofErr w:type="spellStart"/>
      <w:r w:rsidRPr="00EF12D3">
        <w:rPr>
          <w:rStyle w:val="markedcontent"/>
          <w:rFonts w:ascii="Verdana" w:hAnsi="Verdana" w:cs="Arial"/>
          <w:sz w:val="24"/>
          <w:szCs w:val="24"/>
        </w:rPr>
        <w:t>max</w:t>
      </w:r>
      <w:proofErr w:type="spellEnd"/>
      <w:r w:rsidRPr="00EF12D3">
        <w:rPr>
          <w:rStyle w:val="markedcontent"/>
          <w:rFonts w:ascii="Verdana" w:hAnsi="Verdana" w:cs="Arial"/>
          <w:sz w:val="24"/>
          <w:szCs w:val="24"/>
        </w:rPr>
        <w:t xml:space="preserve">. 10 </w:t>
      </w:r>
      <w:proofErr w:type="spellStart"/>
      <w:r w:rsidRPr="00EF12D3">
        <w:rPr>
          <w:rStyle w:val="markedcontent"/>
          <w:rFonts w:ascii="Verdana" w:hAnsi="Verdana" w:cs="Arial"/>
          <w:sz w:val="24"/>
          <w:szCs w:val="24"/>
        </w:rPr>
        <w:t>pkt</w:t>
      </w:r>
      <w:proofErr w:type="spellEnd"/>
      <w:r w:rsidRPr="00EF12D3">
        <w:rPr>
          <w:rStyle w:val="markedcontent"/>
          <w:rFonts w:ascii="Verdana" w:hAnsi="Verdana" w:cs="Arial"/>
          <w:sz w:val="24"/>
          <w:szCs w:val="24"/>
        </w:rPr>
        <w:t>),</w:t>
      </w:r>
      <w:r w:rsidRPr="00E63EF7">
        <w:rPr>
          <w:rStyle w:val="markedcontent"/>
          <w:rFonts w:ascii="Verdana" w:hAnsi="Verdana" w:cs="Arial"/>
          <w:sz w:val="24"/>
          <w:szCs w:val="24"/>
        </w:rPr>
        <w:t xml:space="preserve"> w</w:t>
      </w:r>
      <w:r w:rsidRPr="00E63EF7">
        <w:rPr>
          <w:rFonts w:ascii="Verdana" w:hAnsi="Verdana"/>
          <w:sz w:val="24"/>
          <w:szCs w:val="24"/>
        </w:rPr>
        <w:t xml:space="preserve"> </w:t>
      </w:r>
      <w:r w:rsidRPr="00E63EF7">
        <w:rPr>
          <w:rStyle w:val="markedcontent"/>
          <w:rFonts w:ascii="Verdana" w:hAnsi="Verdana" w:cs="Arial"/>
          <w:sz w:val="24"/>
          <w:szCs w:val="24"/>
        </w:rPr>
        <w:t xml:space="preserve">zależności od terminu uruchomienia II </w:t>
      </w:r>
      <w:r w:rsidRPr="00FC1CC8">
        <w:rPr>
          <w:rStyle w:val="markedcontent"/>
          <w:rFonts w:ascii="Verdana" w:hAnsi="Verdana" w:cs="Arial"/>
          <w:sz w:val="24"/>
          <w:szCs w:val="24"/>
        </w:rPr>
        <w:t>etapu, zaoferowanego przez Wykonawcę w Formularzu oferty.</w:t>
      </w:r>
    </w:p>
    <w:p w:rsidR="003835AD" w:rsidRPr="003835AD" w:rsidRDefault="003835AD" w:rsidP="003835AD">
      <w:pPr>
        <w:pStyle w:val="Tekstpodstawowywcity3"/>
        <w:tabs>
          <w:tab w:val="left" w:pos="709"/>
        </w:tabs>
        <w:spacing w:after="0" w:line="276" w:lineRule="auto"/>
        <w:jc w:val="both"/>
        <w:rPr>
          <w:rFonts w:ascii="Verdana" w:hAnsi="Verdana"/>
          <w:strike/>
          <w:sz w:val="24"/>
          <w:szCs w:val="24"/>
        </w:rPr>
      </w:pPr>
      <w:r w:rsidRPr="003835AD">
        <w:rPr>
          <w:rFonts w:ascii="Verdana" w:hAnsi="Verdana"/>
          <w:sz w:val="24"/>
          <w:szCs w:val="24"/>
        </w:rPr>
        <w:t xml:space="preserve">Waga: 10 % , gdzie 1 % = 1 </w:t>
      </w:r>
      <w:proofErr w:type="spellStart"/>
      <w:r w:rsidRPr="003835AD">
        <w:rPr>
          <w:rFonts w:ascii="Verdana" w:hAnsi="Verdana"/>
          <w:sz w:val="24"/>
          <w:szCs w:val="24"/>
        </w:rPr>
        <w:t>pkt</w:t>
      </w:r>
      <w:proofErr w:type="spellEnd"/>
    </w:p>
    <w:p w:rsidR="003835AD" w:rsidRPr="00FC1CC8" w:rsidRDefault="003835AD" w:rsidP="003835AD">
      <w:pPr>
        <w:pStyle w:val="Tekstpodstawowywcity3"/>
        <w:suppressAutoHyphens/>
        <w:spacing w:after="0" w:line="360" w:lineRule="auto"/>
        <w:ind w:left="426"/>
        <w:rPr>
          <w:rFonts w:ascii="Verdana" w:hAnsi="Verdana" w:cs="Arial"/>
          <w:bCs/>
          <w:i/>
          <w:iCs/>
          <w:sz w:val="24"/>
          <w:szCs w:val="24"/>
        </w:rPr>
      </w:pPr>
    </w:p>
    <w:p w:rsidR="003835AD" w:rsidRPr="003835AD" w:rsidRDefault="003835AD" w:rsidP="003835AD">
      <w:pPr>
        <w:pStyle w:val="Tekstpodstawowywcity3"/>
        <w:tabs>
          <w:tab w:val="left" w:pos="709"/>
        </w:tabs>
        <w:spacing w:after="0" w:line="360" w:lineRule="auto"/>
        <w:ind w:left="357" w:hanging="357"/>
        <w:jc w:val="both"/>
        <w:rPr>
          <w:rFonts w:ascii="Verdana" w:hAnsi="Verdana"/>
          <w:strike/>
          <w:sz w:val="24"/>
          <w:szCs w:val="24"/>
          <w:u w:val="single"/>
        </w:rPr>
      </w:pPr>
      <w:r w:rsidRPr="003835AD">
        <w:rPr>
          <w:rFonts w:ascii="Verdana" w:hAnsi="Verdana"/>
          <w:sz w:val="24"/>
          <w:szCs w:val="24"/>
        </w:rPr>
        <w:tab/>
      </w:r>
      <w:r w:rsidRPr="003835AD">
        <w:rPr>
          <w:rFonts w:ascii="Verdana" w:hAnsi="Verdana"/>
          <w:sz w:val="24"/>
          <w:szCs w:val="24"/>
          <w:u w:val="single"/>
        </w:rPr>
        <w:t>Punktacja za skrócenie czasu uruchomienia II etapu:</w:t>
      </w:r>
    </w:p>
    <w:p w:rsidR="003835AD" w:rsidRPr="003835AD" w:rsidRDefault="003835AD" w:rsidP="003835AD">
      <w:pPr>
        <w:pStyle w:val="Tekstpodstawowywcity3"/>
        <w:numPr>
          <w:ilvl w:val="0"/>
          <w:numId w:val="60"/>
        </w:numPr>
        <w:tabs>
          <w:tab w:val="left" w:pos="993"/>
        </w:tabs>
        <w:spacing w:after="0" w:line="360" w:lineRule="auto"/>
        <w:ind w:left="357" w:hanging="357"/>
        <w:jc w:val="both"/>
        <w:rPr>
          <w:rFonts w:ascii="Verdana" w:hAnsi="Verdana"/>
          <w:strike/>
          <w:sz w:val="24"/>
          <w:szCs w:val="24"/>
        </w:rPr>
      </w:pPr>
      <w:r w:rsidRPr="003835AD">
        <w:rPr>
          <w:rFonts w:ascii="Verdana" w:hAnsi="Verdana"/>
          <w:sz w:val="24"/>
          <w:szCs w:val="24"/>
        </w:rPr>
        <w:t>za uruchomienie II etapu po 2 (dwóch) miesiącach od dnia uruchomienia I etapu – 5 %</w:t>
      </w:r>
    </w:p>
    <w:p w:rsidR="003835AD" w:rsidRPr="003835AD" w:rsidRDefault="003835AD" w:rsidP="003835AD">
      <w:pPr>
        <w:pStyle w:val="Tekstpodstawowywcity3"/>
        <w:numPr>
          <w:ilvl w:val="0"/>
          <w:numId w:val="60"/>
        </w:numPr>
        <w:tabs>
          <w:tab w:val="left" w:pos="993"/>
        </w:tabs>
        <w:spacing w:after="0" w:line="360" w:lineRule="auto"/>
        <w:ind w:left="357" w:hanging="357"/>
        <w:jc w:val="both"/>
        <w:rPr>
          <w:rFonts w:ascii="Verdana" w:hAnsi="Verdana"/>
          <w:strike/>
          <w:sz w:val="24"/>
          <w:szCs w:val="24"/>
        </w:rPr>
      </w:pPr>
      <w:r w:rsidRPr="003835AD">
        <w:rPr>
          <w:rFonts w:ascii="Verdana" w:hAnsi="Verdana"/>
          <w:sz w:val="24"/>
          <w:szCs w:val="24"/>
        </w:rPr>
        <w:t>za uruchomienie II etapu po 1 (jednym) miesiącu od dnia uruchomienia I etapu – 10 %</w:t>
      </w:r>
    </w:p>
    <w:p w:rsidR="003835AD" w:rsidRPr="003835AD" w:rsidRDefault="003835AD" w:rsidP="003835AD">
      <w:pPr>
        <w:pStyle w:val="Tekstpodstawowywcity3"/>
        <w:spacing w:after="0" w:line="360" w:lineRule="auto"/>
        <w:ind w:left="357" w:hanging="357"/>
        <w:jc w:val="both"/>
        <w:rPr>
          <w:rFonts w:ascii="Verdana" w:hAnsi="Verdana"/>
          <w:strike/>
          <w:sz w:val="24"/>
          <w:szCs w:val="24"/>
        </w:rPr>
      </w:pPr>
      <w:r w:rsidRPr="003835AD">
        <w:rPr>
          <w:rFonts w:ascii="Verdana" w:hAnsi="Verdana"/>
          <w:b/>
          <w:bCs/>
          <w:sz w:val="24"/>
          <w:szCs w:val="24"/>
        </w:rPr>
        <w:t>UWAGA</w:t>
      </w:r>
      <w:r w:rsidRPr="003835AD">
        <w:rPr>
          <w:rFonts w:ascii="Verdana" w:hAnsi="Verdana"/>
          <w:sz w:val="24"/>
          <w:szCs w:val="24"/>
        </w:rPr>
        <w:t xml:space="preserve">: </w:t>
      </w:r>
    </w:p>
    <w:p w:rsidR="003835AD" w:rsidRPr="006E6F2D" w:rsidRDefault="003835AD" w:rsidP="003835AD">
      <w:pPr>
        <w:pStyle w:val="Tekstpodstawowywcity3"/>
        <w:suppressAutoHyphens/>
        <w:spacing w:after="0" w:line="360" w:lineRule="auto"/>
        <w:ind w:left="0"/>
        <w:rPr>
          <w:rFonts w:ascii="Verdana" w:hAnsi="Verdana" w:cs="Arial"/>
          <w:bCs/>
          <w:iCs/>
          <w:sz w:val="24"/>
          <w:szCs w:val="24"/>
        </w:rPr>
      </w:pPr>
      <w:r>
        <w:rPr>
          <w:rFonts w:ascii="Verdana" w:hAnsi="Verdana"/>
          <w:sz w:val="24"/>
          <w:szCs w:val="24"/>
        </w:rPr>
        <w:t xml:space="preserve">W </w:t>
      </w:r>
      <w:r w:rsidRPr="003835AD">
        <w:rPr>
          <w:rFonts w:ascii="Verdana" w:hAnsi="Verdana"/>
          <w:sz w:val="24"/>
          <w:szCs w:val="24"/>
        </w:rPr>
        <w:t>przypadku nie zaznaczenia przez Wykonawcę w Formularzu oferty terminu uruchomienia II etapu Zamawiający uzna, że Wykonawca uruchomi II etap po 3 (trzech) miesiącach od dnia uruchomienia I etapu i oferta otrzyma 0 punktów.</w:t>
      </w:r>
    </w:p>
    <w:p w:rsidR="003835AD" w:rsidRPr="003835AD" w:rsidRDefault="003835AD" w:rsidP="003835AD">
      <w:pPr>
        <w:pStyle w:val="Tekstpodstawowywcity3"/>
        <w:numPr>
          <w:ilvl w:val="0"/>
          <w:numId w:val="25"/>
        </w:numPr>
        <w:tabs>
          <w:tab w:val="clear" w:pos="3915"/>
          <w:tab w:val="num" w:pos="426"/>
        </w:tabs>
        <w:suppressAutoHyphens/>
        <w:spacing w:after="0" w:line="360" w:lineRule="auto"/>
        <w:ind w:left="426" w:hanging="426"/>
        <w:rPr>
          <w:rStyle w:val="markedcontent"/>
          <w:rFonts w:ascii="Verdana" w:hAnsi="Verdana" w:cs="Arial"/>
          <w:bCs/>
          <w:iCs/>
          <w:sz w:val="24"/>
          <w:szCs w:val="24"/>
        </w:rPr>
      </w:pPr>
      <w:r w:rsidRPr="00752062">
        <w:rPr>
          <w:rStyle w:val="markedcontent"/>
          <w:rFonts w:ascii="Verdana" w:hAnsi="Verdana" w:cs="Arial"/>
          <w:sz w:val="24"/>
          <w:szCs w:val="24"/>
        </w:rPr>
        <w:t>Za najkorzystniejszą ofertę, uznana zostanie ta, która uzyska w sumie</w:t>
      </w:r>
      <w:r w:rsidRPr="00752062">
        <w:rPr>
          <w:rStyle w:val="markedcontent"/>
          <w:rFonts w:ascii="Verdana" w:hAnsi="Verdana" w:cs="Arial"/>
          <w:bCs/>
          <w:iCs/>
          <w:sz w:val="24"/>
          <w:szCs w:val="24"/>
        </w:rPr>
        <w:t xml:space="preserve"> </w:t>
      </w:r>
      <w:r w:rsidRPr="00752062">
        <w:rPr>
          <w:rStyle w:val="markedcontent"/>
          <w:rFonts w:ascii="Verdana" w:hAnsi="Verdana" w:cs="Arial"/>
          <w:sz w:val="24"/>
          <w:szCs w:val="24"/>
        </w:rPr>
        <w:t>największą liczbę punktów w oparciu o przyjęte kryteria, obliczoną wg</w:t>
      </w:r>
      <w:r w:rsidRPr="00752062">
        <w:rPr>
          <w:rFonts w:ascii="Verdana" w:hAnsi="Verdana"/>
          <w:sz w:val="24"/>
          <w:szCs w:val="24"/>
        </w:rPr>
        <w:t xml:space="preserve"> </w:t>
      </w:r>
      <w:r w:rsidRPr="00752062">
        <w:rPr>
          <w:rStyle w:val="markedcontent"/>
          <w:rFonts w:ascii="Verdana" w:hAnsi="Verdana" w:cs="Arial"/>
          <w:sz w:val="24"/>
          <w:szCs w:val="24"/>
        </w:rPr>
        <w:t>wzoru:</w:t>
      </w:r>
      <w:r w:rsidRPr="00752062">
        <w:rPr>
          <w:rFonts w:ascii="Verdana" w:hAnsi="Verdana"/>
          <w:sz w:val="24"/>
          <w:szCs w:val="24"/>
        </w:rPr>
        <w:br/>
      </w:r>
      <w:r w:rsidRPr="00752062">
        <w:rPr>
          <w:rStyle w:val="markedcontent"/>
          <w:rFonts w:ascii="Verdana" w:hAnsi="Verdana" w:cs="Arial"/>
          <w:sz w:val="24"/>
          <w:szCs w:val="24"/>
        </w:rPr>
        <w:t xml:space="preserve">P = C + T </w:t>
      </w:r>
    </w:p>
    <w:p w:rsidR="003835AD" w:rsidRPr="00752062" w:rsidRDefault="003835AD" w:rsidP="003835AD">
      <w:pPr>
        <w:pStyle w:val="Tekstpodstawowywcity3"/>
        <w:suppressAutoHyphens/>
        <w:spacing w:after="0" w:line="360" w:lineRule="auto"/>
        <w:ind w:left="426"/>
        <w:rPr>
          <w:rStyle w:val="markedcontent"/>
          <w:rFonts w:ascii="Verdana" w:hAnsi="Verdana" w:cs="Arial"/>
          <w:bCs/>
          <w:iCs/>
          <w:sz w:val="24"/>
          <w:szCs w:val="24"/>
        </w:rPr>
      </w:pPr>
      <w:r w:rsidRPr="00752062">
        <w:rPr>
          <w:rStyle w:val="markedcontent"/>
          <w:rFonts w:ascii="Verdana" w:hAnsi="Verdana" w:cs="Arial"/>
          <w:sz w:val="24"/>
          <w:szCs w:val="24"/>
        </w:rPr>
        <w:t>gdzie:</w:t>
      </w:r>
      <w:r w:rsidRPr="00752062">
        <w:rPr>
          <w:rFonts w:ascii="Verdana" w:hAnsi="Verdana"/>
          <w:sz w:val="24"/>
          <w:szCs w:val="24"/>
        </w:rPr>
        <w:br/>
      </w:r>
      <w:r w:rsidRPr="00752062">
        <w:rPr>
          <w:rStyle w:val="markedcontent"/>
          <w:rFonts w:ascii="Verdana" w:hAnsi="Verdana" w:cs="Arial"/>
          <w:sz w:val="24"/>
          <w:szCs w:val="24"/>
        </w:rPr>
        <w:t>P – liczba punktów uzyskanych przez ocenianą ofert</w:t>
      </w:r>
    </w:p>
    <w:p w:rsidR="003835AD" w:rsidRPr="00752062" w:rsidRDefault="003835AD" w:rsidP="003835AD">
      <w:pPr>
        <w:pStyle w:val="Tekstpodstawowywcity3"/>
        <w:suppressAutoHyphens/>
        <w:spacing w:after="0" w:line="360" w:lineRule="auto"/>
        <w:ind w:left="426"/>
        <w:rPr>
          <w:rStyle w:val="markedcontent"/>
          <w:rFonts w:ascii="Verdana" w:hAnsi="Verdana" w:cs="Arial"/>
          <w:sz w:val="24"/>
          <w:szCs w:val="24"/>
        </w:rPr>
      </w:pPr>
      <w:r w:rsidRPr="00752062">
        <w:rPr>
          <w:rStyle w:val="markedcontent"/>
          <w:rFonts w:ascii="Verdana" w:hAnsi="Verdana" w:cs="Arial"/>
          <w:sz w:val="24"/>
          <w:szCs w:val="24"/>
        </w:rPr>
        <w:t>C - liczba punktów uzyskanych przez ocenianą ofertę w kryterium</w:t>
      </w:r>
      <w:r w:rsidRPr="00752062">
        <w:rPr>
          <w:rFonts w:ascii="Verdana" w:hAnsi="Verdana"/>
          <w:sz w:val="24"/>
          <w:szCs w:val="24"/>
        </w:rPr>
        <w:t xml:space="preserve"> </w:t>
      </w:r>
      <w:r w:rsidRPr="00752062">
        <w:rPr>
          <w:rStyle w:val="markedcontent"/>
          <w:rFonts w:ascii="Verdana" w:hAnsi="Verdana" w:cs="Arial"/>
          <w:sz w:val="24"/>
          <w:szCs w:val="24"/>
        </w:rPr>
        <w:t>Cena brutto</w:t>
      </w:r>
    </w:p>
    <w:p w:rsidR="003835AD" w:rsidRPr="00752062" w:rsidRDefault="003835AD" w:rsidP="003835AD">
      <w:pPr>
        <w:pStyle w:val="Tekstpodstawowywcity3"/>
        <w:suppressAutoHyphens/>
        <w:spacing w:after="0" w:line="360" w:lineRule="auto"/>
        <w:ind w:left="426"/>
        <w:rPr>
          <w:rFonts w:ascii="Verdana" w:hAnsi="Verdana"/>
          <w:sz w:val="24"/>
          <w:szCs w:val="24"/>
        </w:rPr>
      </w:pPr>
      <w:r w:rsidRPr="00752062">
        <w:rPr>
          <w:rStyle w:val="markedcontent"/>
          <w:rFonts w:ascii="Verdana" w:hAnsi="Verdana" w:cs="Arial"/>
          <w:sz w:val="24"/>
          <w:szCs w:val="24"/>
        </w:rPr>
        <w:t xml:space="preserve">T - liczba punktów uzyskanych przez ocenianą ofertę w kryterium </w:t>
      </w:r>
      <w:r w:rsidRPr="00752062">
        <w:rPr>
          <w:rFonts w:ascii="Verdana" w:hAnsi="Verdana"/>
          <w:sz w:val="24"/>
          <w:szCs w:val="24"/>
        </w:rPr>
        <w:t xml:space="preserve">Skrócenie czasu uruchomienia II etapu  </w:t>
      </w:r>
    </w:p>
    <w:p w:rsidR="003835AD" w:rsidRPr="009254D2" w:rsidRDefault="003835AD" w:rsidP="003835AD">
      <w:pPr>
        <w:pStyle w:val="Tekstpodstawowywcity3"/>
        <w:numPr>
          <w:ilvl w:val="0"/>
          <w:numId w:val="25"/>
        </w:numPr>
        <w:tabs>
          <w:tab w:val="clear" w:pos="3915"/>
          <w:tab w:val="num" w:pos="426"/>
        </w:tabs>
        <w:suppressAutoHyphens/>
        <w:spacing w:after="0" w:line="360" w:lineRule="auto"/>
        <w:ind w:left="426" w:hanging="426"/>
        <w:rPr>
          <w:rStyle w:val="markedcontent"/>
          <w:rFonts w:ascii="Verdana" w:hAnsi="Verdana" w:cs="Arial"/>
          <w:bCs/>
          <w:iCs/>
          <w:sz w:val="24"/>
          <w:szCs w:val="24"/>
        </w:rPr>
      </w:pPr>
      <w:r w:rsidRPr="009254D2">
        <w:rPr>
          <w:rStyle w:val="markedcontent"/>
          <w:rFonts w:ascii="Verdana" w:hAnsi="Verdana" w:cs="Arial"/>
          <w:sz w:val="24"/>
          <w:szCs w:val="24"/>
        </w:rPr>
        <w:lastRenderedPageBreak/>
        <w:t>Punktacja przyznawana ofertom w poszczególnych kryteriach będzie</w:t>
      </w:r>
      <w:r w:rsidRPr="009254D2">
        <w:rPr>
          <w:rFonts w:ascii="Verdana" w:hAnsi="Verdana"/>
          <w:sz w:val="24"/>
          <w:szCs w:val="24"/>
        </w:rPr>
        <w:br/>
      </w:r>
      <w:r w:rsidRPr="009254D2">
        <w:rPr>
          <w:rStyle w:val="markedcontent"/>
          <w:rFonts w:ascii="Verdana" w:hAnsi="Verdana" w:cs="Arial"/>
          <w:sz w:val="24"/>
          <w:szCs w:val="24"/>
        </w:rPr>
        <w:t>liczona z dokładnością do dwóch miejsc po przecinku.</w:t>
      </w:r>
    </w:p>
    <w:p w:rsidR="003835AD" w:rsidRPr="009254D2" w:rsidRDefault="003835AD" w:rsidP="003835AD">
      <w:pPr>
        <w:pStyle w:val="Tekstpodstawowywcity3"/>
        <w:numPr>
          <w:ilvl w:val="0"/>
          <w:numId w:val="25"/>
        </w:numPr>
        <w:tabs>
          <w:tab w:val="clear" w:pos="3915"/>
          <w:tab w:val="num" w:pos="426"/>
        </w:tabs>
        <w:suppressAutoHyphens/>
        <w:spacing w:after="0" w:line="360" w:lineRule="auto"/>
        <w:ind w:left="426" w:hanging="426"/>
        <w:rPr>
          <w:rStyle w:val="markedcontent"/>
          <w:rFonts w:ascii="Verdana" w:hAnsi="Verdana" w:cs="Arial"/>
          <w:bCs/>
          <w:iCs/>
          <w:sz w:val="24"/>
          <w:szCs w:val="24"/>
        </w:rPr>
      </w:pPr>
      <w:r w:rsidRPr="009254D2">
        <w:rPr>
          <w:rStyle w:val="markedcontent"/>
          <w:rFonts w:ascii="Verdana" w:hAnsi="Verdana" w:cs="Arial"/>
          <w:sz w:val="24"/>
          <w:szCs w:val="24"/>
        </w:rPr>
        <w:t>Jeżeli nie można wybrać oferty najkorzystniejszej z uwagi na to, że</w:t>
      </w:r>
      <w:r w:rsidRPr="009254D2">
        <w:rPr>
          <w:rFonts w:ascii="Verdana" w:hAnsi="Verdana"/>
          <w:sz w:val="24"/>
          <w:szCs w:val="24"/>
        </w:rPr>
        <w:br/>
      </w:r>
      <w:r w:rsidRPr="009254D2">
        <w:rPr>
          <w:rStyle w:val="markedcontent"/>
          <w:rFonts w:ascii="Verdana" w:hAnsi="Verdana" w:cs="Arial"/>
          <w:sz w:val="24"/>
          <w:szCs w:val="24"/>
        </w:rPr>
        <w:t>dwie lub więcej ofert przedstawia taki sam bilans ceny lub kosztu i</w:t>
      </w:r>
      <w:r w:rsidRPr="009254D2">
        <w:rPr>
          <w:rFonts w:ascii="Verdana" w:hAnsi="Verdana"/>
          <w:sz w:val="24"/>
          <w:szCs w:val="24"/>
        </w:rPr>
        <w:br/>
      </w:r>
      <w:r w:rsidRPr="009254D2">
        <w:rPr>
          <w:rStyle w:val="markedcontent"/>
          <w:rFonts w:ascii="Verdana" w:hAnsi="Verdana" w:cs="Arial"/>
          <w:sz w:val="24"/>
          <w:szCs w:val="24"/>
        </w:rPr>
        <w:t>innych kryteriów oceny ofert, Zamawiający wybiera spośród tych ofert</w:t>
      </w:r>
      <w:r w:rsidRPr="009254D2">
        <w:rPr>
          <w:rFonts w:ascii="Verdana" w:hAnsi="Verdana"/>
          <w:sz w:val="24"/>
          <w:szCs w:val="24"/>
        </w:rPr>
        <w:br/>
      </w:r>
      <w:r w:rsidRPr="009254D2">
        <w:rPr>
          <w:rStyle w:val="markedcontent"/>
          <w:rFonts w:ascii="Verdana" w:hAnsi="Verdana" w:cs="Arial"/>
          <w:sz w:val="24"/>
          <w:szCs w:val="24"/>
        </w:rPr>
        <w:t>ofertę, która otrzymała najwyższą ocenę w kryterium o najwyższej</w:t>
      </w:r>
      <w:r w:rsidRPr="009254D2">
        <w:rPr>
          <w:rFonts w:ascii="Verdana" w:hAnsi="Verdana"/>
          <w:sz w:val="24"/>
          <w:szCs w:val="24"/>
        </w:rPr>
        <w:br/>
      </w:r>
      <w:r w:rsidRPr="009254D2">
        <w:rPr>
          <w:rStyle w:val="markedcontent"/>
          <w:rFonts w:ascii="Verdana" w:hAnsi="Verdana" w:cs="Arial"/>
          <w:sz w:val="24"/>
          <w:szCs w:val="24"/>
        </w:rPr>
        <w:t>wadze.</w:t>
      </w:r>
    </w:p>
    <w:p w:rsidR="003835AD" w:rsidRPr="009254D2" w:rsidRDefault="003835AD" w:rsidP="003835AD">
      <w:pPr>
        <w:pStyle w:val="Tekstpodstawowywcity3"/>
        <w:numPr>
          <w:ilvl w:val="0"/>
          <w:numId w:val="25"/>
        </w:numPr>
        <w:tabs>
          <w:tab w:val="clear" w:pos="3915"/>
          <w:tab w:val="num" w:pos="426"/>
        </w:tabs>
        <w:suppressAutoHyphens/>
        <w:spacing w:after="0" w:line="360" w:lineRule="auto"/>
        <w:ind w:left="426" w:hanging="426"/>
        <w:rPr>
          <w:rStyle w:val="markedcontent"/>
          <w:rFonts w:ascii="Verdana" w:hAnsi="Verdana" w:cs="Arial"/>
          <w:bCs/>
          <w:iCs/>
          <w:sz w:val="24"/>
          <w:szCs w:val="24"/>
        </w:rPr>
      </w:pPr>
      <w:r w:rsidRPr="009254D2">
        <w:rPr>
          <w:rStyle w:val="markedcontent"/>
          <w:rFonts w:ascii="Verdana" w:hAnsi="Verdana" w:cs="Arial"/>
          <w:sz w:val="24"/>
          <w:szCs w:val="24"/>
        </w:rPr>
        <w:t>Jeżeli oferty otrzymały taką samą ocenę w kryterium o najwyższej</w:t>
      </w:r>
      <w:r w:rsidRPr="009254D2">
        <w:rPr>
          <w:rFonts w:ascii="Verdana" w:hAnsi="Verdana"/>
          <w:sz w:val="24"/>
          <w:szCs w:val="24"/>
        </w:rPr>
        <w:br/>
      </w:r>
      <w:r w:rsidRPr="009254D2">
        <w:rPr>
          <w:rStyle w:val="markedcontent"/>
          <w:rFonts w:ascii="Verdana" w:hAnsi="Verdana" w:cs="Arial"/>
          <w:sz w:val="24"/>
          <w:szCs w:val="24"/>
        </w:rPr>
        <w:t>wadze, Zamawiający wybiera ofertę z najniższą ceną lub najniższym</w:t>
      </w:r>
      <w:r w:rsidRPr="009254D2">
        <w:rPr>
          <w:rFonts w:ascii="Verdana" w:hAnsi="Verdana"/>
          <w:sz w:val="24"/>
          <w:szCs w:val="24"/>
        </w:rPr>
        <w:br/>
      </w:r>
      <w:r w:rsidRPr="009254D2">
        <w:rPr>
          <w:rStyle w:val="markedcontent"/>
          <w:rFonts w:ascii="Verdana" w:hAnsi="Verdana" w:cs="Arial"/>
          <w:sz w:val="24"/>
          <w:szCs w:val="24"/>
        </w:rPr>
        <w:t>kosztem.</w:t>
      </w:r>
    </w:p>
    <w:p w:rsidR="003835AD" w:rsidRPr="009254D2" w:rsidRDefault="003835AD" w:rsidP="003835AD">
      <w:pPr>
        <w:pStyle w:val="Tekstpodstawowywcity3"/>
        <w:numPr>
          <w:ilvl w:val="0"/>
          <w:numId w:val="25"/>
        </w:numPr>
        <w:tabs>
          <w:tab w:val="clear" w:pos="3915"/>
          <w:tab w:val="num" w:pos="426"/>
        </w:tabs>
        <w:suppressAutoHyphens/>
        <w:spacing w:after="0" w:line="360" w:lineRule="auto"/>
        <w:ind w:left="426" w:hanging="426"/>
        <w:rPr>
          <w:rStyle w:val="markedcontent"/>
          <w:rFonts w:ascii="Verdana" w:hAnsi="Verdana" w:cs="Arial"/>
          <w:bCs/>
          <w:iCs/>
          <w:sz w:val="24"/>
          <w:szCs w:val="24"/>
        </w:rPr>
      </w:pPr>
      <w:r w:rsidRPr="009254D2">
        <w:rPr>
          <w:rStyle w:val="markedcontent"/>
          <w:rFonts w:ascii="Verdana" w:hAnsi="Verdana" w:cs="Arial"/>
          <w:sz w:val="24"/>
          <w:szCs w:val="24"/>
        </w:rPr>
        <w:t>Jeżeli nie można dokonać wyboru oferty w sposób, o którym mowa w</w:t>
      </w:r>
      <w:r w:rsidRPr="009254D2">
        <w:rPr>
          <w:rFonts w:ascii="Verdana" w:hAnsi="Verdana"/>
          <w:sz w:val="24"/>
          <w:szCs w:val="24"/>
        </w:rPr>
        <w:br/>
      </w:r>
      <w:proofErr w:type="spellStart"/>
      <w:r w:rsidRPr="009254D2">
        <w:rPr>
          <w:rStyle w:val="markedcontent"/>
          <w:rFonts w:ascii="Verdana" w:hAnsi="Verdana" w:cs="Arial"/>
          <w:sz w:val="24"/>
          <w:szCs w:val="24"/>
        </w:rPr>
        <w:t>pkt</w:t>
      </w:r>
      <w:proofErr w:type="spellEnd"/>
      <w:r w:rsidRPr="009254D2">
        <w:rPr>
          <w:rStyle w:val="markedcontent"/>
          <w:rFonts w:ascii="Verdana" w:hAnsi="Verdana" w:cs="Arial"/>
          <w:sz w:val="24"/>
          <w:szCs w:val="24"/>
        </w:rPr>
        <w:t xml:space="preserve"> </w:t>
      </w:r>
      <w:r w:rsidR="00286548">
        <w:rPr>
          <w:rStyle w:val="markedcontent"/>
          <w:rFonts w:ascii="Verdana" w:hAnsi="Verdana" w:cs="Arial"/>
          <w:sz w:val="24"/>
          <w:szCs w:val="24"/>
        </w:rPr>
        <w:t>powyżej</w:t>
      </w:r>
      <w:r w:rsidRPr="009254D2">
        <w:rPr>
          <w:rStyle w:val="markedcontent"/>
          <w:rFonts w:ascii="Verdana" w:hAnsi="Verdana" w:cs="Arial"/>
          <w:sz w:val="24"/>
          <w:szCs w:val="24"/>
        </w:rPr>
        <w:t>, Zamawiający wezwie Wykonawców, którzy złożyli te oferty, do</w:t>
      </w:r>
      <w:r w:rsidRPr="009254D2">
        <w:rPr>
          <w:rFonts w:ascii="Verdana" w:hAnsi="Verdana"/>
          <w:sz w:val="24"/>
          <w:szCs w:val="24"/>
        </w:rPr>
        <w:br/>
      </w:r>
      <w:r w:rsidRPr="009254D2">
        <w:rPr>
          <w:rStyle w:val="markedcontent"/>
          <w:rFonts w:ascii="Verdana" w:hAnsi="Verdana" w:cs="Arial"/>
          <w:sz w:val="24"/>
          <w:szCs w:val="24"/>
        </w:rPr>
        <w:t>złożenia w terminie określonym przez Zamawiającego ofert</w:t>
      </w:r>
      <w:r>
        <w:rPr>
          <w:rFonts w:ascii="Verdana" w:hAnsi="Verdana"/>
          <w:sz w:val="24"/>
          <w:szCs w:val="24"/>
        </w:rPr>
        <w:t xml:space="preserve"> </w:t>
      </w:r>
      <w:r w:rsidRPr="009254D2">
        <w:rPr>
          <w:rStyle w:val="markedcontent"/>
          <w:rFonts w:ascii="Verdana" w:hAnsi="Verdana" w:cs="Arial"/>
          <w:sz w:val="24"/>
          <w:szCs w:val="24"/>
        </w:rPr>
        <w:t>dodatkowych zawierających nową cenę lub koszt.</w:t>
      </w:r>
    </w:p>
    <w:p w:rsidR="003835AD" w:rsidRPr="009254D2" w:rsidRDefault="003835AD" w:rsidP="003835AD">
      <w:pPr>
        <w:pStyle w:val="Tekstpodstawowywcity3"/>
        <w:numPr>
          <w:ilvl w:val="0"/>
          <w:numId w:val="25"/>
        </w:numPr>
        <w:tabs>
          <w:tab w:val="clear" w:pos="3915"/>
          <w:tab w:val="num" w:pos="426"/>
        </w:tabs>
        <w:suppressAutoHyphens/>
        <w:spacing w:after="0" w:line="360" w:lineRule="auto"/>
        <w:ind w:left="426" w:hanging="426"/>
        <w:rPr>
          <w:rStyle w:val="markedcontent"/>
          <w:rFonts w:ascii="Verdana" w:hAnsi="Verdana" w:cs="Arial"/>
          <w:bCs/>
          <w:iCs/>
          <w:sz w:val="24"/>
          <w:szCs w:val="24"/>
        </w:rPr>
      </w:pPr>
      <w:r w:rsidRPr="009254D2">
        <w:rPr>
          <w:rStyle w:val="markedcontent"/>
          <w:rFonts w:ascii="Verdana" w:hAnsi="Verdana" w:cs="Arial"/>
          <w:sz w:val="24"/>
          <w:szCs w:val="24"/>
        </w:rPr>
        <w:t>Zamawiający nie przewiduje przeprowadzania dogrywki w formie</w:t>
      </w:r>
      <w:r w:rsidRPr="009254D2">
        <w:rPr>
          <w:rFonts w:ascii="Verdana" w:hAnsi="Verdana"/>
          <w:sz w:val="24"/>
          <w:szCs w:val="24"/>
        </w:rPr>
        <w:br/>
      </w:r>
      <w:r w:rsidRPr="009254D2">
        <w:rPr>
          <w:rStyle w:val="markedcontent"/>
          <w:rFonts w:ascii="Verdana" w:hAnsi="Verdana" w:cs="Arial"/>
          <w:sz w:val="24"/>
          <w:szCs w:val="24"/>
        </w:rPr>
        <w:t>aukcji elektronicznej.</w:t>
      </w:r>
    </w:p>
    <w:p w:rsidR="003835AD" w:rsidRPr="009254D2" w:rsidRDefault="003835AD" w:rsidP="003835AD">
      <w:pPr>
        <w:pStyle w:val="Tekstpodstawowywcity3"/>
        <w:numPr>
          <w:ilvl w:val="0"/>
          <w:numId w:val="25"/>
        </w:numPr>
        <w:tabs>
          <w:tab w:val="clear" w:pos="3915"/>
          <w:tab w:val="num" w:pos="426"/>
        </w:tabs>
        <w:suppressAutoHyphens/>
        <w:spacing w:after="0" w:line="360" w:lineRule="auto"/>
        <w:ind w:left="426" w:hanging="426"/>
        <w:rPr>
          <w:rStyle w:val="markedcontent"/>
          <w:rFonts w:ascii="Verdana" w:hAnsi="Verdana" w:cs="Calibri"/>
          <w:sz w:val="24"/>
          <w:szCs w:val="24"/>
          <w:lang w:eastAsia="pl-PL"/>
        </w:rPr>
      </w:pPr>
      <w:r w:rsidRPr="00FC1CC8">
        <w:rPr>
          <w:rStyle w:val="markedcontent"/>
          <w:rFonts w:ascii="Verdana" w:hAnsi="Verdana" w:cs="Arial"/>
          <w:sz w:val="24"/>
          <w:szCs w:val="24"/>
        </w:rPr>
        <w:t>Jeżeli złożono ofertę, której wybór prowadziłby do powstania u</w:t>
      </w:r>
      <w:r w:rsidRPr="00FC1CC8">
        <w:rPr>
          <w:rFonts w:ascii="Verdana" w:hAnsi="Verdana"/>
          <w:sz w:val="24"/>
          <w:szCs w:val="24"/>
        </w:rPr>
        <w:br/>
      </w:r>
      <w:r w:rsidRPr="00FC1CC8">
        <w:rPr>
          <w:rStyle w:val="markedcontent"/>
          <w:rFonts w:ascii="Verdana" w:hAnsi="Verdana" w:cs="Arial"/>
          <w:sz w:val="24"/>
          <w:szCs w:val="24"/>
        </w:rPr>
        <w:t>Zamawiającego obowiązku podatkowego zgodnie z ustawą z dnia 11</w:t>
      </w:r>
      <w:r w:rsidRPr="00FC1CC8">
        <w:rPr>
          <w:rFonts w:ascii="Verdana" w:hAnsi="Verdana"/>
          <w:sz w:val="24"/>
          <w:szCs w:val="24"/>
        </w:rPr>
        <w:br/>
      </w:r>
      <w:r w:rsidRPr="00FC1CC8">
        <w:rPr>
          <w:rStyle w:val="markedcontent"/>
          <w:rFonts w:ascii="Verdana" w:hAnsi="Verdana" w:cs="Arial"/>
          <w:sz w:val="24"/>
          <w:szCs w:val="24"/>
        </w:rPr>
        <w:t xml:space="preserve">marca 2004 r. o podatku od towarów i usług </w:t>
      </w:r>
      <w:r w:rsidR="00CB628F" w:rsidRPr="00E30E9A">
        <w:rPr>
          <w:rFonts w:ascii="Verdana" w:hAnsi="Verdana"/>
          <w:bCs/>
          <w:iCs/>
          <w:color w:val="000000" w:themeColor="text1"/>
          <w:sz w:val="24"/>
          <w:szCs w:val="24"/>
        </w:rPr>
        <w:t>(</w:t>
      </w:r>
      <w:proofErr w:type="spellStart"/>
      <w:r w:rsidR="00CB628F" w:rsidRPr="00E30E9A">
        <w:rPr>
          <w:rFonts w:ascii="Verdana" w:hAnsi="Verdana"/>
          <w:bCs/>
          <w:iCs/>
          <w:color w:val="000000" w:themeColor="text1"/>
          <w:sz w:val="24"/>
          <w:szCs w:val="24"/>
        </w:rPr>
        <w:t>t.j</w:t>
      </w:r>
      <w:proofErr w:type="spellEnd"/>
      <w:r w:rsidR="00CB628F" w:rsidRPr="00E30E9A">
        <w:rPr>
          <w:rFonts w:ascii="Verdana" w:hAnsi="Verdana"/>
          <w:bCs/>
          <w:iCs/>
          <w:color w:val="000000" w:themeColor="text1"/>
          <w:sz w:val="24"/>
          <w:szCs w:val="24"/>
        </w:rPr>
        <w:t xml:space="preserve">. Dz. U. z 2024 r., poz. 361 z </w:t>
      </w:r>
      <w:proofErr w:type="spellStart"/>
      <w:r w:rsidR="00CB628F" w:rsidRPr="00E30E9A">
        <w:rPr>
          <w:rFonts w:ascii="Verdana" w:hAnsi="Verdana"/>
          <w:bCs/>
          <w:iCs/>
          <w:color w:val="000000" w:themeColor="text1"/>
          <w:sz w:val="24"/>
          <w:szCs w:val="24"/>
        </w:rPr>
        <w:t>późn</w:t>
      </w:r>
      <w:proofErr w:type="spellEnd"/>
      <w:r w:rsidR="00CB628F" w:rsidRPr="00E30E9A">
        <w:rPr>
          <w:rFonts w:ascii="Verdana" w:hAnsi="Verdana"/>
          <w:bCs/>
          <w:iCs/>
          <w:color w:val="000000" w:themeColor="text1"/>
          <w:sz w:val="24"/>
          <w:szCs w:val="24"/>
        </w:rPr>
        <w:t>. zm.)</w:t>
      </w:r>
      <w:r w:rsidR="00CB628F">
        <w:rPr>
          <w:rFonts w:ascii="Verdana" w:hAnsi="Verdana"/>
          <w:bCs/>
          <w:iCs/>
          <w:color w:val="000000" w:themeColor="text1"/>
          <w:sz w:val="24"/>
          <w:szCs w:val="24"/>
        </w:rPr>
        <w:t xml:space="preserve"> </w:t>
      </w:r>
      <w:r w:rsidRPr="00FC1CC8">
        <w:rPr>
          <w:rStyle w:val="markedcontent"/>
          <w:rFonts w:ascii="Verdana" w:hAnsi="Verdana" w:cs="Arial"/>
          <w:sz w:val="24"/>
          <w:szCs w:val="24"/>
        </w:rPr>
        <w:t>dla celów zastosowania kryterium ceny lub kosztu</w:t>
      </w:r>
      <w:r w:rsidRPr="00FC1CC8">
        <w:rPr>
          <w:rFonts w:ascii="Verdana" w:hAnsi="Verdana"/>
          <w:sz w:val="24"/>
          <w:szCs w:val="24"/>
        </w:rPr>
        <w:br/>
      </w:r>
      <w:r w:rsidRPr="00FC1CC8">
        <w:rPr>
          <w:rStyle w:val="markedcontent"/>
          <w:rFonts w:ascii="Verdana" w:hAnsi="Verdana" w:cs="Arial"/>
          <w:sz w:val="24"/>
          <w:szCs w:val="24"/>
        </w:rPr>
        <w:t>Zamawiający dolicza do przedstawionej</w:t>
      </w:r>
      <w:r w:rsidRPr="009254D2">
        <w:rPr>
          <w:rStyle w:val="markedcontent"/>
          <w:rFonts w:ascii="Verdana" w:hAnsi="Verdana" w:cs="Arial"/>
          <w:sz w:val="24"/>
          <w:szCs w:val="24"/>
        </w:rPr>
        <w:t xml:space="preserve"> w tej ofercie ceny kwotę</w:t>
      </w:r>
      <w:r w:rsidRPr="009254D2">
        <w:rPr>
          <w:rFonts w:ascii="Verdana" w:hAnsi="Verdana"/>
          <w:sz w:val="24"/>
          <w:szCs w:val="24"/>
        </w:rPr>
        <w:br/>
      </w:r>
      <w:r w:rsidRPr="009254D2">
        <w:rPr>
          <w:rStyle w:val="markedcontent"/>
          <w:rFonts w:ascii="Verdana" w:hAnsi="Verdana" w:cs="Arial"/>
          <w:sz w:val="24"/>
          <w:szCs w:val="24"/>
        </w:rPr>
        <w:t>podatku od towarów i usług, którą miałby obowiązek rozliczyć.</w:t>
      </w:r>
    </w:p>
    <w:p w:rsidR="003835AD" w:rsidRPr="00023FD1" w:rsidRDefault="003835AD" w:rsidP="003835AD">
      <w:pPr>
        <w:pStyle w:val="Tekstpodstawowywcity3"/>
        <w:numPr>
          <w:ilvl w:val="0"/>
          <w:numId w:val="25"/>
        </w:numPr>
        <w:tabs>
          <w:tab w:val="clear" w:pos="3915"/>
          <w:tab w:val="num" w:pos="426"/>
        </w:tabs>
        <w:suppressAutoHyphens/>
        <w:spacing w:after="0" w:line="360" w:lineRule="auto"/>
        <w:ind w:left="426" w:hanging="426"/>
        <w:rPr>
          <w:rFonts w:ascii="Verdana" w:hAnsi="Verdana" w:cs="Calibri"/>
          <w:sz w:val="24"/>
          <w:szCs w:val="24"/>
          <w:lang w:eastAsia="pl-PL"/>
        </w:rPr>
      </w:pPr>
      <w:r w:rsidRPr="009254D2">
        <w:rPr>
          <w:rStyle w:val="markedcontent"/>
          <w:rFonts w:ascii="Verdana" w:hAnsi="Verdana" w:cs="Arial"/>
          <w:sz w:val="24"/>
          <w:szCs w:val="24"/>
        </w:rPr>
        <w:t xml:space="preserve">W ofercie, o której mowa </w:t>
      </w:r>
      <w:r>
        <w:rPr>
          <w:rStyle w:val="markedcontent"/>
          <w:rFonts w:ascii="Verdana" w:hAnsi="Verdana" w:cs="Arial"/>
          <w:sz w:val="24"/>
          <w:szCs w:val="24"/>
        </w:rPr>
        <w:t xml:space="preserve">w </w:t>
      </w:r>
      <w:proofErr w:type="spellStart"/>
      <w:r>
        <w:rPr>
          <w:rStyle w:val="markedcontent"/>
          <w:rFonts w:ascii="Verdana" w:hAnsi="Verdana" w:cs="Arial"/>
          <w:sz w:val="24"/>
          <w:szCs w:val="24"/>
        </w:rPr>
        <w:t>pkt</w:t>
      </w:r>
      <w:proofErr w:type="spellEnd"/>
      <w:r>
        <w:rPr>
          <w:rStyle w:val="markedcontent"/>
          <w:rFonts w:ascii="Verdana" w:hAnsi="Verdana" w:cs="Arial"/>
          <w:sz w:val="24"/>
          <w:szCs w:val="24"/>
        </w:rPr>
        <w:t xml:space="preserve"> powyżej</w:t>
      </w:r>
      <w:r w:rsidRPr="009254D2">
        <w:rPr>
          <w:rStyle w:val="markedcontent"/>
          <w:rFonts w:ascii="Verdana" w:hAnsi="Verdana" w:cs="Arial"/>
          <w:sz w:val="24"/>
          <w:szCs w:val="24"/>
        </w:rPr>
        <w:t>, Wykonawca ma obowiązek:</w:t>
      </w:r>
    </w:p>
    <w:p w:rsidR="003835AD" w:rsidRPr="009254D2" w:rsidRDefault="003835AD" w:rsidP="003835AD">
      <w:pPr>
        <w:numPr>
          <w:ilvl w:val="0"/>
          <w:numId w:val="26"/>
        </w:numPr>
        <w:suppressAutoHyphens/>
        <w:spacing w:after="0" w:line="360" w:lineRule="auto"/>
        <w:textAlignment w:val="center"/>
        <w:rPr>
          <w:rFonts w:ascii="Verdana" w:eastAsia="Times New Roman" w:hAnsi="Verdana" w:cs="Calibri"/>
          <w:sz w:val="24"/>
          <w:szCs w:val="24"/>
          <w:lang w:eastAsia="pl-PL"/>
        </w:rPr>
      </w:pPr>
      <w:r w:rsidRPr="009254D2">
        <w:rPr>
          <w:rFonts w:ascii="Verdana" w:hAnsi="Verdana" w:cs="Calibri"/>
          <w:sz w:val="24"/>
          <w:szCs w:val="24"/>
          <w:lang w:eastAsia="pl-PL"/>
        </w:rPr>
        <w:t>poinformowania Zamawiającego, że wybór jego oferty będzie prowadził do powstania u Zamawiającego obowiązku podatkowego,</w:t>
      </w:r>
    </w:p>
    <w:p w:rsidR="003835AD" w:rsidRPr="00023FD1" w:rsidRDefault="003835AD" w:rsidP="003835AD">
      <w:pPr>
        <w:numPr>
          <w:ilvl w:val="0"/>
          <w:numId w:val="26"/>
        </w:numPr>
        <w:suppressAutoHyphens/>
        <w:spacing w:after="0" w:line="360" w:lineRule="auto"/>
        <w:textAlignment w:val="center"/>
        <w:rPr>
          <w:rFonts w:ascii="Verdana" w:eastAsia="Times New Roman" w:hAnsi="Verdana" w:cs="Calibri"/>
          <w:sz w:val="24"/>
          <w:szCs w:val="24"/>
          <w:lang w:eastAsia="pl-PL"/>
        </w:rPr>
      </w:pPr>
      <w:r w:rsidRPr="00023FD1">
        <w:rPr>
          <w:rFonts w:ascii="Verdana" w:eastAsia="Times New Roman" w:hAnsi="Verdana" w:cs="Calibri"/>
          <w:sz w:val="24"/>
          <w:szCs w:val="24"/>
          <w:lang w:eastAsia="pl-PL"/>
        </w:rPr>
        <w:t>wskazania nazwy (rodzaju) towaru lub usługi, których dostawa lub świadczenie będą prowadziły do powstania obowiązku podatkowego,</w:t>
      </w:r>
    </w:p>
    <w:p w:rsidR="003835AD" w:rsidRPr="00023FD1" w:rsidRDefault="003835AD" w:rsidP="003835AD">
      <w:pPr>
        <w:numPr>
          <w:ilvl w:val="0"/>
          <w:numId w:val="26"/>
        </w:numPr>
        <w:suppressAutoHyphens/>
        <w:spacing w:after="0" w:line="360" w:lineRule="auto"/>
        <w:textAlignment w:val="center"/>
        <w:rPr>
          <w:rFonts w:ascii="Verdana" w:eastAsia="Times New Roman" w:hAnsi="Verdana" w:cs="Calibri"/>
          <w:sz w:val="24"/>
          <w:szCs w:val="24"/>
          <w:lang w:eastAsia="pl-PL"/>
        </w:rPr>
      </w:pPr>
      <w:r w:rsidRPr="00023FD1">
        <w:rPr>
          <w:rFonts w:ascii="Verdana" w:eastAsia="Times New Roman" w:hAnsi="Verdana" w:cs="Calibri"/>
          <w:sz w:val="24"/>
          <w:szCs w:val="24"/>
          <w:lang w:eastAsia="pl-PL"/>
        </w:rPr>
        <w:t>wskazania wartości towaru lub usługi objętego obowiązkiem podatkowym Zamawiającego, bez kwoty podatku,</w:t>
      </w:r>
    </w:p>
    <w:p w:rsidR="003835AD" w:rsidRDefault="003835AD" w:rsidP="003835AD">
      <w:pPr>
        <w:numPr>
          <w:ilvl w:val="0"/>
          <w:numId w:val="26"/>
        </w:numPr>
        <w:suppressAutoHyphens/>
        <w:spacing w:after="0" w:line="360" w:lineRule="auto"/>
        <w:textAlignment w:val="center"/>
        <w:rPr>
          <w:rFonts w:ascii="Verdana" w:eastAsia="Times New Roman" w:hAnsi="Verdana" w:cs="Calibri"/>
          <w:sz w:val="24"/>
          <w:szCs w:val="24"/>
          <w:lang w:eastAsia="pl-PL"/>
        </w:rPr>
      </w:pPr>
      <w:r w:rsidRPr="00023FD1">
        <w:rPr>
          <w:rFonts w:ascii="Verdana" w:eastAsia="Times New Roman" w:hAnsi="Verdana" w:cs="Calibri"/>
          <w:sz w:val="24"/>
          <w:szCs w:val="24"/>
          <w:lang w:eastAsia="pl-PL"/>
        </w:rPr>
        <w:t>wskazania stawki podatku od towarów i usług, która zgodnie z wiedzą Wykonawcy, będzie miała zastosowanie.</w:t>
      </w:r>
    </w:p>
    <w:p w:rsidR="00820812" w:rsidRPr="00023FD1" w:rsidRDefault="00820812" w:rsidP="00820812">
      <w:pPr>
        <w:suppressAutoHyphens/>
        <w:spacing w:after="0" w:line="360" w:lineRule="auto"/>
        <w:ind w:left="720"/>
        <w:textAlignment w:val="center"/>
        <w:rPr>
          <w:rFonts w:ascii="Verdana" w:eastAsia="Times New Roman" w:hAnsi="Verdana" w:cs="Calibri"/>
          <w:sz w:val="24"/>
          <w:szCs w:val="24"/>
          <w:lang w:eastAsia="pl-PL"/>
        </w:rPr>
      </w:pPr>
    </w:p>
    <w:p w:rsidR="00820812" w:rsidRPr="00023FD1" w:rsidRDefault="00820812" w:rsidP="00820812">
      <w:pPr>
        <w:pStyle w:val="Nagwek2"/>
        <w:spacing w:before="0" w:line="360" w:lineRule="auto"/>
        <w:rPr>
          <w:rFonts w:ascii="Verdana" w:hAnsi="Verdana"/>
          <w:color w:val="auto"/>
        </w:rPr>
      </w:pPr>
      <w:bookmarkStart w:id="47" w:name="_Toc119663608"/>
      <w:bookmarkStart w:id="48" w:name="_Toc185495331"/>
      <w:r w:rsidRPr="00023FD1">
        <w:rPr>
          <w:rFonts w:ascii="Verdana" w:hAnsi="Verdana"/>
          <w:color w:val="auto"/>
        </w:rPr>
        <w:t>XVII. INFORMACJE O FORMALNOŚCIACH, JAKIE MUSZĄ ZOSTAĆ DOPEŁNIONE PO WYBORZE OFERTY W CELU ZAWARCIA UMOWY W SPRAWIE ZAMÓWIENIA PUBLICZNEGO</w:t>
      </w:r>
      <w:bookmarkEnd w:id="47"/>
      <w:bookmarkEnd w:id="48"/>
    </w:p>
    <w:p w:rsidR="00820812" w:rsidRPr="007B7FD2" w:rsidRDefault="00820812" w:rsidP="00820812">
      <w:pPr>
        <w:numPr>
          <w:ilvl w:val="0"/>
          <w:numId w:val="5"/>
        </w:numPr>
        <w:tabs>
          <w:tab w:val="clear" w:pos="1068"/>
          <w:tab w:val="num" w:pos="426"/>
        </w:tabs>
        <w:spacing w:after="0" w:line="360" w:lineRule="auto"/>
        <w:ind w:left="426" w:hanging="426"/>
        <w:textAlignment w:val="center"/>
        <w:rPr>
          <w:rFonts w:ascii="Verdana" w:eastAsia="Times New Roman" w:hAnsi="Verdana" w:cs="Calibri"/>
          <w:color w:val="000000"/>
          <w:sz w:val="24"/>
          <w:szCs w:val="24"/>
          <w:lang w:eastAsia="pl-PL"/>
        </w:rPr>
      </w:pPr>
      <w:r w:rsidRPr="00023FD1">
        <w:rPr>
          <w:rFonts w:ascii="Verdana" w:eastAsia="Times New Roman" w:hAnsi="Verdana" w:cs="Calibri"/>
          <w:sz w:val="24"/>
          <w:szCs w:val="24"/>
          <w:lang w:eastAsia="pl-PL"/>
        </w:rPr>
        <w:t xml:space="preserve">Po upływie terminu na wniesienie odwołania Zamawiający poinformuje Wykonawcę, którego oferta zostanie uznana za najkorzystniejszą o miejscu i terminie podpisania umowy, z uwzględnieniem art. 577 ustawy </w:t>
      </w:r>
      <w:proofErr w:type="spellStart"/>
      <w:r w:rsidRPr="00023FD1">
        <w:rPr>
          <w:rFonts w:ascii="Verdana" w:eastAsia="Times New Roman" w:hAnsi="Verdana" w:cs="Calibri"/>
          <w:sz w:val="24"/>
          <w:szCs w:val="24"/>
          <w:lang w:eastAsia="pl-PL"/>
        </w:rPr>
        <w:t>Pzp</w:t>
      </w:r>
      <w:proofErr w:type="spellEnd"/>
      <w:r w:rsidRPr="00023FD1">
        <w:rPr>
          <w:rFonts w:ascii="Verdana" w:eastAsia="Times New Roman" w:hAnsi="Verdana" w:cs="Calibri"/>
          <w:sz w:val="24"/>
          <w:szCs w:val="24"/>
          <w:lang w:eastAsia="pl-PL"/>
        </w:rPr>
        <w:t>. Termin nie może być krótszy niż 10 dni od dnia przesłania zawiadomienia o wyborze najkorzystniejszej oferty, jeżeli zawiadomienie to zostało przesłane przy użyciu środków komunikacji elektronicznej, albo 15 dni - jeżeli zostało przesłane w inny sposób,</w:t>
      </w:r>
      <w:r w:rsidRPr="00023FD1">
        <w:rPr>
          <w:rFonts w:ascii="Verdana" w:hAnsi="Verdana" w:cs="Arial"/>
          <w:sz w:val="24"/>
          <w:szCs w:val="24"/>
        </w:rPr>
        <w:t xml:space="preserve"> z zastrzeżeniem art. </w:t>
      </w:r>
      <w:r w:rsidRPr="00023FD1">
        <w:rPr>
          <w:rFonts w:ascii="Verdana" w:hAnsi="Verdana"/>
          <w:snapToGrid w:val="0"/>
          <w:sz w:val="24"/>
          <w:szCs w:val="24"/>
        </w:rPr>
        <w:t xml:space="preserve">264 ust. 2 </w:t>
      </w:r>
      <w:proofErr w:type="spellStart"/>
      <w:r w:rsidRPr="00023FD1">
        <w:rPr>
          <w:rFonts w:ascii="Verdana" w:hAnsi="Verdana"/>
          <w:snapToGrid w:val="0"/>
          <w:sz w:val="24"/>
          <w:szCs w:val="24"/>
        </w:rPr>
        <w:t>pkt</w:t>
      </w:r>
      <w:proofErr w:type="spellEnd"/>
      <w:r w:rsidRPr="00023FD1">
        <w:rPr>
          <w:rFonts w:ascii="Verdana" w:hAnsi="Verdana"/>
          <w:snapToGrid w:val="0"/>
          <w:sz w:val="24"/>
          <w:szCs w:val="24"/>
        </w:rPr>
        <w:t xml:space="preserve"> 1 lit. a) ustawy </w:t>
      </w:r>
      <w:proofErr w:type="spellStart"/>
      <w:r w:rsidRPr="00023FD1">
        <w:rPr>
          <w:rFonts w:ascii="Verdana" w:hAnsi="Verdana"/>
          <w:snapToGrid w:val="0"/>
          <w:sz w:val="24"/>
          <w:szCs w:val="24"/>
        </w:rPr>
        <w:t>Pzp</w:t>
      </w:r>
      <w:proofErr w:type="spellEnd"/>
      <w:r w:rsidRPr="00023FD1">
        <w:rPr>
          <w:rFonts w:ascii="Verdana" w:hAnsi="Verdana"/>
          <w:snapToGrid w:val="0"/>
          <w:sz w:val="24"/>
          <w:szCs w:val="24"/>
        </w:rPr>
        <w:t xml:space="preserve">, tj.: Zamawiający może zawrzeć umowę w sprawie zamówienia publicznego przed upływem terminu, o którym mowa powyżej, jeżeli w </w:t>
      </w:r>
      <w:r w:rsidRPr="007B7FD2">
        <w:rPr>
          <w:rFonts w:ascii="Verdana" w:hAnsi="Verdana"/>
          <w:snapToGrid w:val="0"/>
          <w:color w:val="000000"/>
          <w:sz w:val="24"/>
          <w:szCs w:val="24"/>
        </w:rPr>
        <w:t>postępowaniu została złożona tylko jedna oferta</w:t>
      </w:r>
      <w:r w:rsidRPr="007B7FD2">
        <w:rPr>
          <w:rFonts w:ascii="Verdana" w:eastAsia="Times New Roman" w:hAnsi="Verdana" w:cs="Calibri"/>
          <w:color w:val="000000"/>
          <w:sz w:val="24"/>
          <w:szCs w:val="24"/>
          <w:lang w:eastAsia="pl-PL"/>
        </w:rPr>
        <w:t>.</w:t>
      </w:r>
    </w:p>
    <w:p w:rsidR="00820812" w:rsidRPr="00F84D01" w:rsidRDefault="00820812" w:rsidP="00820812">
      <w:pPr>
        <w:numPr>
          <w:ilvl w:val="0"/>
          <w:numId w:val="5"/>
        </w:numPr>
        <w:tabs>
          <w:tab w:val="clear" w:pos="1068"/>
          <w:tab w:val="num" w:pos="426"/>
        </w:tabs>
        <w:spacing w:after="0" w:line="360" w:lineRule="auto"/>
        <w:ind w:left="426" w:hanging="426"/>
        <w:textAlignment w:val="center"/>
        <w:rPr>
          <w:rFonts w:ascii="Verdana" w:eastAsia="Times New Roman" w:hAnsi="Verdana" w:cs="Calibri"/>
          <w:sz w:val="24"/>
          <w:szCs w:val="24"/>
          <w:lang w:eastAsia="pl-PL"/>
        </w:rPr>
      </w:pPr>
      <w:r w:rsidRPr="00023FD1">
        <w:rPr>
          <w:rFonts w:ascii="Verdana" w:hAnsi="Verdana"/>
          <w:snapToGrid w:val="0"/>
          <w:sz w:val="24"/>
          <w:szCs w:val="24"/>
        </w:rPr>
        <w:t xml:space="preserve">Jeżeli Wykonawca, którego oferta została wybrana, uchyla się od zawarcia umowy w sprawie zamówienia publicznego, Zamawiający może dokonać ponownego badania i oceny ofert spośród ofert pozostałych w postępowaniu Wykonawców albo unieważnić postępowanie (art. 263 ustawy </w:t>
      </w:r>
      <w:proofErr w:type="spellStart"/>
      <w:r w:rsidRPr="00023FD1">
        <w:rPr>
          <w:rFonts w:ascii="Verdana" w:hAnsi="Verdana"/>
          <w:snapToGrid w:val="0"/>
          <w:sz w:val="24"/>
          <w:szCs w:val="24"/>
        </w:rPr>
        <w:t>Pzp</w:t>
      </w:r>
      <w:proofErr w:type="spellEnd"/>
      <w:r w:rsidRPr="00023FD1">
        <w:rPr>
          <w:rFonts w:ascii="Verdana" w:hAnsi="Verdana"/>
          <w:snapToGrid w:val="0"/>
          <w:sz w:val="24"/>
          <w:szCs w:val="24"/>
        </w:rPr>
        <w:t>).</w:t>
      </w:r>
    </w:p>
    <w:p w:rsidR="00820812" w:rsidRPr="00023FD1" w:rsidRDefault="00820812" w:rsidP="00820812">
      <w:pPr>
        <w:numPr>
          <w:ilvl w:val="0"/>
          <w:numId w:val="5"/>
        </w:numPr>
        <w:tabs>
          <w:tab w:val="clear" w:pos="1068"/>
          <w:tab w:val="num" w:pos="426"/>
        </w:tabs>
        <w:spacing w:after="0" w:line="360" w:lineRule="auto"/>
        <w:ind w:left="426" w:hanging="426"/>
        <w:textAlignment w:val="center"/>
        <w:rPr>
          <w:rFonts w:ascii="Verdana" w:eastAsia="Times New Roman" w:hAnsi="Verdana" w:cs="Calibri"/>
          <w:sz w:val="24"/>
          <w:szCs w:val="24"/>
          <w:lang w:eastAsia="pl-PL"/>
        </w:rPr>
      </w:pPr>
      <w:r w:rsidRPr="0093208D">
        <w:rPr>
          <w:rFonts w:ascii="Verdana" w:eastAsia="Times New Roman" w:hAnsi="Verdana" w:cs="Calibri"/>
          <w:sz w:val="24"/>
          <w:szCs w:val="24"/>
          <w:lang w:eastAsia="pl-PL"/>
        </w:rPr>
        <w:t>Dotyczy Wykonawców prowadzących działalność w formie spółki z ograniczoną odpowiedzialnością</w:t>
      </w:r>
      <w:r w:rsidRPr="00023FD1">
        <w:rPr>
          <w:rFonts w:ascii="Verdana" w:eastAsia="Times New Roman" w:hAnsi="Verdana" w:cs="Calibri"/>
          <w:sz w:val="24"/>
          <w:szCs w:val="24"/>
          <w:lang w:eastAsia="pl-PL"/>
        </w:rPr>
        <w:t xml:space="preserve"> – w przypadku, gdy cena wybranej oferty przekracza dwukrotną wartość kapitału zakładowego spółki, Zamawiający, w celu potwierdzenia odpowiedniego umocowania do złożenia oferty, ma prawo żądać, przed zawarciem umowy w sprawie zamówienia publicznego, uchwały wspólników lub umowy spółki – jeżeli umowa spółki stanowi inaczej tzn. wyłącza wymóg uchwały wspólników (zgodnie z art. </w:t>
      </w:r>
      <w:r w:rsidRPr="00023FD1">
        <w:rPr>
          <w:rFonts w:ascii="Verdana" w:hAnsi="Verdana" w:cs="Arial"/>
          <w:sz w:val="24"/>
          <w:szCs w:val="24"/>
        </w:rPr>
        <w:t xml:space="preserve">230 </w:t>
      </w:r>
      <w:r w:rsidRPr="00023FD1">
        <w:rPr>
          <w:rFonts w:ascii="Verdana" w:eastAsia="Times New Roman" w:hAnsi="Verdana" w:cs="Calibri"/>
          <w:sz w:val="24"/>
          <w:szCs w:val="24"/>
          <w:lang w:eastAsia="pl-PL"/>
        </w:rPr>
        <w:t xml:space="preserve">ustawy z dnia 15 września 2000 r. Kodeks spółek handlowych, </w:t>
      </w:r>
      <w:proofErr w:type="spellStart"/>
      <w:r w:rsidRPr="00023FD1">
        <w:rPr>
          <w:rFonts w:ascii="Verdana" w:eastAsia="Times New Roman" w:hAnsi="Verdana" w:cs="Calibri"/>
          <w:sz w:val="24"/>
          <w:szCs w:val="24"/>
          <w:lang w:eastAsia="pl-PL"/>
        </w:rPr>
        <w:t>Dz.U</w:t>
      </w:r>
      <w:proofErr w:type="spellEnd"/>
      <w:r w:rsidRPr="00023FD1">
        <w:rPr>
          <w:rFonts w:ascii="Verdana" w:eastAsia="Times New Roman" w:hAnsi="Verdana" w:cs="Calibri"/>
          <w:sz w:val="24"/>
          <w:szCs w:val="24"/>
          <w:lang w:eastAsia="pl-PL"/>
        </w:rPr>
        <w:t>. z 202</w:t>
      </w:r>
      <w:r w:rsidR="00372358">
        <w:rPr>
          <w:rFonts w:ascii="Verdana" w:eastAsia="Times New Roman" w:hAnsi="Verdana" w:cs="Calibri"/>
          <w:sz w:val="24"/>
          <w:szCs w:val="24"/>
          <w:lang w:eastAsia="pl-PL"/>
        </w:rPr>
        <w:t>4</w:t>
      </w:r>
      <w:r w:rsidRPr="00023FD1">
        <w:rPr>
          <w:rFonts w:ascii="Verdana" w:eastAsia="Times New Roman" w:hAnsi="Verdana" w:cs="Calibri"/>
          <w:sz w:val="24"/>
          <w:szCs w:val="24"/>
          <w:lang w:eastAsia="pl-PL"/>
        </w:rPr>
        <w:t xml:space="preserve"> r., poz. </w:t>
      </w:r>
      <w:r w:rsidR="00372358">
        <w:rPr>
          <w:rFonts w:ascii="Verdana" w:eastAsia="Times New Roman" w:hAnsi="Verdana" w:cs="Calibri"/>
          <w:sz w:val="24"/>
          <w:szCs w:val="24"/>
          <w:lang w:eastAsia="pl-PL"/>
        </w:rPr>
        <w:t>18</w:t>
      </w:r>
      <w:r w:rsidRPr="00023FD1">
        <w:rPr>
          <w:rFonts w:ascii="Verdana" w:eastAsia="Times New Roman" w:hAnsi="Verdana" w:cs="Calibri"/>
          <w:sz w:val="24"/>
          <w:szCs w:val="24"/>
          <w:lang w:eastAsia="pl-PL"/>
        </w:rPr>
        <w:t xml:space="preserve"> z </w:t>
      </w:r>
      <w:proofErr w:type="spellStart"/>
      <w:r w:rsidRPr="00023FD1">
        <w:rPr>
          <w:rFonts w:ascii="Verdana" w:eastAsia="Times New Roman" w:hAnsi="Verdana" w:cs="Calibri"/>
          <w:sz w:val="24"/>
          <w:szCs w:val="24"/>
          <w:lang w:eastAsia="pl-PL"/>
        </w:rPr>
        <w:t>późn</w:t>
      </w:r>
      <w:proofErr w:type="spellEnd"/>
      <w:r w:rsidRPr="00023FD1">
        <w:rPr>
          <w:rFonts w:ascii="Verdana" w:eastAsia="Times New Roman" w:hAnsi="Verdana" w:cs="Calibri"/>
          <w:sz w:val="24"/>
          <w:szCs w:val="24"/>
          <w:lang w:eastAsia="pl-PL"/>
        </w:rPr>
        <w:t>. zm.).</w:t>
      </w:r>
    </w:p>
    <w:p w:rsidR="00820812" w:rsidRPr="00A22301" w:rsidRDefault="00820812" w:rsidP="00820812">
      <w:pPr>
        <w:numPr>
          <w:ilvl w:val="0"/>
          <w:numId w:val="5"/>
        </w:numPr>
        <w:tabs>
          <w:tab w:val="clear" w:pos="1068"/>
          <w:tab w:val="num" w:pos="426"/>
        </w:tabs>
        <w:spacing w:after="0" w:line="360" w:lineRule="auto"/>
        <w:ind w:left="426" w:hanging="426"/>
        <w:textAlignment w:val="center"/>
        <w:rPr>
          <w:rFonts w:ascii="Verdana" w:eastAsia="Times New Roman" w:hAnsi="Verdana" w:cs="Calibri"/>
          <w:sz w:val="24"/>
          <w:szCs w:val="24"/>
          <w:lang w:eastAsia="pl-PL"/>
        </w:rPr>
      </w:pPr>
      <w:r w:rsidRPr="00023FD1">
        <w:rPr>
          <w:rFonts w:ascii="Verdana" w:eastAsia="Times New Roman" w:hAnsi="Verdana" w:cs="Calibri"/>
          <w:sz w:val="24"/>
          <w:szCs w:val="24"/>
          <w:lang w:eastAsia="pl-PL"/>
        </w:rPr>
        <w:t xml:space="preserve">W przypadku, gdy zostanie wybrana oferta Wykonawców wspólnie ubiegających się o udzielenie zamówienia, Zamawiający może żądać </w:t>
      </w:r>
      <w:r w:rsidRPr="00023FD1">
        <w:rPr>
          <w:rFonts w:ascii="Verdana" w:eastAsia="Times New Roman" w:hAnsi="Verdana" w:cs="Calibri"/>
          <w:sz w:val="24"/>
          <w:szCs w:val="24"/>
          <w:lang w:eastAsia="pl-PL"/>
        </w:rPr>
        <w:lastRenderedPageBreak/>
        <w:t>przed zawarciem umowy w sprawie zamówienia publicznego, umowy regulującej współpracę tych Wykonawców.</w:t>
      </w:r>
    </w:p>
    <w:p w:rsidR="00820812" w:rsidRPr="00023FD1" w:rsidRDefault="00820812" w:rsidP="00820812">
      <w:pPr>
        <w:spacing w:after="0" w:line="360" w:lineRule="auto"/>
        <w:ind w:left="426"/>
        <w:textAlignment w:val="center"/>
        <w:rPr>
          <w:rFonts w:ascii="Verdana" w:eastAsia="Times New Roman" w:hAnsi="Verdana" w:cs="Calibri"/>
          <w:sz w:val="24"/>
          <w:szCs w:val="24"/>
          <w:lang w:eastAsia="pl-PL"/>
        </w:rPr>
      </w:pPr>
    </w:p>
    <w:p w:rsidR="00820812" w:rsidRPr="00AC1FA6" w:rsidRDefault="00820812" w:rsidP="00820812">
      <w:pPr>
        <w:pStyle w:val="Nagwek2"/>
        <w:spacing w:before="0" w:line="360" w:lineRule="auto"/>
        <w:rPr>
          <w:rFonts w:ascii="Verdana" w:hAnsi="Verdana"/>
          <w:color w:val="auto"/>
        </w:rPr>
      </w:pPr>
      <w:bookmarkStart w:id="49" w:name="_Toc119663609"/>
      <w:bookmarkStart w:id="50" w:name="_Toc185495332"/>
      <w:r w:rsidRPr="00023FD1">
        <w:rPr>
          <w:rFonts w:ascii="Verdana" w:hAnsi="Verdana"/>
          <w:color w:val="auto"/>
        </w:rPr>
        <w:t>XVIII. WYMAGANIA DOTYCZĄCE ZABEZPIECZENIA NALEŻYTEGO WYKONANIA UMOWY</w:t>
      </w:r>
      <w:bookmarkEnd w:id="49"/>
      <w:bookmarkEnd w:id="50"/>
    </w:p>
    <w:p w:rsidR="0091677D" w:rsidRDefault="0091677D" w:rsidP="009E2951">
      <w:pPr>
        <w:pStyle w:val="Akapitzlist"/>
        <w:numPr>
          <w:ilvl w:val="0"/>
          <w:numId w:val="37"/>
        </w:numPr>
        <w:spacing w:after="0" w:line="360" w:lineRule="auto"/>
        <w:ind w:left="426" w:hanging="426"/>
        <w:jc w:val="both"/>
        <w:textAlignment w:val="center"/>
        <w:rPr>
          <w:rFonts w:ascii="Verdana" w:hAnsi="Verdana"/>
          <w:sz w:val="24"/>
          <w:szCs w:val="24"/>
        </w:rPr>
      </w:pPr>
      <w:r w:rsidRPr="00CD60EF">
        <w:rPr>
          <w:rFonts w:ascii="Verdana" w:hAnsi="Verdana"/>
          <w:sz w:val="24"/>
          <w:szCs w:val="24"/>
        </w:rPr>
        <w:t xml:space="preserve">Zamawiający przewiduje wniesienie przez Wykonawcę zabezpieczenia należytego wykonania umowy w wysokości </w:t>
      </w:r>
      <w:r w:rsidR="003835AD">
        <w:rPr>
          <w:rFonts w:ascii="Verdana" w:hAnsi="Verdana"/>
          <w:sz w:val="24"/>
          <w:szCs w:val="24"/>
        </w:rPr>
        <w:t>5</w:t>
      </w:r>
      <w:r w:rsidRPr="009932D4">
        <w:rPr>
          <w:rFonts w:ascii="Verdana" w:hAnsi="Verdana"/>
          <w:sz w:val="24"/>
          <w:szCs w:val="24"/>
        </w:rPr>
        <w:t>%</w:t>
      </w:r>
      <w:r w:rsidRPr="00CD60EF">
        <w:rPr>
          <w:rFonts w:ascii="Verdana" w:hAnsi="Verdana"/>
          <w:sz w:val="24"/>
          <w:szCs w:val="24"/>
        </w:rPr>
        <w:t xml:space="preserve"> ceny</w:t>
      </w:r>
      <w:r w:rsidR="00B949B8">
        <w:rPr>
          <w:rFonts w:ascii="Verdana" w:hAnsi="Verdana"/>
          <w:sz w:val="24"/>
          <w:szCs w:val="24"/>
        </w:rPr>
        <w:t xml:space="preserve"> brutto</w:t>
      </w:r>
      <w:r w:rsidRPr="00CD60EF">
        <w:rPr>
          <w:rFonts w:ascii="Verdana" w:hAnsi="Verdana"/>
          <w:sz w:val="24"/>
          <w:szCs w:val="24"/>
        </w:rPr>
        <w:t xml:space="preserve"> </w:t>
      </w:r>
      <w:r w:rsidR="00B949B8">
        <w:rPr>
          <w:rFonts w:ascii="Verdana" w:hAnsi="Verdana"/>
          <w:sz w:val="24"/>
          <w:szCs w:val="24"/>
        </w:rPr>
        <w:t>(w zakresie objętym zamówieniem podstawowym)</w:t>
      </w:r>
      <w:r w:rsidRPr="00CD60EF">
        <w:rPr>
          <w:rFonts w:ascii="Verdana" w:hAnsi="Verdana"/>
          <w:sz w:val="24"/>
          <w:szCs w:val="24"/>
        </w:rPr>
        <w:t xml:space="preserve"> </w:t>
      </w:r>
      <w:r w:rsidR="00B949B8">
        <w:rPr>
          <w:rFonts w:ascii="Verdana" w:hAnsi="Verdana"/>
          <w:sz w:val="24"/>
          <w:szCs w:val="24"/>
        </w:rPr>
        <w:t>podanej w ofercie</w:t>
      </w:r>
      <w:r w:rsidRPr="00CD60EF">
        <w:rPr>
          <w:rFonts w:ascii="Verdana" w:hAnsi="Verdana"/>
          <w:sz w:val="24"/>
          <w:szCs w:val="24"/>
        </w:rPr>
        <w:t>.</w:t>
      </w:r>
      <w:r w:rsidR="00155E10">
        <w:rPr>
          <w:rFonts w:ascii="Verdana" w:hAnsi="Verdana"/>
          <w:sz w:val="24"/>
          <w:szCs w:val="24"/>
        </w:rPr>
        <w:t xml:space="preserve"> Szczegółowe warunki </w:t>
      </w:r>
      <w:r w:rsidR="001B5C39">
        <w:rPr>
          <w:rFonts w:ascii="Verdana" w:hAnsi="Verdana"/>
          <w:sz w:val="24"/>
          <w:szCs w:val="24"/>
        </w:rPr>
        <w:t xml:space="preserve">również w odniesieniu do opcji </w:t>
      </w:r>
      <w:r w:rsidR="00155E10">
        <w:rPr>
          <w:rFonts w:ascii="Verdana" w:hAnsi="Verdana"/>
          <w:sz w:val="24"/>
          <w:szCs w:val="24"/>
        </w:rPr>
        <w:t>zostały określone w § 18 Projektu umowy.</w:t>
      </w:r>
    </w:p>
    <w:p w:rsidR="0091677D" w:rsidRDefault="0091677D" w:rsidP="009E2951">
      <w:pPr>
        <w:pStyle w:val="Akapitzlist"/>
        <w:numPr>
          <w:ilvl w:val="0"/>
          <w:numId w:val="37"/>
        </w:numPr>
        <w:spacing w:after="0" w:line="360" w:lineRule="auto"/>
        <w:ind w:left="426" w:hanging="426"/>
        <w:jc w:val="both"/>
        <w:textAlignment w:val="center"/>
        <w:rPr>
          <w:rFonts w:ascii="Verdana" w:hAnsi="Verdana"/>
          <w:sz w:val="24"/>
          <w:szCs w:val="24"/>
        </w:rPr>
      </w:pPr>
      <w:r w:rsidRPr="00CD60EF">
        <w:rPr>
          <w:rFonts w:ascii="Verdana" w:hAnsi="Verdana"/>
          <w:sz w:val="24"/>
          <w:szCs w:val="24"/>
        </w:rPr>
        <w:t>Zabezpieczenie musi być wniesione najpóźniej w dniu zawarcia umowy w pełnej wysokości.</w:t>
      </w:r>
    </w:p>
    <w:p w:rsidR="0091677D" w:rsidRPr="00CD60EF" w:rsidRDefault="0091677D" w:rsidP="009E2951">
      <w:pPr>
        <w:pStyle w:val="Akapitzlist"/>
        <w:numPr>
          <w:ilvl w:val="0"/>
          <w:numId w:val="37"/>
        </w:numPr>
        <w:spacing w:after="0" w:line="360" w:lineRule="auto"/>
        <w:ind w:left="426" w:hanging="426"/>
        <w:jc w:val="both"/>
        <w:textAlignment w:val="center"/>
        <w:rPr>
          <w:rFonts w:ascii="Verdana" w:hAnsi="Verdana"/>
          <w:sz w:val="24"/>
          <w:szCs w:val="24"/>
        </w:rPr>
      </w:pPr>
      <w:r w:rsidRPr="00CD60EF">
        <w:rPr>
          <w:rFonts w:ascii="Verdana" w:hAnsi="Verdana"/>
          <w:sz w:val="24"/>
          <w:szCs w:val="24"/>
        </w:rPr>
        <w:t xml:space="preserve">Zabezpieczenie może być wnoszone według wyboru Wykonawcy w jednej lub w kilku następujących formach, zgodnej z art. 450 ustawy </w:t>
      </w:r>
      <w:proofErr w:type="spellStart"/>
      <w:r w:rsidRPr="00CD60EF">
        <w:rPr>
          <w:rFonts w:ascii="Verdana" w:hAnsi="Verdana"/>
          <w:sz w:val="24"/>
          <w:szCs w:val="24"/>
        </w:rPr>
        <w:t>Pzp</w:t>
      </w:r>
      <w:proofErr w:type="spellEnd"/>
      <w:r w:rsidRPr="00CD60EF">
        <w:rPr>
          <w:rFonts w:ascii="Verdana" w:hAnsi="Verdana"/>
          <w:sz w:val="24"/>
          <w:szCs w:val="24"/>
        </w:rPr>
        <w:t>:</w:t>
      </w:r>
    </w:p>
    <w:p w:rsidR="0091677D" w:rsidRDefault="0091677D" w:rsidP="009E2951">
      <w:pPr>
        <w:pStyle w:val="Akapitzlist"/>
        <w:numPr>
          <w:ilvl w:val="0"/>
          <w:numId w:val="38"/>
        </w:numPr>
        <w:spacing w:after="0" w:line="360" w:lineRule="auto"/>
        <w:jc w:val="both"/>
        <w:textAlignment w:val="center"/>
        <w:rPr>
          <w:rFonts w:ascii="Verdana" w:hAnsi="Verdana"/>
          <w:sz w:val="24"/>
          <w:szCs w:val="24"/>
        </w:rPr>
      </w:pPr>
      <w:r w:rsidRPr="00ED3DF6">
        <w:rPr>
          <w:rFonts w:ascii="Verdana" w:hAnsi="Verdana"/>
          <w:sz w:val="24"/>
          <w:szCs w:val="24"/>
        </w:rPr>
        <w:t>pieniądzu,</w:t>
      </w:r>
    </w:p>
    <w:p w:rsidR="0091677D" w:rsidRDefault="0091677D" w:rsidP="009E2951">
      <w:pPr>
        <w:pStyle w:val="Akapitzlist"/>
        <w:numPr>
          <w:ilvl w:val="0"/>
          <w:numId w:val="38"/>
        </w:numPr>
        <w:spacing w:after="0" w:line="360" w:lineRule="auto"/>
        <w:jc w:val="both"/>
        <w:textAlignment w:val="center"/>
        <w:rPr>
          <w:rFonts w:ascii="Verdana" w:hAnsi="Verdana"/>
          <w:sz w:val="24"/>
          <w:szCs w:val="24"/>
        </w:rPr>
      </w:pPr>
      <w:r w:rsidRPr="00ED3DF6">
        <w:rPr>
          <w:rFonts w:ascii="Verdana" w:hAnsi="Verdana"/>
          <w:sz w:val="24"/>
          <w:szCs w:val="24"/>
        </w:rPr>
        <w:t>poręczeniach bankowych lub poręczeniach spółdzielczej kasy oszczędnościowo – kredytowej, z tym że zobowiązanie kasy jest zawsze zobowiązaniem pieniężnym,</w:t>
      </w:r>
    </w:p>
    <w:p w:rsidR="0091677D" w:rsidRDefault="0091677D" w:rsidP="009E2951">
      <w:pPr>
        <w:pStyle w:val="Akapitzlist"/>
        <w:numPr>
          <w:ilvl w:val="0"/>
          <w:numId w:val="38"/>
        </w:numPr>
        <w:spacing w:after="0" w:line="360" w:lineRule="auto"/>
        <w:jc w:val="both"/>
        <w:textAlignment w:val="center"/>
        <w:rPr>
          <w:rFonts w:ascii="Verdana" w:hAnsi="Verdana"/>
          <w:sz w:val="24"/>
          <w:szCs w:val="24"/>
        </w:rPr>
      </w:pPr>
      <w:r w:rsidRPr="00ED3DF6">
        <w:rPr>
          <w:rFonts w:ascii="Verdana" w:hAnsi="Verdana"/>
          <w:sz w:val="24"/>
          <w:szCs w:val="24"/>
        </w:rPr>
        <w:t>gwarancjach bankowych,</w:t>
      </w:r>
    </w:p>
    <w:p w:rsidR="0091677D" w:rsidRDefault="0091677D" w:rsidP="009E2951">
      <w:pPr>
        <w:pStyle w:val="Akapitzlist"/>
        <w:numPr>
          <w:ilvl w:val="0"/>
          <w:numId w:val="38"/>
        </w:numPr>
        <w:spacing w:after="0" w:line="360" w:lineRule="auto"/>
        <w:jc w:val="both"/>
        <w:textAlignment w:val="center"/>
        <w:rPr>
          <w:rFonts w:ascii="Verdana" w:hAnsi="Verdana"/>
          <w:sz w:val="24"/>
          <w:szCs w:val="24"/>
        </w:rPr>
      </w:pPr>
      <w:r w:rsidRPr="00ED3DF6">
        <w:rPr>
          <w:rFonts w:ascii="Verdana" w:hAnsi="Verdana"/>
          <w:sz w:val="24"/>
          <w:szCs w:val="24"/>
        </w:rPr>
        <w:t>gwarancjach ubezpieczeniowych,</w:t>
      </w:r>
    </w:p>
    <w:p w:rsidR="0091677D" w:rsidRPr="00ED3DF6" w:rsidRDefault="0091677D" w:rsidP="009E2951">
      <w:pPr>
        <w:pStyle w:val="Akapitzlist"/>
        <w:numPr>
          <w:ilvl w:val="0"/>
          <w:numId w:val="38"/>
        </w:numPr>
        <w:spacing w:after="0" w:line="360" w:lineRule="auto"/>
        <w:jc w:val="both"/>
        <w:textAlignment w:val="center"/>
        <w:rPr>
          <w:rFonts w:ascii="Verdana" w:hAnsi="Verdana"/>
          <w:sz w:val="24"/>
          <w:szCs w:val="24"/>
        </w:rPr>
      </w:pPr>
      <w:r w:rsidRPr="00ED3DF6">
        <w:rPr>
          <w:rFonts w:ascii="Verdana" w:hAnsi="Verdana"/>
          <w:sz w:val="24"/>
          <w:szCs w:val="24"/>
        </w:rPr>
        <w:t xml:space="preserve">poręczeniach przez udzielanych przed podmioty, o których mowa w art. 6b ust. 5 </w:t>
      </w:r>
      <w:proofErr w:type="spellStart"/>
      <w:r w:rsidRPr="00ED3DF6">
        <w:rPr>
          <w:rFonts w:ascii="Verdana" w:hAnsi="Verdana"/>
          <w:sz w:val="24"/>
          <w:szCs w:val="24"/>
        </w:rPr>
        <w:t>pkt</w:t>
      </w:r>
      <w:proofErr w:type="spellEnd"/>
      <w:r w:rsidRPr="00ED3DF6">
        <w:rPr>
          <w:rFonts w:ascii="Verdana" w:hAnsi="Verdana"/>
          <w:sz w:val="24"/>
          <w:szCs w:val="24"/>
        </w:rPr>
        <w:t xml:space="preserve"> 2 ustawy z dnia 9 listopada 2000 r. o utworzeniu Polskiej Agencji Rozwoju Przedsiębiorczości.</w:t>
      </w:r>
    </w:p>
    <w:p w:rsidR="0091677D" w:rsidRDefault="0091677D" w:rsidP="009E2951">
      <w:pPr>
        <w:pStyle w:val="Akapitzlist"/>
        <w:numPr>
          <w:ilvl w:val="0"/>
          <w:numId w:val="37"/>
        </w:numPr>
        <w:spacing w:after="0" w:line="360" w:lineRule="auto"/>
        <w:ind w:left="426" w:hanging="426"/>
        <w:jc w:val="both"/>
        <w:textAlignment w:val="center"/>
        <w:rPr>
          <w:rFonts w:ascii="Verdana" w:hAnsi="Verdana"/>
          <w:sz w:val="24"/>
          <w:szCs w:val="24"/>
        </w:rPr>
      </w:pPr>
      <w:r w:rsidRPr="00CD60EF">
        <w:rPr>
          <w:rFonts w:ascii="Verdana" w:hAnsi="Verdana"/>
          <w:sz w:val="24"/>
          <w:szCs w:val="24"/>
        </w:rPr>
        <w:t>Zabezpieczenie wniesione w pieniądzu wpłacane będzie przelewem na oprocentowany rachunek bankowy Zamawiającego tj.: Gmina Wrocław, pl. Nowy Targ 1-8, 50–141 Wrocław PKO BP S.A. 1 O/Wrocław</w:t>
      </w:r>
      <w:r>
        <w:rPr>
          <w:rFonts w:ascii="Verdana" w:hAnsi="Verdana"/>
          <w:sz w:val="24"/>
          <w:szCs w:val="24"/>
        </w:rPr>
        <w:t>,</w:t>
      </w:r>
      <w:r w:rsidRPr="00CD60EF">
        <w:rPr>
          <w:rFonts w:ascii="Verdana" w:hAnsi="Verdana"/>
          <w:sz w:val="24"/>
          <w:szCs w:val="24"/>
        </w:rPr>
        <w:t xml:space="preserve"> nr 85 1020 5226 0000 6302 0417 4348.</w:t>
      </w:r>
    </w:p>
    <w:p w:rsidR="0091677D" w:rsidRDefault="0091677D" w:rsidP="009E2951">
      <w:pPr>
        <w:pStyle w:val="Akapitzlist"/>
        <w:numPr>
          <w:ilvl w:val="0"/>
          <w:numId w:val="37"/>
        </w:numPr>
        <w:spacing w:after="0" w:line="360" w:lineRule="auto"/>
        <w:ind w:left="426" w:hanging="426"/>
        <w:jc w:val="both"/>
        <w:textAlignment w:val="center"/>
        <w:rPr>
          <w:rFonts w:ascii="Verdana" w:hAnsi="Verdana"/>
          <w:sz w:val="24"/>
          <w:szCs w:val="24"/>
        </w:rPr>
      </w:pPr>
      <w:r w:rsidRPr="00B1598F">
        <w:rPr>
          <w:rFonts w:ascii="Verdana" w:hAnsi="Verdana"/>
          <w:sz w:val="24"/>
          <w:szCs w:val="24"/>
        </w:rPr>
        <w:t xml:space="preserve">Jeżeli zabezpieczenie wniesiono w pieniądzu, Zamawiający przechowuje je na oprocentowanym rachunku bankowym. Zamawiający zwraca zabezpieczenie wniesione w pieniądzu z odsetkami wynikającymi z umowy rachunku bankowego, na którym </w:t>
      </w:r>
      <w:r w:rsidRPr="00B1598F">
        <w:rPr>
          <w:rFonts w:ascii="Verdana" w:hAnsi="Verdana"/>
          <w:sz w:val="24"/>
          <w:szCs w:val="24"/>
        </w:rPr>
        <w:lastRenderedPageBreak/>
        <w:t>było ono przechowywane, pomniejszone o koszt prowadzenia tego rachunku oraz prowizji bankowej za przelew pieniędzy na rachunek bankowy Wykonawcy.</w:t>
      </w:r>
    </w:p>
    <w:p w:rsidR="0091677D" w:rsidRDefault="0091677D" w:rsidP="009E2951">
      <w:pPr>
        <w:pStyle w:val="Akapitzlist"/>
        <w:numPr>
          <w:ilvl w:val="0"/>
          <w:numId w:val="37"/>
        </w:numPr>
        <w:spacing w:after="0" w:line="360" w:lineRule="auto"/>
        <w:ind w:left="426" w:hanging="426"/>
        <w:jc w:val="both"/>
        <w:textAlignment w:val="center"/>
        <w:rPr>
          <w:rFonts w:ascii="Verdana" w:hAnsi="Verdana"/>
          <w:sz w:val="24"/>
          <w:szCs w:val="24"/>
        </w:rPr>
      </w:pPr>
      <w:r w:rsidRPr="00B1598F">
        <w:rPr>
          <w:rFonts w:ascii="Verdana" w:hAnsi="Verdana"/>
          <w:sz w:val="24"/>
          <w:szCs w:val="24"/>
        </w:rPr>
        <w:t>Zabezpieczenie wniesione w postaci gwarancji lub poręczeń należy wystawiać na: Gminę Wrocław, pl. Nowy Targ 1-8, 50-141 Wrocław i zdeponować w Dziale Centralnej Obsługi Finansowej Wydziału Finansowego przy ul. Sukiennice 10, w pok. nr 108.</w:t>
      </w:r>
    </w:p>
    <w:p w:rsidR="0091677D" w:rsidRDefault="0091677D" w:rsidP="009E2951">
      <w:pPr>
        <w:pStyle w:val="Akapitzlist"/>
        <w:numPr>
          <w:ilvl w:val="0"/>
          <w:numId w:val="37"/>
        </w:numPr>
        <w:spacing w:after="0" w:line="360" w:lineRule="auto"/>
        <w:ind w:left="426" w:hanging="426"/>
        <w:jc w:val="both"/>
        <w:textAlignment w:val="center"/>
        <w:rPr>
          <w:rFonts w:ascii="Verdana" w:hAnsi="Verdana"/>
          <w:sz w:val="24"/>
          <w:szCs w:val="24"/>
        </w:rPr>
      </w:pPr>
      <w:r w:rsidRPr="00B1598F">
        <w:rPr>
          <w:rFonts w:ascii="Verdana" w:hAnsi="Verdana"/>
          <w:sz w:val="24"/>
          <w:szCs w:val="24"/>
        </w:rPr>
        <w:t>W przypadku przesyłania poręczenia lub gwarancji pocztą, oryginał gwarancji należy przesłać na adres: Dział Centralnej Obsługi Finansowej, Wydział Finansowy, Urząd Miejski Wrocławia, ul. Sukiennice 10, 50-107 Wrocław, pok. nr 108.</w:t>
      </w:r>
    </w:p>
    <w:p w:rsidR="0091677D" w:rsidRDefault="0091677D" w:rsidP="009E2951">
      <w:pPr>
        <w:pStyle w:val="Akapitzlist"/>
        <w:numPr>
          <w:ilvl w:val="0"/>
          <w:numId w:val="37"/>
        </w:numPr>
        <w:spacing w:after="0" w:line="360" w:lineRule="auto"/>
        <w:ind w:left="426" w:hanging="426"/>
        <w:jc w:val="both"/>
        <w:textAlignment w:val="center"/>
        <w:rPr>
          <w:rFonts w:ascii="Verdana" w:hAnsi="Verdana"/>
          <w:sz w:val="24"/>
          <w:szCs w:val="24"/>
        </w:rPr>
      </w:pPr>
      <w:r w:rsidRPr="00B1598F">
        <w:rPr>
          <w:rFonts w:ascii="Verdana" w:hAnsi="Verdana"/>
          <w:sz w:val="24"/>
          <w:szCs w:val="24"/>
        </w:rPr>
        <w:t>W trakcie realizacji umowy Wykonawca może dokonać zmiany zabezpieczenia na jedną lub kilka z ww. form zabezpieczenia.</w:t>
      </w:r>
    </w:p>
    <w:p w:rsidR="0091677D" w:rsidRDefault="0091677D" w:rsidP="009E2951">
      <w:pPr>
        <w:pStyle w:val="Akapitzlist"/>
        <w:numPr>
          <w:ilvl w:val="0"/>
          <w:numId w:val="37"/>
        </w:numPr>
        <w:spacing w:after="0" w:line="360" w:lineRule="auto"/>
        <w:ind w:left="426" w:hanging="426"/>
        <w:jc w:val="both"/>
        <w:textAlignment w:val="center"/>
        <w:rPr>
          <w:rFonts w:ascii="Verdana" w:hAnsi="Verdana"/>
          <w:sz w:val="24"/>
          <w:szCs w:val="24"/>
        </w:rPr>
      </w:pPr>
      <w:r w:rsidRPr="00B1598F">
        <w:rPr>
          <w:rFonts w:ascii="Verdana" w:hAnsi="Verdana"/>
          <w:sz w:val="24"/>
          <w:szCs w:val="24"/>
        </w:rPr>
        <w:t>Zmiana formy zabezpieczenia musi być dokonana z zachowaniem ciągłości zabezpieczenia i bez zmniejszenia jego wysokości.</w:t>
      </w:r>
    </w:p>
    <w:p w:rsidR="00820812" w:rsidRPr="007F14B3" w:rsidRDefault="0091677D" w:rsidP="009E2951">
      <w:pPr>
        <w:pStyle w:val="Akapitzlist"/>
        <w:numPr>
          <w:ilvl w:val="0"/>
          <w:numId w:val="37"/>
        </w:numPr>
        <w:spacing w:after="0" w:line="360" w:lineRule="auto"/>
        <w:ind w:left="426" w:hanging="426"/>
        <w:jc w:val="both"/>
        <w:textAlignment w:val="center"/>
        <w:rPr>
          <w:rFonts w:ascii="Verdana" w:hAnsi="Verdana"/>
          <w:sz w:val="24"/>
          <w:szCs w:val="24"/>
        </w:rPr>
      </w:pPr>
      <w:r w:rsidRPr="00B1598F">
        <w:rPr>
          <w:rFonts w:ascii="Verdana" w:hAnsi="Verdana"/>
          <w:sz w:val="24"/>
          <w:szCs w:val="24"/>
        </w:rPr>
        <w:t xml:space="preserve">Zamawiający dokona zwrotu zabezpieczenia należytego wykonania umowy </w:t>
      </w:r>
      <w:r w:rsidRPr="00845298">
        <w:rPr>
          <w:rFonts w:ascii="Verdana" w:hAnsi="Verdana"/>
          <w:sz w:val="24"/>
          <w:szCs w:val="24"/>
        </w:rPr>
        <w:t>w terminie 30 dni od dnia wykonania zamówienia i uznania przez Zamawiającego za należycie wykonane</w:t>
      </w:r>
      <w:r>
        <w:rPr>
          <w:rFonts w:ascii="Verdana" w:hAnsi="Verdana"/>
          <w:sz w:val="24"/>
          <w:szCs w:val="24"/>
        </w:rPr>
        <w:t>.</w:t>
      </w:r>
    </w:p>
    <w:p w:rsidR="00035D80" w:rsidRDefault="00035D80" w:rsidP="00820812">
      <w:pPr>
        <w:pStyle w:val="Nagwek2"/>
        <w:spacing w:before="0" w:line="360" w:lineRule="auto"/>
        <w:rPr>
          <w:rFonts w:ascii="Verdana" w:hAnsi="Verdana"/>
          <w:color w:val="auto"/>
        </w:rPr>
      </w:pPr>
      <w:bookmarkStart w:id="51" w:name="_Toc119663610"/>
    </w:p>
    <w:p w:rsidR="00820812" w:rsidRPr="00023FD1" w:rsidRDefault="00820812" w:rsidP="00820812">
      <w:pPr>
        <w:pStyle w:val="Nagwek2"/>
        <w:spacing w:before="0" w:line="360" w:lineRule="auto"/>
        <w:rPr>
          <w:rFonts w:ascii="Verdana" w:hAnsi="Verdana"/>
          <w:color w:val="auto"/>
        </w:rPr>
      </w:pPr>
      <w:bookmarkStart w:id="52" w:name="_Toc185495333"/>
      <w:r w:rsidRPr="00023FD1">
        <w:rPr>
          <w:rFonts w:ascii="Verdana" w:hAnsi="Verdana"/>
          <w:color w:val="auto"/>
        </w:rPr>
        <w:t>XIX. PROJEKTOWANE POSTANOWIENIA, KTÓRE ZOSTANĄ WPROWADZONE DO TREŚCI ZAWIERANEJ UMOWY W SPRAWIE ZAMÓWIENIA PUBLICZNEGO, OGÓLNE WARUNKI UMOWY ALBO WZÓR UMOWY</w:t>
      </w:r>
      <w:bookmarkEnd w:id="51"/>
      <w:bookmarkEnd w:id="52"/>
    </w:p>
    <w:p w:rsidR="00820812" w:rsidRPr="003C773F" w:rsidRDefault="00820812" w:rsidP="00820812">
      <w:pPr>
        <w:numPr>
          <w:ilvl w:val="0"/>
          <w:numId w:val="6"/>
        </w:numPr>
        <w:tabs>
          <w:tab w:val="clear" w:pos="1068"/>
          <w:tab w:val="num" w:pos="426"/>
        </w:tabs>
        <w:autoSpaceDE w:val="0"/>
        <w:autoSpaceDN w:val="0"/>
        <w:adjustRightInd w:val="0"/>
        <w:spacing w:after="0" w:line="360" w:lineRule="auto"/>
        <w:ind w:left="0" w:firstLine="0"/>
        <w:rPr>
          <w:rFonts w:ascii="Verdana" w:hAnsi="Verdana"/>
          <w:snapToGrid w:val="0"/>
          <w:sz w:val="24"/>
          <w:szCs w:val="24"/>
        </w:rPr>
      </w:pPr>
      <w:r w:rsidRPr="00023FD1">
        <w:rPr>
          <w:rFonts w:ascii="Verdana" w:hAnsi="Verdana"/>
          <w:snapToGrid w:val="0"/>
          <w:sz w:val="24"/>
          <w:szCs w:val="24"/>
        </w:rPr>
        <w:t xml:space="preserve">Treść </w:t>
      </w:r>
      <w:r>
        <w:rPr>
          <w:rFonts w:ascii="Verdana" w:hAnsi="Verdana"/>
          <w:snapToGrid w:val="0"/>
          <w:sz w:val="24"/>
          <w:szCs w:val="24"/>
        </w:rPr>
        <w:t>Projektu</w:t>
      </w:r>
      <w:r w:rsidRPr="00023FD1">
        <w:rPr>
          <w:rFonts w:ascii="Verdana" w:hAnsi="Verdana"/>
          <w:snapToGrid w:val="0"/>
          <w:sz w:val="24"/>
          <w:szCs w:val="24"/>
        </w:rPr>
        <w:t xml:space="preserve"> umowy znajduje </w:t>
      </w:r>
      <w:r w:rsidRPr="003C773F">
        <w:rPr>
          <w:rFonts w:ascii="Verdana" w:hAnsi="Verdana"/>
          <w:snapToGrid w:val="0"/>
          <w:sz w:val="24"/>
          <w:szCs w:val="24"/>
        </w:rPr>
        <w:t>się w Załącznik</w:t>
      </w:r>
      <w:r w:rsidR="009A61B8">
        <w:rPr>
          <w:rFonts w:ascii="Verdana" w:hAnsi="Verdana"/>
          <w:snapToGrid w:val="0"/>
          <w:sz w:val="24"/>
          <w:szCs w:val="24"/>
        </w:rPr>
        <w:t>u</w:t>
      </w:r>
      <w:r>
        <w:rPr>
          <w:rFonts w:ascii="Verdana" w:hAnsi="Verdana"/>
          <w:snapToGrid w:val="0"/>
          <w:sz w:val="24"/>
          <w:szCs w:val="24"/>
        </w:rPr>
        <w:t xml:space="preserve"> </w:t>
      </w:r>
      <w:r w:rsidR="00D74178">
        <w:rPr>
          <w:rFonts w:ascii="Verdana" w:hAnsi="Verdana"/>
          <w:snapToGrid w:val="0"/>
          <w:sz w:val="24"/>
          <w:szCs w:val="24"/>
        </w:rPr>
        <w:t>1</w:t>
      </w:r>
      <w:r w:rsidRPr="003C773F">
        <w:rPr>
          <w:rFonts w:ascii="Verdana" w:hAnsi="Verdana"/>
          <w:iCs/>
          <w:sz w:val="24"/>
          <w:szCs w:val="24"/>
        </w:rPr>
        <w:t xml:space="preserve"> do SWZ.</w:t>
      </w:r>
    </w:p>
    <w:p w:rsidR="00820812" w:rsidRDefault="00820812" w:rsidP="007F14B3">
      <w:pPr>
        <w:numPr>
          <w:ilvl w:val="0"/>
          <w:numId w:val="6"/>
        </w:numPr>
        <w:tabs>
          <w:tab w:val="clear" w:pos="1068"/>
          <w:tab w:val="num" w:pos="426"/>
        </w:tabs>
        <w:autoSpaceDE w:val="0"/>
        <w:autoSpaceDN w:val="0"/>
        <w:adjustRightInd w:val="0"/>
        <w:spacing w:after="0" w:line="360" w:lineRule="auto"/>
        <w:ind w:hanging="1068"/>
        <w:rPr>
          <w:rFonts w:ascii="Verdana" w:hAnsi="Verdana"/>
          <w:snapToGrid w:val="0"/>
          <w:sz w:val="24"/>
          <w:szCs w:val="24"/>
        </w:rPr>
      </w:pPr>
      <w:r w:rsidRPr="003C773F">
        <w:rPr>
          <w:rFonts w:ascii="Verdana" w:hAnsi="Verdana"/>
          <w:snapToGrid w:val="0"/>
          <w:sz w:val="24"/>
          <w:szCs w:val="24"/>
        </w:rPr>
        <w:t>Zamawiający nie dopuszcza w ramach rozliczeń innej waluty</w:t>
      </w:r>
      <w:r>
        <w:rPr>
          <w:rFonts w:ascii="Verdana" w:hAnsi="Verdana"/>
          <w:snapToGrid w:val="0"/>
          <w:sz w:val="24"/>
          <w:szCs w:val="24"/>
        </w:rPr>
        <w:t xml:space="preserve"> niż PLN.</w:t>
      </w:r>
    </w:p>
    <w:p w:rsidR="00484E59" w:rsidRPr="007F14B3" w:rsidRDefault="00484E59" w:rsidP="00484E59">
      <w:pPr>
        <w:autoSpaceDE w:val="0"/>
        <w:autoSpaceDN w:val="0"/>
        <w:adjustRightInd w:val="0"/>
        <w:spacing w:after="0" w:line="360" w:lineRule="auto"/>
        <w:ind w:left="1068"/>
        <w:rPr>
          <w:rFonts w:ascii="Verdana" w:hAnsi="Verdana"/>
          <w:snapToGrid w:val="0"/>
          <w:sz w:val="24"/>
          <w:szCs w:val="24"/>
        </w:rPr>
      </w:pPr>
    </w:p>
    <w:p w:rsidR="00820812" w:rsidRPr="00023FD1" w:rsidRDefault="00820812" w:rsidP="00820812">
      <w:pPr>
        <w:pStyle w:val="Nagwek2"/>
        <w:spacing w:before="0" w:line="360" w:lineRule="auto"/>
        <w:rPr>
          <w:rFonts w:ascii="Verdana" w:hAnsi="Verdana"/>
          <w:color w:val="auto"/>
        </w:rPr>
      </w:pPr>
      <w:bookmarkStart w:id="53" w:name="_Toc119663611"/>
      <w:bookmarkStart w:id="54" w:name="_Toc185495334"/>
      <w:r w:rsidRPr="00023FD1">
        <w:rPr>
          <w:rFonts w:ascii="Verdana" w:hAnsi="Verdana"/>
          <w:color w:val="auto"/>
        </w:rPr>
        <w:t>XX. POUCZENIE O ŚRODKACH OCHRONY PRAWNEJ PRZYSŁUGUJĄCYCH WYKONAWCY</w:t>
      </w:r>
      <w:bookmarkEnd w:id="53"/>
      <w:bookmarkEnd w:id="54"/>
    </w:p>
    <w:p w:rsidR="00820812" w:rsidRPr="00A22301"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023FD1">
        <w:rPr>
          <w:rFonts w:ascii="Verdana" w:hAnsi="Verdana" w:cs="Calibri"/>
          <w:bCs/>
          <w:color w:val="000000"/>
          <w:sz w:val="24"/>
          <w:szCs w:val="24"/>
        </w:rPr>
        <w:t xml:space="preserve">Wykonawcy oraz innemu podmiotowi, jeżeli ma lub miał interes w uzyskaniu zamówienia oraz poniósł lub może ponieść szkodę w wyniku naruszenia przez Zamawiającego przepisów ustawy przysługują środki ochrony prawnej określone w Dziale IX ustawy </w:t>
      </w:r>
      <w:proofErr w:type="spellStart"/>
      <w:r w:rsidRPr="00023FD1">
        <w:rPr>
          <w:rFonts w:ascii="Verdana" w:hAnsi="Verdana" w:cs="Calibri"/>
          <w:bCs/>
          <w:color w:val="000000"/>
          <w:sz w:val="24"/>
          <w:szCs w:val="24"/>
        </w:rPr>
        <w:t>Pzp</w:t>
      </w:r>
      <w:proofErr w:type="spellEnd"/>
      <w:r w:rsidRPr="00023FD1">
        <w:rPr>
          <w:rFonts w:ascii="Verdana" w:hAnsi="Verdana" w:cs="Calibri"/>
          <w:bCs/>
          <w:color w:val="000000"/>
          <w:sz w:val="24"/>
          <w:szCs w:val="24"/>
        </w:rPr>
        <w:t>.</w:t>
      </w:r>
    </w:p>
    <w:p w:rsidR="00820812" w:rsidRPr="00023FD1"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023FD1">
        <w:rPr>
          <w:rFonts w:ascii="Verdana" w:hAnsi="Verdana" w:cs="Calibri"/>
          <w:bCs/>
          <w:color w:val="000000"/>
          <w:sz w:val="24"/>
          <w:szCs w:val="24"/>
        </w:rPr>
        <w:lastRenderedPageBreak/>
        <w:t>Odwołanie przysługuje na:</w:t>
      </w:r>
    </w:p>
    <w:p w:rsidR="00820812" w:rsidRPr="00023FD1" w:rsidRDefault="00820812" w:rsidP="00011C9E">
      <w:pPr>
        <w:pStyle w:val="Akapitzlist"/>
        <w:numPr>
          <w:ilvl w:val="3"/>
          <w:numId w:val="18"/>
        </w:numPr>
        <w:spacing w:after="0" w:line="360" w:lineRule="auto"/>
        <w:ind w:left="709" w:hanging="425"/>
        <w:textAlignment w:val="center"/>
        <w:rPr>
          <w:rFonts w:ascii="Verdana" w:hAnsi="Verdana" w:cs="Calibri"/>
          <w:bCs/>
          <w:color w:val="000000"/>
          <w:sz w:val="24"/>
          <w:szCs w:val="24"/>
        </w:rPr>
      </w:pPr>
      <w:r w:rsidRPr="00023FD1">
        <w:rPr>
          <w:rFonts w:ascii="Verdana" w:hAnsi="Verdana" w:cs="Calibri"/>
          <w:bCs/>
          <w:color w:val="000000"/>
          <w:sz w:val="24"/>
          <w:szCs w:val="24"/>
        </w:rPr>
        <w:t xml:space="preserve">niezgodną z przepisami ustawy </w:t>
      </w:r>
      <w:proofErr w:type="spellStart"/>
      <w:r w:rsidRPr="00023FD1">
        <w:rPr>
          <w:rFonts w:ascii="Verdana" w:hAnsi="Verdana" w:cs="Calibri"/>
          <w:bCs/>
          <w:color w:val="000000"/>
          <w:sz w:val="24"/>
          <w:szCs w:val="24"/>
        </w:rPr>
        <w:t>Pzp</w:t>
      </w:r>
      <w:proofErr w:type="spellEnd"/>
      <w:r w:rsidRPr="00023FD1">
        <w:rPr>
          <w:rFonts w:ascii="Verdana" w:hAnsi="Verdana" w:cs="Calibri"/>
          <w:bCs/>
          <w:color w:val="000000"/>
          <w:sz w:val="24"/>
          <w:szCs w:val="24"/>
        </w:rPr>
        <w:t xml:space="preserve"> czynność Zamawiającego, podjętą w postępowaniu o udzielenie zamówienia, w tym na projektowane postanowienie umowy;</w:t>
      </w:r>
    </w:p>
    <w:p w:rsidR="00820812" w:rsidRPr="00023FD1" w:rsidRDefault="00820812" w:rsidP="00011C9E">
      <w:pPr>
        <w:pStyle w:val="Akapitzlist"/>
        <w:numPr>
          <w:ilvl w:val="3"/>
          <w:numId w:val="18"/>
        </w:numPr>
        <w:spacing w:after="0" w:line="360" w:lineRule="auto"/>
        <w:ind w:left="709" w:hanging="425"/>
        <w:textAlignment w:val="center"/>
        <w:rPr>
          <w:rFonts w:ascii="Verdana" w:hAnsi="Verdana" w:cs="Calibri"/>
          <w:bCs/>
          <w:color w:val="000000"/>
          <w:sz w:val="24"/>
          <w:szCs w:val="24"/>
        </w:rPr>
      </w:pPr>
      <w:r w:rsidRPr="00023FD1">
        <w:rPr>
          <w:rFonts w:ascii="Verdana" w:hAnsi="Verdana" w:cs="Calibri"/>
          <w:bCs/>
          <w:color w:val="000000"/>
          <w:sz w:val="24"/>
          <w:szCs w:val="24"/>
        </w:rPr>
        <w:t xml:space="preserve">zaniechanie czynności w postępowaniu o udzielenie zamówienia, do której Zamawiający był obowiązany na podstawie ustawy </w:t>
      </w:r>
      <w:proofErr w:type="spellStart"/>
      <w:r w:rsidRPr="00023FD1">
        <w:rPr>
          <w:rFonts w:ascii="Verdana" w:hAnsi="Verdana" w:cs="Calibri"/>
          <w:bCs/>
          <w:color w:val="000000"/>
          <w:sz w:val="24"/>
          <w:szCs w:val="24"/>
        </w:rPr>
        <w:t>Pzp</w:t>
      </w:r>
      <w:proofErr w:type="spellEnd"/>
      <w:r w:rsidRPr="00023FD1">
        <w:rPr>
          <w:rFonts w:ascii="Verdana" w:hAnsi="Verdana" w:cs="Calibri"/>
          <w:bCs/>
          <w:color w:val="000000"/>
          <w:sz w:val="24"/>
          <w:szCs w:val="24"/>
        </w:rPr>
        <w:t>.</w:t>
      </w:r>
    </w:p>
    <w:p w:rsidR="00820812" w:rsidRPr="00023FD1"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023FD1">
        <w:rPr>
          <w:rFonts w:ascii="Verdana" w:hAnsi="Verdana" w:cs="Calibri"/>
          <w:bCs/>
          <w:color w:val="000000"/>
          <w:sz w:val="24"/>
          <w:szCs w:val="24"/>
        </w:rPr>
        <w:t>Odwołanie winno zawierać:</w:t>
      </w:r>
    </w:p>
    <w:p w:rsidR="00820812" w:rsidRPr="00023FD1" w:rsidRDefault="00820812" w:rsidP="00011C9E">
      <w:pPr>
        <w:pStyle w:val="Akapitzlist"/>
        <w:numPr>
          <w:ilvl w:val="3"/>
          <w:numId w:val="18"/>
        </w:numPr>
        <w:spacing w:after="0" w:line="360" w:lineRule="auto"/>
        <w:ind w:left="709" w:hanging="425"/>
        <w:textAlignment w:val="center"/>
        <w:rPr>
          <w:rFonts w:ascii="Verdana" w:hAnsi="Verdana" w:cs="Calibri"/>
          <w:bCs/>
          <w:color w:val="000000"/>
          <w:sz w:val="24"/>
          <w:szCs w:val="24"/>
        </w:rPr>
      </w:pPr>
      <w:r w:rsidRPr="00023FD1">
        <w:rPr>
          <w:rFonts w:ascii="Verdana" w:hAnsi="Verdana" w:cs="Calibri"/>
          <w:bCs/>
          <w:color w:val="000000"/>
          <w:sz w:val="24"/>
          <w:szCs w:val="24"/>
        </w:rPr>
        <w:t>imię i nazwisko albo nazwę, miejsce zamieszkania albo siedzibę, numer telefonu oraz adres poczty elektronicznej odwołującego oraz imię i nazwisko przedstawiciela (przedstawicieli);</w:t>
      </w:r>
    </w:p>
    <w:p w:rsidR="00820812" w:rsidRPr="00023FD1" w:rsidRDefault="00820812" w:rsidP="00011C9E">
      <w:pPr>
        <w:pStyle w:val="Akapitzlist"/>
        <w:numPr>
          <w:ilvl w:val="3"/>
          <w:numId w:val="18"/>
        </w:numPr>
        <w:spacing w:after="0" w:line="360" w:lineRule="auto"/>
        <w:ind w:left="709" w:hanging="425"/>
        <w:textAlignment w:val="center"/>
        <w:rPr>
          <w:rFonts w:ascii="Verdana" w:hAnsi="Verdana" w:cs="Calibri"/>
          <w:bCs/>
          <w:color w:val="000000"/>
          <w:sz w:val="24"/>
          <w:szCs w:val="24"/>
        </w:rPr>
      </w:pPr>
      <w:r w:rsidRPr="00023FD1">
        <w:rPr>
          <w:rFonts w:ascii="Verdana" w:hAnsi="Verdana" w:cs="Calibri"/>
          <w:bCs/>
          <w:color w:val="000000"/>
          <w:sz w:val="24"/>
          <w:szCs w:val="24"/>
        </w:rPr>
        <w:t>nazwę i siedzibę Zamawiającego, numer telefonu oraz adres poczty elektronicznej Zamawiającego;</w:t>
      </w:r>
    </w:p>
    <w:p w:rsidR="00820812" w:rsidRPr="00023FD1" w:rsidRDefault="00820812" w:rsidP="00011C9E">
      <w:pPr>
        <w:pStyle w:val="Akapitzlist"/>
        <w:numPr>
          <w:ilvl w:val="3"/>
          <w:numId w:val="18"/>
        </w:numPr>
        <w:spacing w:after="0" w:line="360" w:lineRule="auto"/>
        <w:ind w:left="709" w:hanging="425"/>
        <w:textAlignment w:val="center"/>
        <w:rPr>
          <w:rFonts w:ascii="Verdana" w:hAnsi="Verdana" w:cs="Calibri"/>
          <w:bCs/>
          <w:color w:val="000000"/>
          <w:sz w:val="24"/>
          <w:szCs w:val="24"/>
        </w:rPr>
      </w:pPr>
      <w:r w:rsidRPr="00023FD1">
        <w:rPr>
          <w:rFonts w:ascii="Verdana" w:hAnsi="Verdana" w:cs="Calibri"/>
          <w:bCs/>
          <w:color w:val="000000"/>
          <w:sz w:val="24"/>
          <w:szCs w:val="24"/>
        </w:rPr>
        <w:t>numer Powszechnego Elektronicznego Systemu Ewidencji Ludności (PESEL) lub NIP Odwołującego będącego osobą fizyczną, jeżeli jest on obowiązany do jego posiadania albo posiada go nie mając takiego obowiązku;</w:t>
      </w:r>
    </w:p>
    <w:p w:rsidR="00820812" w:rsidRPr="00023FD1" w:rsidRDefault="00820812" w:rsidP="00011C9E">
      <w:pPr>
        <w:pStyle w:val="Akapitzlist"/>
        <w:numPr>
          <w:ilvl w:val="3"/>
          <w:numId w:val="18"/>
        </w:numPr>
        <w:spacing w:after="0" w:line="360" w:lineRule="auto"/>
        <w:ind w:left="709" w:hanging="425"/>
        <w:textAlignment w:val="center"/>
        <w:rPr>
          <w:rFonts w:ascii="Verdana" w:hAnsi="Verdana" w:cs="Calibri"/>
          <w:bCs/>
          <w:color w:val="000000"/>
          <w:sz w:val="24"/>
          <w:szCs w:val="24"/>
        </w:rPr>
      </w:pPr>
      <w:r w:rsidRPr="00023FD1">
        <w:rPr>
          <w:rFonts w:ascii="Verdana" w:hAnsi="Verdana" w:cs="Calibri"/>
          <w:bCs/>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820812" w:rsidRPr="00023FD1" w:rsidRDefault="00820812" w:rsidP="00011C9E">
      <w:pPr>
        <w:pStyle w:val="Akapitzlist"/>
        <w:numPr>
          <w:ilvl w:val="3"/>
          <w:numId w:val="18"/>
        </w:numPr>
        <w:spacing w:after="0" w:line="360" w:lineRule="auto"/>
        <w:ind w:left="709" w:hanging="425"/>
        <w:textAlignment w:val="center"/>
        <w:rPr>
          <w:rFonts w:ascii="Verdana" w:hAnsi="Verdana" w:cs="Calibri"/>
          <w:bCs/>
          <w:color w:val="000000"/>
          <w:sz w:val="24"/>
          <w:szCs w:val="24"/>
        </w:rPr>
      </w:pPr>
      <w:r w:rsidRPr="00023FD1">
        <w:rPr>
          <w:rFonts w:ascii="Verdana" w:hAnsi="Verdana" w:cs="Calibri"/>
          <w:bCs/>
          <w:color w:val="000000"/>
          <w:sz w:val="24"/>
          <w:szCs w:val="24"/>
        </w:rPr>
        <w:t>określenie przedmiotu zamówienia;</w:t>
      </w:r>
    </w:p>
    <w:p w:rsidR="00820812" w:rsidRPr="00023FD1" w:rsidRDefault="00820812" w:rsidP="00011C9E">
      <w:pPr>
        <w:pStyle w:val="Akapitzlist"/>
        <w:numPr>
          <w:ilvl w:val="3"/>
          <w:numId w:val="18"/>
        </w:numPr>
        <w:spacing w:after="0" w:line="360" w:lineRule="auto"/>
        <w:ind w:left="709" w:hanging="425"/>
        <w:textAlignment w:val="center"/>
        <w:rPr>
          <w:rFonts w:ascii="Verdana" w:hAnsi="Verdana" w:cs="Calibri"/>
          <w:bCs/>
          <w:color w:val="000000"/>
          <w:sz w:val="24"/>
          <w:szCs w:val="24"/>
        </w:rPr>
      </w:pPr>
      <w:r w:rsidRPr="00023FD1">
        <w:rPr>
          <w:rFonts w:ascii="Verdana" w:hAnsi="Verdana" w:cs="Calibri"/>
          <w:bCs/>
          <w:color w:val="000000"/>
          <w:sz w:val="24"/>
          <w:szCs w:val="24"/>
        </w:rPr>
        <w:t>wskazanie numeru ogłoszenia w Dzienniku Urzędowym Unii Europejskiej;</w:t>
      </w:r>
    </w:p>
    <w:p w:rsidR="00820812" w:rsidRPr="00023FD1" w:rsidRDefault="00820812" w:rsidP="00011C9E">
      <w:pPr>
        <w:pStyle w:val="Akapitzlist"/>
        <w:numPr>
          <w:ilvl w:val="3"/>
          <w:numId w:val="18"/>
        </w:numPr>
        <w:spacing w:after="0" w:line="360" w:lineRule="auto"/>
        <w:ind w:left="709" w:hanging="425"/>
        <w:textAlignment w:val="center"/>
        <w:rPr>
          <w:rFonts w:ascii="Verdana" w:hAnsi="Verdana" w:cs="Calibri"/>
          <w:bCs/>
          <w:color w:val="000000"/>
          <w:sz w:val="24"/>
          <w:szCs w:val="24"/>
        </w:rPr>
      </w:pPr>
      <w:r w:rsidRPr="00023FD1">
        <w:rPr>
          <w:rFonts w:ascii="Verdana" w:hAnsi="Verdana" w:cs="Calibri"/>
          <w:bCs/>
          <w:color w:val="000000"/>
          <w:sz w:val="24"/>
          <w:szCs w:val="24"/>
        </w:rPr>
        <w:t xml:space="preserve">wskazanie czynności lub zaniechania czynności Zamawiającego, której zarzuca się niezgodność z przepisami ustawy </w:t>
      </w:r>
      <w:proofErr w:type="spellStart"/>
      <w:r w:rsidRPr="00023FD1">
        <w:rPr>
          <w:rFonts w:ascii="Verdana" w:hAnsi="Verdana" w:cs="Calibri"/>
          <w:bCs/>
          <w:color w:val="000000"/>
          <w:sz w:val="24"/>
          <w:szCs w:val="24"/>
        </w:rPr>
        <w:t>Pzp</w:t>
      </w:r>
      <w:proofErr w:type="spellEnd"/>
      <w:r w:rsidRPr="00023FD1">
        <w:rPr>
          <w:rFonts w:ascii="Verdana" w:hAnsi="Verdana" w:cs="Calibri"/>
          <w:bCs/>
          <w:color w:val="000000"/>
          <w:sz w:val="24"/>
          <w:szCs w:val="24"/>
        </w:rPr>
        <w:t>;</w:t>
      </w:r>
    </w:p>
    <w:p w:rsidR="00820812" w:rsidRPr="00023FD1" w:rsidRDefault="00820812" w:rsidP="00011C9E">
      <w:pPr>
        <w:pStyle w:val="Akapitzlist"/>
        <w:numPr>
          <w:ilvl w:val="3"/>
          <w:numId w:val="18"/>
        </w:numPr>
        <w:spacing w:after="0" w:line="360" w:lineRule="auto"/>
        <w:ind w:left="709" w:hanging="425"/>
        <w:textAlignment w:val="center"/>
        <w:rPr>
          <w:rFonts w:ascii="Verdana" w:hAnsi="Verdana" w:cs="Calibri"/>
          <w:bCs/>
          <w:color w:val="000000"/>
          <w:sz w:val="24"/>
          <w:szCs w:val="24"/>
        </w:rPr>
      </w:pPr>
      <w:r w:rsidRPr="00023FD1">
        <w:rPr>
          <w:rFonts w:ascii="Verdana" w:hAnsi="Verdana" w:cs="Calibri"/>
          <w:bCs/>
          <w:color w:val="000000"/>
          <w:sz w:val="24"/>
          <w:szCs w:val="24"/>
        </w:rPr>
        <w:t>zwięzłe przedstawienie zarzutów;</w:t>
      </w:r>
    </w:p>
    <w:p w:rsidR="00820812" w:rsidRPr="00023FD1" w:rsidRDefault="00820812" w:rsidP="00011C9E">
      <w:pPr>
        <w:pStyle w:val="Akapitzlist"/>
        <w:numPr>
          <w:ilvl w:val="3"/>
          <w:numId w:val="18"/>
        </w:numPr>
        <w:spacing w:after="0" w:line="360" w:lineRule="auto"/>
        <w:ind w:left="709" w:hanging="425"/>
        <w:textAlignment w:val="center"/>
        <w:rPr>
          <w:rFonts w:ascii="Verdana" w:hAnsi="Verdana" w:cs="Calibri"/>
          <w:bCs/>
          <w:color w:val="000000"/>
          <w:sz w:val="24"/>
          <w:szCs w:val="24"/>
        </w:rPr>
      </w:pPr>
      <w:r w:rsidRPr="00023FD1">
        <w:rPr>
          <w:rFonts w:ascii="Verdana" w:hAnsi="Verdana" w:cs="Calibri"/>
          <w:bCs/>
          <w:color w:val="000000"/>
          <w:sz w:val="24"/>
          <w:szCs w:val="24"/>
        </w:rPr>
        <w:t>żądanie co do sposobu rozstrzygnięcia odwołania;</w:t>
      </w:r>
    </w:p>
    <w:p w:rsidR="00820812" w:rsidRPr="00023FD1" w:rsidRDefault="00820812" w:rsidP="00011C9E">
      <w:pPr>
        <w:pStyle w:val="Akapitzlist"/>
        <w:numPr>
          <w:ilvl w:val="3"/>
          <w:numId w:val="18"/>
        </w:numPr>
        <w:spacing w:after="0" w:line="360" w:lineRule="auto"/>
        <w:ind w:left="709" w:hanging="425"/>
        <w:textAlignment w:val="center"/>
        <w:rPr>
          <w:rFonts w:ascii="Verdana" w:hAnsi="Verdana" w:cs="Calibri"/>
          <w:bCs/>
          <w:color w:val="000000"/>
          <w:sz w:val="24"/>
          <w:szCs w:val="24"/>
        </w:rPr>
      </w:pPr>
      <w:r w:rsidRPr="00023FD1">
        <w:rPr>
          <w:rFonts w:ascii="Verdana" w:hAnsi="Verdana" w:cs="Calibri"/>
          <w:bCs/>
          <w:color w:val="000000"/>
          <w:sz w:val="24"/>
          <w:szCs w:val="24"/>
        </w:rPr>
        <w:t>wskazanie okoliczności faktycznych i prawnych uzasadniających wniesienie odwołania oraz dowodów na poparcie przytoczonych okoliczności;</w:t>
      </w:r>
    </w:p>
    <w:p w:rsidR="00820812" w:rsidRPr="00023FD1" w:rsidRDefault="00820812" w:rsidP="00011C9E">
      <w:pPr>
        <w:pStyle w:val="Akapitzlist"/>
        <w:numPr>
          <w:ilvl w:val="3"/>
          <w:numId w:val="18"/>
        </w:numPr>
        <w:spacing w:after="0" w:line="360" w:lineRule="auto"/>
        <w:ind w:left="709" w:hanging="425"/>
        <w:textAlignment w:val="center"/>
        <w:rPr>
          <w:rFonts w:ascii="Verdana" w:hAnsi="Verdana" w:cs="Calibri"/>
          <w:bCs/>
          <w:color w:val="000000"/>
          <w:sz w:val="24"/>
          <w:szCs w:val="24"/>
        </w:rPr>
      </w:pPr>
      <w:r w:rsidRPr="00023FD1">
        <w:rPr>
          <w:rFonts w:ascii="Verdana" w:hAnsi="Verdana" w:cs="Calibri"/>
          <w:bCs/>
          <w:color w:val="000000"/>
          <w:sz w:val="24"/>
          <w:szCs w:val="24"/>
        </w:rPr>
        <w:t>podpis Odwołującego albo jego przedstawiciela lub przedstawicieli;</w:t>
      </w:r>
    </w:p>
    <w:p w:rsidR="00820812" w:rsidRPr="00023FD1" w:rsidRDefault="00820812" w:rsidP="00011C9E">
      <w:pPr>
        <w:pStyle w:val="Akapitzlist"/>
        <w:numPr>
          <w:ilvl w:val="3"/>
          <w:numId w:val="18"/>
        </w:numPr>
        <w:spacing w:after="0" w:line="360" w:lineRule="auto"/>
        <w:ind w:left="709" w:hanging="425"/>
        <w:textAlignment w:val="center"/>
        <w:rPr>
          <w:rFonts w:ascii="Verdana" w:hAnsi="Verdana" w:cs="Calibri"/>
          <w:bCs/>
          <w:color w:val="000000"/>
          <w:sz w:val="24"/>
          <w:szCs w:val="24"/>
        </w:rPr>
      </w:pPr>
      <w:r w:rsidRPr="00023FD1">
        <w:rPr>
          <w:rFonts w:ascii="Verdana" w:hAnsi="Verdana" w:cs="Calibri"/>
          <w:bCs/>
          <w:color w:val="000000"/>
          <w:sz w:val="24"/>
          <w:szCs w:val="24"/>
        </w:rPr>
        <w:lastRenderedPageBreak/>
        <w:t>wykaz załączników, w tym:</w:t>
      </w:r>
    </w:p>
    <w:p w:rsidR="00820812" w:rsidRPr="00023FD1" w:rsidRDefault="00820812" w:rsidP="009E2951">
      <w:pPr>
        <w:pStyle w:val="Akapitzlist"/>
        <w:numPr>
          <w:ilvl w:val="0"/>
          <w:numId w:val="30"/>
        </w:numPr>
        <w:spacing w:after="0" w:line="360" w:lineRule="auto"/>
        <w:ind w:left="993" w:hanging="284"/>
        <w:textAlignment w:val="center"/>
        <w:rPr>
          <w:rFonts w:ascii="Verdana" w:hAnsi="Verdana" w:cs="Calibri"/>
          <w:bCs/>
          <w:color w:val="000000"/>
          <w:sz w:val="24"/>
          <w:szCs w:val="24"/>
        </w:rPr>
      </w:pPr>
      <w:r w:rsidRPr="00023FD1">
        <w:rPr>
          <w:rFonts w:ascii="Verdana" w:hAnsi="Verdana" w:cs="Calibri"/>
          <w:bCs/>
          <w:color w:val="000000"/>
          <w:sz w:val="24"/>
          <w:szCs w:val="24"/>
        </w:rPr>
        <w:t>dowodu uiszczenia wpisu od odwołania w wymaganej wysokości, który uiszcza się najpóźniej do dnia upływu terminu do wniesienia odwołania;</w:t>
      </w:r>
    </w:p>
    <w:p w:rsidR="00820812" w:rsidRPr="00023FD1" w:rsidRDefault="00820812" w:rsidP="009E2951">
      <w:pPr>
        <w:pStyle w:val="Akapitzlist"/>
        <w:numPr>
          <w:ilvl w:val="0"/>
          <w:numId w:val="30"/>
        </w:numPr>
        <w:spacing w:after="0" w:line="360" w:lineRule="auto"/>
        <w:ind w:left="993" w:hanging="284"/>
        <w:textAlignment w:val="center"/>
        <w:rPr>
          <w:rFonts w:ascii="Verdana" w:hAnsi="Verdana" w:cs="Calibri"/>
          <w:bCs/>
          <w:color w:val="000000"/>
          <w:sz w:val="24"/>
          <w:szCs w:val="24"/>
        </w:rPr>
      </w:pPr>
      <w:r w:rsidRPr="00023FD1">
        <w:rPr>
          <w:rFonts w:ascii="Verdana" w:hAnsi="Verdana" w:cs="Calibri"/>
          <w:bCs/>
          <w:color w:val="000000"/>
          <w:sz w:val="24"/>
          <w:szCs w:val="24"/>
        </w:rPr>
        <w:t>dowodu przesłania kopii odwołania Zamawiającemu;</w:t>
      </w:r>
    </w:p>
    <w:p w:rsidR="00820812" w:rsidRPr="00023FD1" w:rsidRDefault="00820812" w:rsidP="009E2951">
      <w:pPr>
        <w:pStyle w:val="Akapitzlist"/>
        <w:numPr>
          <w:ilvl w:val="0"/>
          <w:numId w:val="30"/>
        </w:numPr>
        <w:spacing w:after="0" w:line="360" w:lineRule="auto"/>
        <w:ind w:left="993" w:hanging="284"/>
        <w:textAlignment w:val="center"/>
        <w:rPr>
          <w:rFonts w:ascii="Verdana" w:hAnsi="Verdana" w:cs="Calibri"/>
          <w:bCs/>
          <w:color w:val="000000"/>
          <w:sz w:val="24"/>
          <w:szCs w:val="24"/>
        </w:rPr>
      </w:pPr>
      <w:r w:rsidRPr="00023FD1">
        <w:rPr>
          <w:rFonts w:ascii="Verdana" w:hAnsi="Verdana" w:cs="Calibri"/>
          <w:bCs/>
          <w:color w:val="000000"/>
          <w:sz w:val="24"/>
          <w:szCs w:val="24"/>
        </w:rPr>
        <w:t>dokumentu potwierdzającego umocowanie do reprezentowania Odwołującego.</w:t>
      </w:r>
    </w:p>
    <w:p w:rsidR="00820812" w:rsidRPr="00023FD1"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023FD1">
        <w:rPr>
          <w:rFonts w:ascii="Verdana" w:hAnsi="Verdana" w:cs="Calibri"/>
          <w:bCs/>
          <w:color w:val="000000"/>
          <w:sz w:val="24"/>
          <w:szCs w:val="24"/>
        </w:rPr>
        <w:t>Odwołanie wnosi się do Prezesa Izby.</w:t>
      </w:r>
    </w:p>
    <w:p w:rsidR="00820812" w:rsidRPr="00023FD1"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023FD1">
        <w:rPr>
          <w:rFonts w:ascii="Verdana" w:hAnsi="Verdana" w:cs="Calibri"/>
          <w:bCs/>
          <w:color w:val="000000"/>
          <w:sz w:val="24"/>
          <w:szCs w:val="24"/>
        </w:rPr>
        <w:t>Odwołujący przekazuje kopię odwołania Zamawiającemu przed upływem terminu do wniesienia odwołania w taki sposób, aby mógł on zapoznać się z jego treścią przed upływem tego terminu. Domniemywa się, że Zamawiający mógł zapoznać się z treścią odwołania przed upływem terminu do jego wniesienia, jeżeli przekazanie jego kopii nastąpiło przed upływem terminu do jego wniesienia przy użyciu środków komunikacji elektronicznej.</w:t>
      </w:r>
    </w:p>
    <w:p w:rsidR="00820812" w:rsidRPr="00023FD1"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023FD1">
        <w:rPr>
          <w:rFonts w:ascii="Verdana" w:hAnsi="Verdana" w:cs="Calibri"/>
          <w:bCs/>
          <w:color w:val="000000"/>
          <w:sz w:val="24"/>
          <w:szCs w:val="24"/>
        </w:rPr>
        <w:t>Odwołanie wnosi się w terminie:</w:t>
      </w:r>
    </w:p>
    <w:p w:rsidR="00820812" w:rsidRPr="00023FD1" w:rsidRDefault="00820812" w:rsidP="00011C9E">
      <w:pPr>
        <w:pStyle w:val="Akapitzlist"/>
        <w:numPr>
          <w:ilvl w:val="3"/>
          <w:numId w:val="18"/>
        </w:numPr>
        <w:spacing w:after="0" w:line="360" w:lineRule="auto"/>
        <w:ind w:left="709" w:hanging="425"/>
        <w:textAlignment w:val="center"/>
        <w:rPr>
          <w:rFonts w:ascii="Verdana" w:hAnsi="Verdana" w:cs="Calibri"/>
          <w:bCs/>
          <w:color w:val="000000"/>
          <w:sz w:val="24"/>
          <w:szCs w:val="24"/>
        </w:rPr>
      </w:pPr>
      <w:r w:rsidRPr="00023FD1">
        <w:rPr>
          <w:rFonts w:ascii="Verdana" w:hAnsi="Verdana" w:cs="Calibri"/>
          <w:bCs/>
          <w:color w:val="000000"/>
          <w:sz w:val="24"/>
          <w:szCs w:val="24"/>
        </w:rPr>
        <w:t>10 dni od dnia przekazania informacji o czynności Zamawiającego stanowiącej podstawę jego wniesienia, jeżeli informacja została przekazana przy użyciu środków komunikacji elektronicznej,</w:t>
      </w:r>
    </w:p>
    <w:p w:rsidR="00820812" w:rsidRPr="00023FD1" w:rsidRDefault="00820812" w:rsidP="00011C9E">
      <w:pPr>
        <w:pStyle w:val="Akapitzlist"/>
        <w:numPr>
          <w:ilvl w:val="3"/>
          <w:numId w:val="18"/>
        </w:numPr>
        <w:spacing w:after="0" w:line="360" w:lineRule="auto"/>
        <w:ind w:left="709" w:hanging="425"/>
        <w:textAlignment w:val="center"/>
        <w:rPr>
          <w:rFonts w:ascii="Verdana" w:hAnsi="Verdana" w:cs="Calibri"/>
          <w:bCs/>
          <w:color w:val="000000"/>
          <w:sz w:val="24"/>
          <w:szCs w:val="24"/>
        </w:rPr>
      </w:pPr>
      <w:r w:rsidRPr="00023FD1">
        <w:rPr>
          <w:rFonts w:ascii="Verdana" w:hAnsi="Verdana" w:cs="Calibri"/>
          <w:bCs/>
          <w:color w:val="000000"/>
          <w:sz w:val="24"/>
          <w:szCs w:val="24"/>
        </w:rPr>
        <w:t>15 dni od dnia przekazania informacji o czynności Zamawiającego stanowiącej podstawę jego wniesienia, jeżeli informacja została przekazana w sposób inny niż określony w lit. a).</w:t>
      </w:r>
    </w:p>
    <w:p w:rsidR="00820812" w:rsidRPr="00023FD1"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023FD1">
        <w:rPr>
          <w:rFonts w:ascii="Verdana" w:hAnsi="Verdana" w:cs="Calibri"/>
          <w:bCs/>
          <w:color w:val="000000"/>
          <w:sz w:val="24"/>
          <w:szCs w:val="24"/>
        </w:rPr>
        <w:t>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rsidR="00820812" w:rsidRPr="00023FD1"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023FD1">
        <w:rPr>
          <w:rFonts w:ascii="Verdana" w:hAnsi="Verdana" w:cs="Calibri"/>
          <w:bCs/>
          <w:color w:val="000000"/>
          <w:sz w:val="24"/>
          <w:szCs w:val="24"/>
        </w:rPr>
        <w:t xml:space="preserve">Odwołanie w przypadkach innych niż określone w </w:t>
      </w:r>
      <w:proofErr w:type="spellStart"/>
      <w:r w:rsidRPr="00023FD1">
        <w:rPr>
          <w:rFonts w:ascii="Verdana" w:hAnsi="Verdana" w:cs="Calibri"/>
          <w:bCs/>
          <w:color w:val="000000"/>
          <w:sz w:val="24"/>
          <w:szCs w:val="24"/>
        </w:rPr>
        <w:t>pkt</w:t>
      </w:r>
      <w:proofErr w:type="spellEnd"/>
      <w:r w:rsidRPr="00023FD1">
        <w:rPr>
          <w:rFonts w:ascii="Verdana" w:hAnsi="Verdana" w:cs="Calibri"/>
          <w:bCs/>
          <w:color w:val="000000"/>
          <w:sz w:val="24"/>
          <w:szCs w:val="24"/>
        </w:rPr>
        <w:t xml:space="preserve"> 6 i 7 wnosi się w terminie 10 dni od dnia, w którym powzięto lub przy zachowaniu należytej staranności można było powziąć wiadomość o okolicznościach stanowiących podstawę jego wniesienia.</w:t>
      </w:r>
    </w:p>
    <w:p w:rsidR="00820812"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023FD1">
        <w:rPr>
          <w:rFonts w:ascii="Verdana" w:hAnsi="Verdana" w:cs="Calibri"/>
          <w:bCs/>
          <w:color w:val="000000"/>
          <w:sz w:val="24"/>
          <w:szCs w:val="24"/>
        </w:rPr>
        <w:lastRenderedPageBreak/>
        <w:t>Jeżeli Zamawiający nie przesłał Wykonawcy zawiadomienia o wyborze najkorzystniejszej oferty odwołanie wnosi się nie później niż w terminie 30 dni od dnia publikacji w Dzienniku Urzędowym Unii Europejskiej ogłoszenia o wyniku postępowania.</w:t>
      </w:r>
    </w:p>
    <w:p w:rsidR="00820812" w:rsidRPr="0068041F"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68041F">
        <w:rPr>
          <w:rFonts w:ascii="Verdana" w:hAnsi="Verdana" w:cs="Calibri"/>
          <w:bCs/>
          <w:color w:val="000000"/>
          <w:sz w:val="24"/>
          <w:szCs w:val="24"/>
        </w:rPr>
        <w:t>Terminy oblicza się według przepisów prawa cywilnego. Jeżeli koniec terminu do wykonania czynności przypada na sobotę lub dzień ustawowo wolny od pracy, termin upływa dnia następnego po dniu lub dniach wolnych od pracy.</w:t>
      </w:r>
    </w:p>
    <w:p w:rsidR="00820812" w:rsidRPr="00023FD1"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023FD1">
        <w:rPr>
          <w:rFonts w:ascii="Verdana" w:hAnsi="Verdana" w:cs="Calibri"/>
          <w:bCs/>
          <w:color w:val="000000"/>
          <w:sz w:val="24"/>
          <w:szCs w:val="24"/>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rsidR="00820812" w:rsidRPr="00023FD1"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023FD1">
        <w:rPr>
          <w:rFonts w:ascii="Verdana" w:hAnsi="Verdana" w:cs="Calibri"/>
          <w:bCs/>
          <w:color w:val="000000"/>
          <w:sz w:val="24"/>
          <w:szCs w:val="24"/>
        </w:rPr>
        <w:t>Wykonawca może zgłosić przystąpienie do postępowania odwoławczego w terminie 3 dni od dnia otrzymania kopii odwołania, wskazując stronę, do której przystępuje, i interes w uzyskaniu rozstrzygnięcia na korzyść strony, do której przystępuje.</w:t>
      </w:r>
    </w:p>
    <w:p w:rsidR="00820812" w:rsidRPr="00023FD1"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023FD1">
        <w:rPr>
          <w:rFonts w:ascii="Verdana" w:hAnsi="Verdana" w:cs="Calibri"/>
          <w:bCs/>
          <w:color w:val="000000"/>
          <w:sz w:val="24"/>
          <w:szCs w:val="24"/>
        </w:rPr>
        <w:t>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rsidR="00820812" w:rsidRPr="00023FD1"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023FD1">
        <w:rPr>
          <w:rFonts w:ascii="Verdana" w:hAnsi="Verdana" w:cs="Calibri"/>
          <w:bCs/>
          <w:color w:val="000000"/>
          <w:sz w:val="24"/>
          <w:szCs w:val="24"/>
        </w:rPr>
        <w:t>Wykonawcy, którzy przystąpili do postępowania odwoławczego, stają się uczestnikami postępowania odwoławczego, jeżeli mają interes w tym, aby odwołanie zostało rozstrzygnięte na korzyść jednej ze stron.</w:t>
      </w:r>
    </w:p>
    <w:p w:rsidR="00820812" w:rsidRPr="00023FD1"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023FD1">
        <w:rPr>
          <w:rFonts w:ascii="Verdana" w:hAnsi="Verdana" w:cs="Calibri"/>
          <w:bCs/>
          <w:color w:val="000000"/>
          <w:sz w:val="24"/>
          <w:szCs w:val="24"/>
        </w:rPr>
        <w:t xml:space="preserve">Czynności uczestnika postępowania odwoławczego nie mogą pozostawać w sprzeczności z czynnościami i oświadczeniami strony, do której przystąpił, z wyjątkiem przypadku zgłoszenia sprzeciwu, wobec uwzględnienia przez Zamawiającego zarzutów przedstawionych w </w:t>
      </w:r>
      <w:r w:rsidRPr="00023FD1">
        <w:rPr>
          <w:rFonts w:ascii="Verdana" w:hAnsi="Verdana" w:cs="Calibri"/>
          <w:bCs/>
          <w:color w:val="000000"/>
          <w:sz w:val="24"/>
          <w:szCs w:val="24"/>
        </w:rPr>
        <w:lastRenderedPageBreak/>
        <w:t>odwołaniu w całości albo w części, przez uczestnika, który przystąpił do postępowania po stronie Zamawiającego.</w:t>
      </w:r>
    </w:p>
    <w:p w:rsidR="00820812" w:rsidRPr="00023FD1"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023FD1">
        <w:rPr>
          <w:rFonts w:ascii="Verdana" w:hAnsi="Verdana" w:cs="Calibri"/>
          <w:bCs/>
          <w:color w:val="000000"/>
          <w:sz w:val="24"/>
          <w:szCs w:val="24"/>
        </w:rPr>
        <w:t>Zamawiający lub Odwołujący może zgłosić opozycję przeciw przystąpieniu innego Wykonawcy, nie później niż do czasu otwarcia rozprawy. Izba uwzględnia opozycję, jeżeli zgłaszający opozycję uprawdopodobni, że Wykonawca nie ma interesu w uzyskaniu rozstrzygnięcia na korzyść strony, do której przystąpił. W przeciwnym przypadku Izba oddala opozycję.</w:t>
      </w:r>
    </w:p>
    <w:p w:rsidR="00820812" w:rsidRPr="00023FD1"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023FD1">
        <w:rPr>
          <w:rFonts w:ascii="Verdana" w:hAnsi="Verdana" w:cs="Calibri"/>
          <w:bCs/>
          <w:color w:val="000000"/>
          <w:sz w:val="24"/>
          <w:szCs w:val="24"/>
        </w:rPr>
        <w:t>Na czynność Zamawiającego wykonaną zgodnie z treścią wyroku Izby lub sądu, albo, w przypadku uwzględnienia zarzutów przedstawionych w odwołaniu, którą wykonał zgodnie z żądaniem zawartym w odwołaniu, Odwołującemu oraz Wykonawcy wezwanemu do przystąpienia do postępowania odwoławczego, nie przysługują środki ochrony prawnej.</w:t>
      </w:r>
    </w:p>
    <w:p w:rsidR="00820812" w:rsidRPr="00023FD1"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023FD1">
        <w:rPr>
          <w:rFonts w:ascii="Verdana" w:hAnsi="Verdana" w:cs="Calibri"/>
          <w:bCs/>
          <w:color w:val="000000"/>
          <w:sz w:val="24"/>
          <w:szCs w:val="24"/>
        </w:rPr>
        <w:t>Postępowanie odwoławcze jest prowadzone w języku polskim. 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rsidR="00820812" w:rsidRPr="00023FD1"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023FD1">
        <w:rPr>
          <w:rFonts w:ascii="Verdana" w:hAnsi="Verdana" w:cs="Calibri"/>
          <w:bCs/>
          <w:color w:val="000000"/>
          <w:sz w:val="24"/>
          <w:szCs w:val="24"/>
        </w:rPr>
        <w:t>Pisma składane w toku postępowania odwoławczego przez strony oraz uczestników postępowania odwoławczego wnosi się z odpisami dla stron oraz uczestników postępowania odwoławczego.</w:t>
      </w:r>
    </w:p>
    <w:p w:rsidR="00820812" w:rsidRPr="00023FD1"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023FD1">
        <w:rPr>
          <w:rFonts w:ascii="Verdana" w:hAnsi="Verdana" w:cs="Calibri"/>
          <w:bCs/>
          <w:color w:val="000000"/>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rsidR="00820812" w:rsidRPr="00023FD1"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023FD1">
        <w:rPr>
          <w:rFonts w:ascii="Verdana" w:hAnsi="Verdana" w:cs="Calibri"/>
          <w:bCs/>
          <w:color w:val="000000"/>
          <w:sz w:val="24"/>
          <w:szCs w:val="24"/>
        </w:rPr>
        <w:t>Pisma w formie pisemnej wnosi się za pośrednictwem operatora pocztowego, w rozumieniu ustawy z dnia 23 listopada 2012 r. - Prawo pocztowe, osobiście, za pośrednictwem posłańca, a pisma w postaci elektronicznej wnosi się przy użyciu środków komunikacji elektronicznej.</w:t>
      </w:r>
    </w:p>
    <w:p w:rsidR="00820812" w:rsidRPr="00023FD1"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023FD1">
        <w:rPr>
          <w:rFonts w:ascii="Verdana" w:hAnsi="Verdana" w:cs="Calibri"/>
          <w:bCs/>
          <w:color w:val="000000"/>
          <w:sz w:val="24"/>
          <w:szCs w:val="24"/>
        </w:rPr>
        <w:lastRenderedPageBreak/>
        <w:t>Odwołujący może cofnąć odwołanie do czasu zamknięcia rozprawy.</w:t>
      </w:r>
    </w:p>
    <w:p w:rsidR="00820812" w:rsidRPr="00023FD1"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023FD1">
        <w:rPr>
          <w:rFonts w:ascii="Verdana" w:hAnsi="Verdana" w:cs="Calibri"/>
          <w:bCs/>
          <w:color w:val="000000"/>
          <w:sz w:val="24"/>
          <w:szCs w:val="24"/>
        </w:rPr>
        <w:t>Zamawiający do czasu otwarcia rozprawy może wnieść odpowiedź na odwołanie.</w:t>
      </w:r>
    </w:p>
    <w:p w:rsidR="00820812" w:rsidRPr="00023FD1"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023FD1">
        <w:rPr>
          <w:rFonts w:ascii="Verdana" w:hAnsi="Verdana" w:cs="Calibri"/>
          <w:bCs/>
          <w:color w:val="000000"/>
          <w:sz w:val="24"/>
          <w:szCs w:val="24"/>
        </w:rPr>
        <w:t>W przypadku wniesienia odwołania Zamawiający nie może zawrzeć umowy do czasu ogłoszenia przez Izbę wyroku lub postanowienia kończącego postępowanie odwoławcze.</w:t>
      </w:r>
    </w:p>
    <w:p w:rsidR="00820812" w:rsidRPr="00023FD1"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023FD1">
        <w:rPr>
          <w:rFonts w:ascii="Verdana" w:hAnsi="Verdana" w:cs="Calibri"/>
          <w:bCs/>
          <w:color w:val="000000"/>
          <w:sz w:val="24"/>
          <w:szCs w:val="24"/>
        </w:rPr>
        <w:t>W przypadku uwzględnienia przez Zamawiającego w całości zarzutów przedstawionych w odwołaniu, Izba może umorzyć postępowanie odwoławcze na posiedzeniu niejawnym bez obecności stron oraz uczestników postępowania odwoławczego, którzy przystąpili do postępowania po stronie Wykonawcy, pod warunkiem że w postępowaniu odwoławczym po stronie Zamawiającego nie przystąpił w terminie żaden Wykonawca. W takim przypadku Zamawiający wykonuje, powtarza lub unieważnia czynności w postępowaniu o udzielenie zamówienia, zgodnie z żądaniem zawartym w odwołaniu.</w:t>
      </w:r>
    </w:p>
    <w:p w:rsidR="00820812" w:rsidRPr="00023FD1"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023FD1">
        <w:rPr>
          <w:rFonts w:ascii="Verdana" w:hAnsi="Verdana" w:cs="Calibri"/>
          <w:bCs/>
          <w:color w:val="000000"/>
          <w:sz w:val="24"/>
          <w:szCs w:val="24"/>
        </w:rPr>
        <w:t>Jeżeli uczestnik postępowania odwoławczego, który przystąpił do postępowania po stronie Zamawiającego, nie wniesie sprzeciwu co do uwzględnienia w całości zarzutów przedstawionych w odwołaniu przez Zamawiającego, Izba umarza postępowanie, a Zamawiający wykonuje, powtarza lub unieważnia czynności w postępowaniu o udzielenie zamówienia, zgodnie z żądaniem zawartym w odwołaniu.</w:t>
      </w:r>
    </w:p>
    <w:p w:rsidR="00820812" w:rsidRPr="00023FD1"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023FD1">
        <w:rPr>
          <w:rFonts w:ascii="Verdana" w:hAnsi="Verdana" w:cs="Calibri"/>
          <w:bCs/>
          <w:color w:val="000000"/>
          <w:sz w:val="24"/>
          <w:szCs w:val="24"/>
        </w:rPr>
        <w:t xml:space="preserve">W przypadku uwzględnienia przez Zamawiającego części zarzutów przedstawionych w odwołaniu i wycofania pozostałych zarzutów przez Odwołującego, Izba może umorzyć postępowanie odwoławcze na posiedzeniu niejawnym bez obecności stron oraz uczestników postępowania odwoławczego, którzy przystąpili do postępowania po stronie Wykonawcy, pod warunkiem że w postępowaniu odwoławczym po stronie Zamawiającego nie przystąpił w terminie żaden Wykonawca albo Wykonawca, który przystąpił po stronie Zamawiającego nie wniósł sprzeciwu wobec uwzględnienia części zarzutów. W takim przypadku Zamawiający wykonuje, powtarza lub unieważnia czynności w </w:t>
      </w:r>
      <w:r w:rsidRPr="00023FD1">
        <w:rPr>
          <w:rFonts w:ascii="Verdana" w:hAnsi="Verdana" w:cs="Calibri"/>
          <w:bCs/>
          <w:color w:val="000000"/>
          <w:sz w:val="24"/>
          <w:szCs w:val="24"/>
        </w:rPr>
        <w:lastRenderedPageBreak/>
        <w:t>postępowaniu o udzielenie zamówienia, zgodnie z żądaniem zawartym w odwołaniu w zakresie uwzględnionych zarzutów.</w:t>
      </w:r>
    </w:p>
    <w:p w:rsidR="00820812" w:rsidRPr="00023FD1"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023FD1">
        <w:rPr>
          <w:rFonts w:ascii="Verdana" w:hAnsi="Verdana" w:cs="Calibri"/>
          <w:bCs/>
          <w:color w:val="000000"/>
          <w:sz w:val="24"/>
          <w:szCs w:val="24"/>
        </w:rPr>
        <w:t>W przypadku uwzględnienia przez Zamawiającego części zarzutów przedstawionych w odwołaniu, Izba może umorzyć postępowanie odwoławcze w części dotyczącej tych zarzutów, pod warunkiem że w postępowaniu odwoławczym po stronie Zamawiającego nie przystąpił w terminie żaden Wykonawca albo Wykonawca, który przystąpił po stronie Zamawiającego, nie wniósł sprzeciwu wobec uwzględnienia tych zarzutów. W takim przypadku Izba rozpoznaje pozostałe zarzuty odwołania. Zamawiający wykonuje, powtarza lub unieważnia czynności w postępowaniu o udzielenie zamówienia, zgodnie z żądaniem zawartym w odwołaniu w zakresie uwzględnionych zarzutów.</w:t>
      </w:r>
    </w:p>
    <w:p w:rsidR="00820812" w:rsidRPr="00023FD1"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023FD1">
        <w:rPr>
          <w:rFonts w:ascii="Verdana" w:hAnsi="Verdana" w:cs="Calibri"/>
          <w:bCs/>
          <w:color w:val="000000"/>
          <w:sz w:val="24"/>
          <w:szCs w:val="24"/>
        </w:rPr>
        <w:t>Uczestnik postępowania odwoławczego, który przystąpił do postępowania po stronie Zamawiającego, może wnieść sprzeciw wobec uwzględnienia przez Zamawiającego zarzutów przedstawionych w odwołaniu w całości albo w części.</w:t>
      </w:r>
    </w:p>
    <w:p w:rsidR="00820812" w:rsidRPr="00023FD1"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023FD1">
        <w:rPr>
          <w:rFonts w:ascii="Verdana" w:hAnsi="Verdana" w:cs="Calibri"/>
          <w:bCs/>
          <w:color w:val="000000"/>
          <w:sz w:val="24"/>
          <w:szCs w:val="24"/>
        </w:rPr>
        <w:t>Jeżeli uczestnik postępowania odwoławczego, który przystąpił do postępowania po stronie Zamawiającego, wniesie sprzeciw wobec uwzględnienia zarzutów przedstawionych w odwołaniu w całości albo w części, gdy Odwołujący nie wycofa pozostałych zarzutów odwołania, Izba rozpoznaje odwołanie.</w:t>
      </w:r>
    </w:p>
    <w:p w:rsidR="00820812" w:rsidRPr="00023FD1"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023FD1">
        <w:rPr>
          <w:rFonts w:ascii="Verdana" w:hAnsi="Verdana" w:cs="Calibri"/>
          <w:bCs/>
          <w:color w:val="000000"/>
          <w:sz w:val="24"/>
          <w:szCs w:val="24"/>
        </w:rPr>
        <w:t>Na orzeczenie Izby oraz postanowienie Prezesa Izby, o zwrocie odwołania, stronom oraz uczestnikom postępowania odwoławczego przysługuje skarga do sądu.</w:t>
      </w:r>
    </w:p>
    <w:p w:rsidR="00820812" w:rsidRPr="00023FD1"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023FD1">
        <w:rPr>
          <w:rFonts w:ascii="Verdana" w:hAnsi="Verdana" w:cs="Calibri"/>
          <w:bCs/>
          <w:color w:val="000000"/>
          <w:sz w:val="24"/>
          <w:szCs w:val="24"/>
        </w:rPr>
        <w:t>Skargę wnosi się do Sądu Okręgowego w Warszawie - sądu zamówień publicznych, zwanego dalej „sądem zamówień publicznych”.</w:t>
      </w:r>
    </w:p>
    <w:p w:rsidR="00820812" w:rsidRPr="00023FD1"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023FD1">
        <w:rPr>
          <w:rFonts w:ascii="Verdana" w:hAnsi="Verdana" w:cs="Calibri"/>
          <w:bCs/>
          <w:color w:val="000000"/>
          <w:sz w:val="24"/>
          <w:szCs w:val="24"/>
        </w:rPr>
        <w:t>Skargę wnosi się za pośrednictwem Prezesa Izby, w terminie 14 dni od dnia doręczenia orzeczenia Izby lub postanowienia Prezesa Izby, o zwrocie odwołania, przesyłając jednocześnie jej odpis przeciwnikowi skargi. Złożenie skargi w placówce pocztowej operatora wyznaczonego w rozumieniu ustawy z dnia 23 listopada 2012 r. - Prawo pocztowe jest równoznaczne z jej wniesieniem.</w:t>
      </w:r>
    </w:p>
    <w:p w:rsidR="00820812" w:rsidRDefault="00820812" w:rsidP="00011C9E">
      <w:pPr>
        <w:pStyle w:val="Akapitzlist"/>
        <w:numPr>
          <w:ilvl w:val="1"/>
          <w:numId w:val="18"/>
        </w:numPr>
        <w:spacing w:after="0" w:line="360" w:lineRule="auto"/>
        <w:ind w:left="284" w:hanging="284"/>
        <w:textAlignment w:val="center"/>
        <w:rPr>
          <w:rFonts w:ascii="Verdana" w:hAnsi="Verdana" w:cs="Calibri"/>
          <w:bCs/>
          <w:color w:val="000000"/>
          <w:sz w:val="24"/>
          <w:szCs w:val="24"/>
        </w:rPr>
      </w:pPr>
      <w:r w:rsidRPr="00023FD1">
        <w:rPr>
          <w:rFonts w:ascii="Verdana" w:hAnsi="Verdana" w:cs="Calibri"/>
          <w:bCs/>
          <w:color w:val="000000"/>
          <w:sz w:val="24"/>
          <w:szCs w:val="24"/>
        </w:rPr>
        <w:lastRenderedPageBreak/>
        <w:t>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orzeczenia lub o zmianę orzeczenia w całości lub w części, z zaznaczeniem zakresu żądanej zmiany.</w:t>
      </w:r>
    </w:p>
    <w:p w:rsidR="00484E59" w:rsidRPr="007F14B3" w:rsidRDefault="00484E59" w:rsidP="00484E59">
      <w:pPr>
        <w:pStyle w:val="Akapitzlist"/>
        <w:spacing w:after="0" w:line="360" w:lineRule="auto"/>
        <w:ind w:left="284"/>
        <w:textAlignment w:val="center"/>
        <w:rPr>
          <w:rFonts w:ascii="Verdana" w:hAnsi="Verdana" w:cs="Calibri"/>
          <w:bCs/>
          <w:color w:val="000000"/>
          <w:sz w:val="24"/>
          <w:szCs w:val="24"/>
        </w:rPr>
      </w:pPr>
    </w:p>
    <w:p w:rsidR="00820812" w:rsidRPr="00023FD1" w:rsidRDefault="00820812" w:rsidP="00820812">
      <w:pPr>
        <w:pStyle w:val="Nagwek2"/>
        <w:spacing w:before="0" w:line="360" w:lineRule="auto"/>
        <w:rPr>
          <w:rFonts w:ascii="Verdana" w:hAnsi="Verdana"/>
          <w:color w:val="auto"/>
        </w:rPr>
      </w:pPr>
      <w:bookmarkStart w:id="55" w:name="_Toc119663612"/>
      <w:bookmarkStart w:id="56" w:name="_Toc185495335"/>
      <w:r w:rsidRPr="00023FD1">
        <w:rPr>
          <w:rFonts w:ascii="Verdana" w:hAnsi="Verdana"/>
          <w:color w:val="auto"/>
        </w:rPr>
        <w:t>XXI. KLAUZULA INFORMACYJNA WYNIKAJĄCA Z ART. 13 i 14 RODO</w:t>
      </w:r>
      <w:bookmarkEnd w:id="55"/>
      <w:bookmarkEnd w:id="56"/>
    </w:p>
    <w:p w:rsidR="00820812" w:rsidRPr="00023FD1" w:rsidRDefault="00820812" w:rsidP="00820812">
      <w:pPr>
        <w:spacing w:after="0" w:line="360" w:lineRule="auto"/>
        <w:rPr>
          <w:rFonts w:ascii="Verdana" w:eastAsia="Times New Roman" w:hAnsi="Verdana" w:cs="Calibri"/>
          <w:sz w:val="24"/>
          <w:szCs w:val="24"/>
          <w:lang w:eastAsia="pl-PL"/>
        </w:rPr>
      </w:pPr>
      <w:r w:rsidRPr="00023FD1">
        <w:rPr>
          <w:rFonts w:ascii="Verdana" w:hAnsi="Verdana"/>
          <w:b/>
          <w:sz w:val="24"/>
          <w:szCs w:val="24"/>
        </w:rPr>
        <w:t>Informacje dotyczące przetwarzania danych osobowych</w:t>
      </w:r>
    </w:p>
    <w:p w:rsidR="00820812" w:rsidRDefault="00820812" w:rsidP="00820812">
      <w:pPr>
        <w:spacing w:after="0" w:line="360" w:lineRule="auto"/>
        <w:rPr>
          <w:rFonts w:ascii="Verdana" w:eastAsia="Times New Roman" w:hAnsi="Verdana" w:cs="Calibri"/>
          <w:sz w:val="24"/>
          <w:szCs w:val="24"/>
          <w:lang w:eastAsia="pl-PL"/>
        </w:rPr>
      </w:pPr>
      <w:r w:rsidRPr="00023FD1">
        <w:rPr>
          <w:rFonts w:ascii="Verdana" w:hAnsi="Verdana"/>
          <w:sz w:val="24"/>
          <w:szCs w:val="24"/>
        </w:rPr>
        <w:t>Niniejszą informację otrzymałeś w związku z obowiązkami określonymi w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(Dziennik Urzędowy Unii Europejskiej z dnia 4 maja 2016 r. L 119/1)</w:t>
      </w:r>
      <w:r w:rsidRPr="00023FD1">
        <w:rPr>
          <w:rFonts w:ascii="Verdana" w:eastAsia="Times New Roman" w:hAnsi="Verdana" w:cs="Calibri"/>
          <w:sz w:val="24"/>
          <w:szCs w:val="24"/>
          <w:lang w:eastAsia="pl-PL"/>
        </w:rPr>
        <w:t>.</w:t>
      </w:r>
    </w:p>
    <w:p w:rsidR="00820812" w:rsidRPr="00023FD1" w:rsidRDefault="00820812" w:rsidP="00820812">
      <w:pPr>
        <w:spacing w:after="0" w:line="360" w:lineRule="auto"/>
        <w:rPr>
          <w:rFonts w:ascii="Verdana" w:eastAsia="Times New Roman" w:hAnsi="Verdana" w:cs="Calibri"/>
          <w:sz w:val="24"/>
          <w:szCs w:val="24"/>
          <w:lang w:eastAsia="pl-PL"/>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6520"/>
      </w:tblGrid>
      <w:tr w:rsidR="00820812" w:rsidRPr="009D0DC7" w:rsidTr="006D3378">
        <w:trPr>
          <w:cantSplit/>
          <w:trHeight w:val="537"/>
        </w:trPr>
        <w:tc>
          <w:tcPr>
            <w:tcW w:w="2660" w:type="dxa"/>
            <w:vMerge w:val="restart"/>
          </w:tcPr>
          <w:p w:rsidR="00820812" w:rsidRPr="00445AC7" w:rsidRDefault="00820812" w:rsidP="006D3378">
            <w:pPr>
              <w:spacing w:after="0" w:line="360" w:lineRule="auto"/>
              <w:jc w:val="both"/>
              <w:rPr>
                <w:rFonts w:ascii="Verdana" w:hAnsi="Verdana" w:cs="Tahoma"/>
                <w:b/>
                <w:sz w:val="24"/>
                <w:szCs w:val="24"/>
              </w:rPr>
            </w:pPr>
            <w:r w:rsidRPr="00445AC7">
              <w:rPr>
                <w:rFonts w:ascii="Verdana" w:hAnsi="Verdana" w:cs="Tahoma"/>
                <w:b/>
                <w:sz w:val="24"/>
                <w:szCs w:val="24"/>
              </w:rPr>
              <w:t>Administrator danych</w:t>
            </w:r>
          </w:p>
        </w:tc>
        <w:tc>
          <w:tcPr>
            <w:tcW w:w="6520" w:type="dxa"/>
            <w:vMerge w:val="restart"/>
          </w:tcPr>
          <w:p w:rsidR="00820812" w:rsidRPr="00445AC7" w:rsidRDefault="00820812" w:rsidP="006D3378">
            <w:pPr>
              <w:spacing w:after="0" w:line="360" w:lineRule="auto"/>
              <w:rPr>
                <w:rFonts w:ascii="Verdana" w:hAnsi="Verdana"/>
                <w:sz w:val="24"/>
                <w:szCs w:val="24"/>
              </w:rPr>
            </w:pPr>
            <w:r w:rsidRPr="00445AC7">
              <w:rPr>
                <w:rFonts w:ascii="Verdana" w:hAnsi="Verdana"/>
                <w:sz w:val="24"/>
                <w:szCs w:val="24"/>
              </w:rPr>
              <w:t>Administratorem Twoich danych osobowych jest Prezydent Wrocławia. Możesz się z nami skontaktować w następujący sposób:</w:t>
            </w:r>
          </w:p>
          <w:p w:rsidR="00820812" w:rsidRPr="00445AC7" w:rsidRDefault="00820812" w:rsidP="00011C9E">
            <w:pPr>
              <w:numPr>
                <w:ilvl w:val="0"/>
                <w:numId w:val="27"/>
              </w:numPr>
              <w:spacing w:after="0" w:line="360" w:lineRule="auto"/>
              <w:ind w:left="356" w:hanging="356"/>
              <w:rPr>
                <w:rStyle w:val="st"/>
                <w:rFonts w:ascii="Verdana" w:hAnsi="Verdana"/>
                <w:sz w:val="24"/>
                <w:szCs w:val="24"/>
              </w:rPr>
            </w:pPr>
            <w:r w:rsidRPr="00445AC7">
              <w:rPr>
                <w:rFonts w:ascii="Verdana" w:hAnsi="Verdana"/>
                <w:sz w:val="24"/>
                <w:szCs w:val="24"/>
              </w:rPr>
              <w:t>listownie na adres: Prezydent Wrocławia, Urząd Miejski Wrocławia, pl. Nowy Targ 1-8, 50-141 Wrocław,</w:t>
            </w:r>
          </w:p>
          <w:p w:rsidR="00820812" w:rsidRPr="00445AC7" w:rsidRDefault="00820812" w:rsidP="00011C9E">
            <w:pPr>
              <w:numPr>
                <w:ilvl w:val="0"/>
                <w:numId w:val="27"/>
              </w:numPr>
              <w:spacing w:after="0" w:line="360" w:lineRule="auto"/>
              <w:ind w:left="356" w:hanging="356"/>
              <w:rPr>
                <w:rStyle w:val="st"/>
                <w:rFonts w:ascii="Verdana" w:hAnsi="Verdana"/>
                <w:sz w:val="24"/>
                <w:szCs w:val="24"/>
              </w:rPr>
            </w:pPr>
            <w:r w:rsidRPr="00445AC7">
              <w:rPr>
                <w:rStyle w:val="st"/>
                <w:rFonts w:ascii="Verdana" w:hAnsi="Verdana"/>
                <w:sz w:val="24"/>
                <w:szCs w:val="24"/>
              </w:rPr>
              <w:t xml:space="preserve">przez e-mail: </w:t>
            </w:r>
            <w:hyperlink r:id="rId28" w:history="1">
              <w:r w:rsidRPr="00445AC7">
                <w:rPr>
                  <w:rFonts w:ascii="Verdana" w:hAnsi="Verdana"/>
                  <w:sz w:val="24"/>
                  <w:szCs w:val="24"/>
                </w:rPr>
                <w:t>wzp@um.wroc.pl</w:t>
              </w:r>
            </w:hyperlink>
            <w:r w:rsidRPr="00445AC7">
              <w:rPr>
                <w:rFonts w:ascii="Verdana" w:hAnsi="Verdana"/>
                <w:sz w:val="24"/>
                <w:szCs w:val="24"/>
              </w:rPr>
              <w:t>,</w:t>
            </w:r>
          </w:p>
          <w:p w:rsidR="00820812" w:rsidRPr="00445AC7" w:rsidRDefault="00820812" w:rsidP="00011C9E">
            <w:pPr>
              <w:numPr>
                <w:ilvl w:val="0"/>
                <w:numId w:val="27"/>
              </w:numPr>
              <w:spacing w:after="0" w:line="360" w:lineRule="auto"/>
              <w:ind w:left="356" w:hanging="356"/>
              <w:rPr>
                <w:rFonts w:ascii="Verdana" w:hAnsi="Verdana" w:cs="Tahoma"/>
                <w:sz w:val="24"/>
                <w:szCs w:val="24"/>
              </w:rPr>
            </w:pPr>
            <w:r w:rsidRPr="00445AC7">
              <w:rPr>
                <w:rStyle w:val="st"/>
                <w:rFonts w:ascii="Verdana" w:hAnsi="Verdana"/>
                <w:sz w:val="24"/>
                <w:szCs w:val="24"/>
              </w:rPr>
              <w:t xml:space="preserve">telefonicznie: </w:t>
            </w:r>
            <w:r w:rsidRPr="00445AC7">
              <w:rPr>
                <w:rFonts w:ascii="Verdana" w:hAnsi="Verdana"/>
                <w:sz w:val="24"/>
                <w:szCs w:val="24"/>
              </w:rPr>
              <w:t>+48</w:t>
            </w:r>
            <w:r>
              <w:rPr>
                <w:rFonts w:ascii="Verdana" w:hAnsi="Verdana"/>
                <w:sz w:val="24"/>
                <w:szCs w:val="24"/>
              </w:rPr>
              <w:t>/</w:t>
            </w:r>
            <w:r w:rsidRPr="00445AC7">
              <w:rPr>
                <w:rFonts w:ascii="Verdana" w:hAnsi="Verdana"/>
                <w:sz w:val="24"/>
                <w:szCs w:val="24"/>
              </w:rPr>
              <w:t>71 777 92 30.</w:t>
            </w:r>
          </w:p>
        </w:tc>
      </w:tr>
      <w:tr w:rsidR="00820812" w:rsidRPr="009D0DC7" w:rsidTr="006D3378">
        <w:trPr>
          <w:cantSplit/>
          <w:trHeight w:val="537"/>
        </w:trPr>
        <w:tc>
          <w:tcPr>
            <w:tcW w:w="2660" w:type="dxa"/>
            <w:vMerge/>
          </w:tcPr>
          <w:p w:rsidR="00820812" w:rsidRPr="00445AC7" w:rsidRDefault="00820812" w:rsidP="006D3378">
            <w:pPr>
              <w:spacing w:after="0" w:line="360" w:lineRule="auto"/>
              <w:jc w:val="both"/>
              <w:rPr>
                <w:rFonts w:ascii="Verdana" w:hAnsi="Verdana" w:cs="Tahoma"/>
                <w:b/>
                <w:sz w:val="24"/>
                <w:szCs w:val="24"/>
              </w:rPr>
            </w:pPr>
          </w:p>
        </w:tc>
        <w:tc>
          <w:tcPr>
            <w:tcW w:w="6520" w:type="dxa"/>
            <w:vMerge/>
          </w:tcPr>
          <w:p w:rsidR="00820812" w:rsidRPr="00445AC7" w:rsidRDefault="00820812" w:rsidP="006D3378">
            <w:pPr>
              <w:spacing w:after="0" w:line="360" w:lineRule="auto"/>
              <w:rPr>
                <w:rFonts w:ascii="Verdana" w:hAnsi="Verdana" w:cs="Tahoma"/>
                <w:sz w:val="24"/>
                <w:szCs w:val="24"/>
              </w:rPr>
            </w:pPr>
          </w:p>
        </w:tc>
      </w:tr>
      <w:tr w:rsidR="00820812" w:rsidRPr="009D0DC7" w:rsidTr="006D3378">
        <w:tc>
          <w:tcPr>
            <w:tcW w:w="2660" w:type="dxa"/>
          </w:tcPr>
          <w:p w:rsidR="00820812" w:rsidRPr="00445AC7" w:rsidRDefault="00820812" w:rsidP="006D3378">
            <w:pPr>
              <w:spacing w:after="0" w:line="360" w:lineRule="auto"/>
              <w:jc w:val="both"/>
              <w:rPr>
                <w:rFonts w:ascii="Verdana" w:hAnsi="Verdana" w:cs="Tahoma"/>
                <w:b/>
                <w:sz w:val="24"/>
                <w:szCs w:val="24"/>
              </w:rPr>
            </w:pPr>
            <w:r w:rsidRPr="00445AC7">
              <w:rPr>
                <w:rFonts w:ascii="Verdana" w:hAnsi="Verdana" w:cs="Tahoma"/>
                <w:b/>
                <w:sz w:val="24"/>
                <w:szCs w:val="24"/>
              </w:rPr>
              <w:t>Inspektor Ochrony Danych</w:t>
            </w:r>
          </w:p>
        </w:tc>
        <w:tc>
          <w:tcPr>
            <w:tcW w:w="6520" w:type="dxa"/>
          </w:tcPr>
          <w:p w:rsidR="00820812" w:rsidRPr="00445AC7" w:rsidRDefault="00820812" w:rsidP="006D3378">
            <w:pPr>
              <w:spacing w:after="0" w:line="360" w:lineRule="auto"/>
              <w:rPr>
                <w:rFonts w:ascii="Verdana" w:hAnsi="Verdana"/>
                <w:sz w:val="24"/>
                <w:szCs w:val="24"/>
              </w:rPr>
            </w:pPr>
            <w:r w:rsidRPr="00445AC7">
              <w:rPr>
                <w:rFonts w:ascii="Verdana" w:hAnsi="Verdana"/>
                <w:sz w:val="24"/>
                <w:szCs w:val="24"/>
              </w:rPr>
              <w:t>Wyznaczono Inspektora Ochrony Danych. Jest to osoba, z którą możesz się kontaktować we wszystkich sprawach dotyczących przetwarzania Twoich danych osobowych oraz korzystania z przysługujących Ci praw związanych z przetwarzaniem danych.</w:t>
            </w:r>
          </w:p>
          <w:p w:rsidR="00820812" w:rsidRPr="00445AC7" w:rsidRDefault="00820812" w:rsidP="006D3378">
            <w:pPr>
              <w:spacing w:after="0" w:line="360" w:lineRule="auto"/>
              <w:rPr>
                <w:rFonts w:ascii="Verdana" w:hAnsi="Verdana"/>
                <w:sz w:val="24"/>
                <w:szCs w:val="24"/>
              </w:rPr>
            </w:pPr>
            <w:r w:rsidRPr="00445AC7">
              <w:rPr>
                <w:rFonts w:ascii="Verdana" w:hAnsi="Verdana"/>
                <w:sz w:val="24"/>
                <w:szCs w:val="24"/>
              </w:rPr>
              <w:lastRenderedPageBreak/>
              <w:t>Z Inspektorem możesz się kontaktować w następujący sposób:</w:t>
            </w:r>
          </w:p>
          <w:p w:rsidR="00820812" w:rsidRPr="000B1816" w:rsidRDefault="00820812" w:rsidP="000B1816">
            <w:pPr>
              <w:pStyle w:val="Akapitzlist"/>
              <w:numPr>
                <w:ilvl w:val="0"/>
                <w:numId w:val="28"/>
              </w:numPr>
              <w:spacing w:after="0" w:line="360" w:lineRule="auto"/>
              <w:ind w:left="356" w:hanging="356"/>
              <w:rPr>
                <w:rFonts w:ascii="Verdana" w:hAnsi="Verdana" w:cs="Helv"/>
                <w:sz w:val="24"/>
                <w:szCs w:val="24"/>
                <w:lang w:eastAsia="pl-PL"/>
              </w:rPr>
            </w:pPr>
            <w:r w:rsidRPr="00445AC7">
              <w:rPr>
                <w:rFonts w:ascii="Verdana" w:hAnsi="Verdana"/>
                <w:sz w:val="24"/>
                <w:szCs w:val="24"/>
              </w:rPr>
              <w:t xml:space="preserve">listownie na adres: </w:t>
            </w:r>
            <w:r w:rsidR="000B1816">
              <w:rPr>
                <w:rFonts w:ascii="Verdana" w:hAnsi="Verdana" w:cs="Helv"/>
                <w:sz w:val="24"/>
                <w:szCs w:val="24"/>
                <w:lang w:eastAsia="pl-PL"/>
              </w:rPr>
              <w:t>al. Marcina Kromera 4</w:t>
            </w:r>
            <w:r w:rsidR="000B1816" w:rsidRPr="007A01F5">
              <w:rPr>
                <w:rFonts w:ascii="Verdana" w:hAnsi="Verdana" w:cs="Helv"/>
                <w:sz w:val="24"/>
                <w:szCs w:val="24"/>
                <w:lang w:eastAsia="pl-PL"/>
              </w:rPr>
              <w:t>4, 5</w:t>
            </w:r>
            <w:r w:rsidR="000B1816">
              <w:rPr>
                <w:rFonts w:ascii="Verdana" w:hAnsi="Verdana" w:cs="Helv"/>
                <w:sz w:val="24"/>
                <w:szCs w:val="24"/>
                <w:lang w:eastAsia="pl-PL"/>
              </w:rPr>
              <w:t>1</w:t>
            </w:r>
            <w:r w:rsidR="000B1816" w:rsidRPr="007A01F5">
              <w:rPr>
                <w:rFonts w:ascii="Verdana" w:hAnsi="Verdana" w:cs="Helv"/>
                <w:sz w:val="24"/>
                <w:szCs w:val="24"/>
                <w:lang w:eastAsia="pl-PL"/>
              </w:rPr>
              <w:t>-</w:t>
            </w:r>
            <w:r w:rsidR="000B1816">
              <w:rPr>
                <w:rFonts w:ascii="Verdana" w:hAnsi="Verdana" w:cs="Helv"/>
                <w:sz w:val="24"/>
                <w:szCs w:val="24"/>
                <w:lang w:eastAsia="pl-PL"/>
              </w:rPr>
              <w:t>163</w:t>
            </w:r>
            <w:r w:rsidR="000B1816" w:rsidRPr="007A01F5">
              <w:rPr>
                <w:rFonts w:ascii="Verdana" w:hAnsi="Verdana" w:cs="Helv"/>
                <w:sz w:val="24"/>
                <w:szCs w:val="24"/>
                <w:lang w:eastAsia="pl-PL"/>
              </w:rPr>
              <w:t xml:space="preserve"> Wrocław,</w:t>
            </w:r>
            <w:r w:rsidR="000B1816">
              <w:rPr>
                <w:rFonts w:ascii="Verdana" w:hAnsi="Verdana" w:cs="Helv"/>
                <w:sz w:val="24"/>
                <w:szCs w:val="24"/>
                <w:lang w:eastAsia="pl-PL"/>
              </w:rPr>
              <w:t xml:space="preserve"> </w:t>
            </w:r>
          </w:p>
          <w:p w:rsidR="00820812" w:rsidRPr="00445AC7" w:rsidRDefault="00820812" w:rsidP="00011C9E">
            <w:pPr>
              <w:pStyle w:val="Akapitzlist"/>
              <w:numPr>
                <w:ilvl w:val="0"/>
                <w:numId w:val="28"/>
              </w:numPr>
              <w:spacing w:after="0" w:line="360" w:lineRule="auto"/>
              <w:ind w:left="356" w:hanging="356"/>
              <w:rPr>
                <w:rFonts w:ascii="Verdana" w:hAnsi="Verdana" w:cs="Helv"/>
                <w:sz w:val="24"/>
                <w:szCs w:val="24"/>
                <w:lang w:eastAsia="pl-PL"/>
              </w:rPr>
            </w:pPr>
            <w:r w:rsidRPr="00445AC7">
              <w:rPr>
                <w:rFonts w:ascii="Verdana" w:hAnsi="Verdana" w:cs="Helv"/>
                <w:sz w:val="24"/>
                <w:szCs w:val="24"/>
                <w:lang w:eastAsia="pl-PL"/>
              </w:rPr>
              <w:t>przez e-mail: iod@um.wroc.pl,</w:t>
            </w:r>
          </w:p>
          <w:p w:rsidR="00820812" w:rsidRPr="00445AC7" w:rsidRDefault="00820812" w:rsidP="00011C9E">
            <w:pPr>
              <w:numPr>
                <w:ilvl w:val="0"/>
                <w:numId w:val="28"/>
              </w:numPr>
              <w:spacing w:after="0" w:line="360" w:lineRule="auto"/>
              <w:ind w:left="356" w:hanging="356"/>
              <w:rPr>
                <w:rFonts w:ascii="Verdana" w:hAnsi="Verdana"/>
                <w:sz w:val="24"/>
                <w:szCs w:val="24"/>
              </w:rPr>
            </w:pPr>
            <w:r w:rsidRPr="00445AC7">
              <w:rPr>
                <w:rFonts w:ascii="Verdana" w:hAnsi="Verdana" w:cs="Helv"/>
                <w:sz w:val="24"/>
                <w:szCs w:val="24"/>
              </w:rPr>
              <w:t>telefonicznie: 71</w:t>
            </w:r>
            <w:r>
              <w:rPr>
                <w:rFonts w:ascii="Verdana" w:hAnsi="Verdana" w:cs="Helv"/>
                <w:sz w:val="24"/>
                <w:szCs w:val="24"/>
              </w:rPr>
              <w:t>/</w:t>
            </w:r>
            <w:r w:rsidRPr="00445AC7">
              <w:rPr>
                <w:rFonts w:ascii="Verdana" w:hAnsi="Verdana" w:cs="Helv"/>
                <w:sz w:val="24"/>
                <w:szCs w:val="24"/>
              </w:rPr>
              <w:t>777 77 24.</w:t>
            </w:r>
          </w:p>
        </w:tc>
      </w:tr>
      <w:tr w:rsidR="00820812" w:rsidRPr="009D0DC7" w:rsidTr="006D3378">
        <w:tc>
          <w:tcPr>
            <w:tcW w:w="2660" w:type="dxa"/>
          </w:tcPr>
          <w:p w:rsidR="00820812" w:rsidRPr="00445AC7" w:rsidRDefault="00820812" w:rsidP="006D3378">
            <w:pPr>
              <w:spacing w:after="0" w:line="360" w:lineRule="auto"/>
              <w:jc w:val="both"/>
              <w:rPr>
                <w:rFonts w:ascii="Verdana" w:hAnsi="Verdana" w:cs="Tahoma"/>
                <w:b/>
                <w:sz w:val="24"/>
                <w:szCs w:val="24"/>
              </w:rPr>
            </w:pPr>
            <w:r w:rsidRPr="00445AC7">
              <w:rPr>
                <w:rFonts w:ascii="Verdana" w:hAnsi="Verdana" w:cs="Tahoma"/>
                <w:b/>
                <w:sz w:val="24"/>
                <w:szCs w:val="24"/>
              </w:rPr>
              <w:lastRenderedPageBreak/>
              <w:t xml:space="preserve">Cele przetwarzania danych </w:t>
            </w:r>
          </w:p>
        </w:tc>
        <w:tc>
          <w:tcPr>
            <w:tcW w:w="6520" w:type="dxa"/>
          </w:tcPr>
          <w:p w:rsidR="00820812" w:rsidRPr="00445AC7" w:rsidRDefault="00820812" w:rsidP="000B1816">
            <w:pPr>
              <w:spacing w:after="0" w:line="360" w:lineRule="auto"/>
              <w:rPr>
                <w:rFonts w:ascii="Verdana" w:hAnsi="Verdana"/>
                <w:sz w:val="24"/>
                <w:szCs w:val="24"/>
              </w:rPr>
            </w:pPr>
            <w:r w:rsidRPr="00445AC7">
              <w:rPr>
                <w:rFonts w:ascii="Verdana" w:hAnsi="Verdana"/>
                <w:sz w:val="24"/>
                <w:szCs w:val="24"/>
              </w:rPr>
              <w:t xml:space="preserve">Będziemy przetwarzać Twoje dane w celu związanym </w:t>
            </w:r>
            <w:r w:rsidRPr="00445AC7">
              <w:rPr>
                <w:rFonts w:ascii="Verdana" w:hAnsi="Verdana"/>
                <w:sz w:val="24"/>
                <w:szCs w:val="24"/>
              </w:rPr>
              <w:br/>
              <w:t>z postępowaniem o udzielenie zamówienia publicznego. Obowiązek podania przez Ciebie danych osobowych bezpośrednio Ciebie dotyczących jest wymogiem ustawowym określonym w przepisach ustawy z dnia 11 września 2019 r. – Prawo zamówień publicznych (Dz. U. z 202</w:t>
            </w:r>
            <w:r w:rsidR="000B1816">
              <w:rPr>
                <w:rFonts w:ascii="Verdana" w:hAnsi="Verdana"/>
                <w:sz w:val="24"/>
                <w:szCs w:val="24"/>
              </w:rPr>
              <w:t>4</w:t>
            </w:r>
            <w:r w:rsidRPr="00445AC7">
              <w:rPr>
                <w:rFonts w:ascii="Verdana" w:hAnsi="Verdana"/>
                <w:sz w:val="24"/>
                <w:szCs w:val="24"/>
              </w:rPr>
              <w:t xml:space="preserve"> r., poz. </w:t>
            </w:r>
            <w:r w:rsidR="000B1816">
              <w:rPr>
                <w:rFonts w:ascii="Verdana" w:hAnsi="Verdana"/>
                <w:sz w:val="24"/>
                <w:szCs w:val="24"/>
              </w:rPr>
              <w:t>1320</w:t>
            </w:r>
            <w:r w:rsidRPr="00445AC7">
              <w:rPr>
                <w:rFonts w:ascii="Verdana" w:hAnsi="Verdana"/>
                <w:sz w:val="24"/>
                <w:szCs w:val="24"/>
              </w:rPr>
              <w:t xml:space="preserve">), dalej „ustawa </w:t>
            </w:r>
            <w:proofErr w:type="spellStart"/>
            <w:r w:rsidRPr="00445AC7">
              <w:rPr>
                <w:rFonts w:ascii="Verdana" w:hAnsi="Verdana"/>
                <w:sz w:val="24"/>
                <w:szCs w:val="24"/>
              </w:rPr>
              <w:t>Pzp</w:t>
            </w:r>
            <w:proofErr w:type="spellEnd"/>
            <w:r w:rsidRPr="00445AC7">
              <w:rPr>
                <w:rFonts w:ascii="Verdana" w:hAnsi="Verdana"/>
                <w:sz w:val="24"/>
                <w:szCs w:val="24"/>
              </w:rPr>
              <w:t xml:space="preserve">”, związanym z udziałem w postępowaniu o udzielenie zamówienia publicznego; konsekwencje niepodania określonych danych wynikają z ustawy </w:t>
            </w:r>
            <w:proofErr w:type="spellStart"/>
            <w:r w:rsidRPr="00445AC7">
              <w:rPr>
                <w:rFonts w:ascii="Verdana" w:hAnsi="Verdana"/>
                <w:sz w:val="24"/>
                <w:szCs w:val="24"/>
              </w:rPr>
              <w:t>Pzp</w:t>
            </w:r>
            <w:proofErr w:type="spellEnd"/>
            <w:r>
              <w:rPr>
                <w:rFonts w:ascii="Verdana" w:hAnsi="Verdana"/>
                <w:sz w:val="24"/>
                <w:szCs w:val="24"/>
              </w:rPr>
              <w:t>.</w:t>
            </w:r>
          </w:p>
        </w:tc>
      </w:tr>
      <w:tr w:rsidR="00820812" w:rsidRPr="009D0DC7" w:rsidTr="006D3378">
        <w:trPr>
          <w:trHeight w:val="651"/>
        </w:trPr>
        <w:tc>
          <w:tcPr>
            <w:tcW w:w="2660" w:type="dxa"/>
          </w:tcPr>
          <w:p w:rsidR="00820812" w:rsidRPr="00445AC7" w:rsidRDefault="00820812" w:rsidP="006D3378">
            <w:pPr>
              <w:spacing w:after="0" w:line="360" w:lineRule="auto"/>
              <w:jc w:val="both"/>
              <w:rPr>
                <w:rFonts w:ascii="Verdana" w:hAnsi="Verdana" w:cs="Tahoma"/>
                <w:b/>
                <w:sz w:val="24"/>
                <w:szCs w:val="24"/>
              </w:rPr>
            </w:pPr>
            <w:r w:rsidRPr="00445AC7">
              <w:rPr>
                <w:rFonts w:ascii="Verdana" w:hAnsi="Verdana" w:cs="Tahoma"/>
                <w:b/>
                <w:sz w:val="24"/>
                <w:szCs w:val="24"/>
              </w:rPr>
              <w:t>Podstawa prawne przetwarzania</w:t>
            </w:r>
          </w:p>
        </w:tc>
        <w:tc>
          <w:tcPr>
            <w:tcW w:w="6520" w:type="dxa"/>
          </w:tcPr>
          <w:p w:rsidR="00820812" w:rsidRPr="00445AC7" w:rsidRDefault="00820812" w:rsidP="006D3378">
            <w:pPr>
              <w:spacing w:after="0" w:line="360" w:lineRule="auto"/>
              <w:rPr>
                <w:rFonts w:ascii="Verdana" w:hAnsi="Verdana" w:cs="Tahoma"/>
                <w:sz w:val="24"/>
                <w:szCs w:val="24"/>
              </w:rPr>
            </w:pPr>
            <w:r w:rsidRPr="00445AC7">
              <w:rPr>
                <w:rFonts w:ascii="Verdana" w:hAnsi="Verdana"/>
                <w:sz w:val="24"/>
                <w:szCs w:val="24"/>
              </w:rPr>
              <w:t xml:space="preserve">Będziemy przetwarzać Twoje dane osobowe na podstawie art. 6 ust. 1 lit. C RODO oraz ustawy </w:t>
            </w:r>
            <w:proofErr w:type="spellStart"/>
            <w:r w:rsidRPr="00445AC7">
              <w:rPr>
                <w:rFonts w:ascii="Verdana" w:hAnsi="Verdana"/>
                <w:sz w:val="24"/>
                <w:szCs w:val="24"/>
              </w:rPr>
              <w:t>Pzp</w:t>
            </w:r>
            <w:proofErr w:type="spellEnd"/>
          </w:p>
        </w:tc>
      </w:tr>
      <w:tr w:rsidR="00820812" w:rsidRPr="009D0DC7" w:rsidTr="006D3378">
        <w:tc>
          <w:tcPr>
            <w:tcW w:w="2660" w:type="dxa"/>
          </w:tcPr>
          <w:p w:rsidR="00820812" w:rsidRPr="00445AC7" w:rsidRDefault="00820812" w:rsidP="006D3378">
            <w:pPr>
              <w:spacing w:after="0" w:line="360" w:lineRule="auto"/>
              <w:jc w:val="both"/>
              <w:rPr>
                <w:rFonts w:ascii="Verdana" w:hAnsi="Verdana" w:cs="Tahoma"/>
                <w:b/>
                <w:sz w:val="24"/>
                <w:szCs w:val="24"/>
              </w:rPr>
            </w:pPr>
            <w:r w:rsidRPr="00445AC7">
              <w:rPr>
                <w:rFonts w:ascii="Verdana" w:hAnsi="Verdana" w:cs="Tahoma"/>
                <w:b/>
                <w:sz w:val="24"/>
                <w:szCs w:val="24"/>
              </w:rPr>
              <w:t>Okres przechowywania danych</w:t>
            </w:r>
          </w:p>
        </w:tc>
        <w:tc>
          <w:tcPr>
            <w:tcW w:w="6520" w:type="dxa"/>
          </w:tcPr>
          <w:p w:rsidR="00820812" w:rsidRPr="00445AC7" w:rsidRDefault="00820812" w:rsidP="006D3378">
            <w:pPr>
              <w:pStyle w:val="Akapitzlist"/>
              <w:spacing w:after="0" w:line="360" w:lineRule="auto"/>
              <w:ind w:left="0"/>
              <w:rPr>
                <w:rFonts w:ascii="Verdana" w:hAnsi="Verdana" w:cs="Tahoma"/>
                <w:sz w:val="24"/>
                <w:szCs w:val="24"/>
              </w:rPr>
            </w:pPr>
            <w:r w:rsidRPr="00445AC7">
              <w:rPr>
                <w:rFonts w:ascii="Verdana" w:hAnsi="Verdana"/>
                <w:sz w:val="24"/>
                <w:szCs w:val="24"/>
              </w:rPr>
              <w:t>Twoje dane osobowe będą przechowywane przez minimum 5 lat, następnie Archiwum Państwowe po ekspertyzie dokumentów może podjąć decyzję o ich zniszczeniu lub przekwalifikować na kategorię A i wtedy Twoje dane osobowe będą przechowywane przez 25 lat od stycznia kolejnego roku po zakończeniu Twojej sprawy a następnie zostaną przekazane do Archiwum Państwowego we Wrocławiu, gdzie będą przechowywane wieczyście.</w:t>
            </w:r>
          </w:p>
        </w:tc>
      </w:tr>
      <w:tr w:rsidR="00820812" w:rsidRPr="009D0DC7" w:rsidTr="006D3378">
        <w:tc>
          <w:tcPr>
            <w:tcW w:w="2660" w:type="dxa"/>
          </w:tcPr>
          <w:p w:rsidR="00820812" w:rsidRPr="00445AC7" w:rsidRDefault="00820812" w:rsidP="006D3378">
            <w:pPr>
              <w:spacing w:after="0" w:line="360" w:lineRule="auto"/>
              <w:jc w:val="both"/>
              <w:rPr>
                <w:rFonts w:ascii="Verdana" w:hAnsi="Verdana" w:cs="Tahoma"/>
                <w:b/>
                <w:sz w:val="24"/>
                <w:szCs w:val="24"/>
              </w:rPr>
            </w:pPr>
            <w:r w:rsidRPr="00445AC7">
              <w:rPr>
                <w:rFonts w:ascii="Verdana" w:hAnsi="Verdana" w:cs="Tahoma"/>
                <w:b/>
                <w:sz w:val="24"/>
                <w:szCs w:val="24"/>
              </w:rPr>
              <w:t>Odbiorcy danych</w:t>
            </w:r>
          </w:p>
        </w:tc>
        <w:tc>
          <w:tcPr>
            <w:tcW w:w="6520" w:type="dxa"/>
          </w:tcPr>
          <w:p w:rsidR="00820812" w:rsidRPr="00445AC7" w:rsidRDefault="00820812" w:rsidP="006D3378">
            <w:pPr>
              <w:spacing w:after="0" w:line="360" w:lineRule="auto"/>
              <w:rPr>
                <w:rFonts w:ascii="Verdana" w:hAnsi="Verdana"/>
                <w:sz w:val="24"/>
                <w:szCs w:val="24"/>
              </w:rPr>
            </w:pPr>
            <w:r w:rsidRPr="00445AC7">
              <w:rPr>
                <w:rFonts w:ascii="Verdana" w:hAnsi="Verdana"/>
                <w:sz w:val="24"/>
                <w:szCs w:val="24"/>
              </w:rPr>
              <w:t xml:space="preserve">Będziemy przekazywać Twoje dane osobowe podmiotom lub osobom, którym udostępniona zostanie dokumentacja postępowania w oparciu o </w:t>
            </w:r>
            <w:r w:rsidRPr="00445AC7">
              <w:rPr>
                <w:rFonts w:ascii="Verdana" w:hAnsi="Verdana"/>
                <w:sz w:val="24"/>
                <w:szCs w:val="24"/>
              </w:rPr>
              <w:lastRenderedPageBreak/>
              <w:t xml:space="preserve">art. 18 oraz art. 74 ustawy </w:t>
            </w:r>
            <w:proofErr w:type="spellStart"/>
            <w:r w:rsidRPr="00445AC7">
              <w:rPr>
                <w:rFonts w:ascii="Verdana" w:hAnsi="Verdana"/>
                <w:sz w:val="24"/>
                <w:szCs w:val="24"/>
              </w:rPr>
              <w:t>Pzp</w:t>
            </w:r>
            <w:proofErr w:type="spellEnd"/>
            <w:r w:rsidRPr="00445AC7">
              <w:rPr>
                <w:rFonts w:ascii="Verdana" w:hAnsi="Verdana"/>
                <w:sz w:val="24"/>
                <w:szCs w:val="24"/>
              </w:rPr>
              <w:t>, a także podmiotom upoważnionym na podstawie przepisów prawa.</w:t>
            </w:r>
          </w:p>
        </w:tc>
      </w:tr>
      <w:tr w:rsidR="00820812" w:rsidRPr="009D0DC7" w:rsidTr="006D3378">
        <w:tc>
          <w:tcPr>
            <w:tcW w:w="2660" w:type="dxa"/>
          </w:tcPr>
          <w:p w:rsidR="00820812" w:rsidRPr="00445AC7" w:rsidRDefault="00820812" w:rsidP="006D3378">
            <w:pPr>
              <w:spacing w:after="0" w:line="360" w:lineRule="auto"/>
              <w:jc w:val="both"/>
              <w:rPr>
                <w:rFonts w:ascii="Verdana" w:hAnsi="Verdana" w:cs="Tahoma"/>
                <w:b/>
                <w:sz w:val="24"/>
                <w:szCs w:val="24"/>
              </w:rPr>
            </w:pPr>
            <w:r w:rsidRPr="00445AC7">
              <w:rPr>
                <w:rFonts w:ascii="Verdana" w:hAnsi="Verdana"/>
                <w:b/>
                <w:sz w:val="24"/>
                <w:szCs w:val="24"/>
              </w:rPr>
              <w:lastRenderedPageBreak/>
              <w:t>Prawa związane z przetwarzaniem danych osobowych</w:t>
            </w:r>
          </w:p>
        </w:tc>
        <w:tc>
          <w:tcPr>
            <w:tcW w:w="6520" w:type="dxa"/>
          </w:tcPr>
          <w:p w:rsidR="00820812" w:rsidRPr="00445AC7" w:rsidRDefault="00820812" w:rsidP="006D3378">
            <w:pPr>
              <w:spacing w:after="0" w:line="360" w:lineRule="auto"/>
              <w:rPr>
                <w:rFonts w:ascii="Verdana" w:hAnsi="Verdana"/>
                <w:sz w:val="24"/>
                <w:szCs w:val="24"/>
              </w:rPr>
            </w:pPr>
            <w:r w:rsidRPr="00445AC7">
              <w:rPr>
                <w:rFonts w:ascii="Verdana" w:hAnsi="Verdana"/>
                <w:sz w:val="24"/>
                <w:szCs w:val="24"/>
              </w:rPr>
              <w:t>Przysługują Ci następujące prawa związane z przetwarzaniem danych osobowych:</w:t>
            </w:r>
          </w:p>
          <w:p w:rsidR="00820812" w:rsidRPr="00445AC7" w:rsidRDefault="00820812" w:rsidP="00011C9E">
            <w:pPr>
              <w:pStyle w:val="Akapitzlist"/>
              <w:numPr>
                <w:ilvl w:val="0"/>
                <w:numId w:val="29"/>
              </w:numPr>
              <w:suppressLineNumbers/>
              <w:suppressAutoHyphens/>
              <w:spacing w:after="0" w:line="360" w:lineRule="auto"/>
              <w:ind w:left="356" w:hanging="356"/>
              <w:rPr>
                <w:rFonts w:ascii="Verdana" w:hAnsi="Verdana"/>
                <w:sz w:val="24"/>
                <w:szCs w:val="24"/>
              </w:rPr>
            </w:pPr>
            <w:r w:rsidRPr="00445AC7">
              <w:rPr>
                <w:rFonts w:ascii="Verdana" w:hAnsi="Verdana"/>
                <w:sz w:val="24"/>
                <w:szCs w:val="24"/>
              </w:rPr>
              <w:t>prawo dostępu do Twoich danych osobowych,</w:t>
            </w:r>
          </w:p>
          <w:p w:rsidR="00820812" w:rsidRPr="00445AC7" w:rsidRDefault="00820812" w:rsidP="00011C9E">
            <w:pPr>
              <w:pStyle w:val="Akapitzlist"/>
              <w:numPr>
                <w:ilvl w:val="0"/>
                <w:numId w:val="29"/>
              </w:numPr>
              <w:suppressLineNumbers/>
              <w:suppressAutoHyphens/>
              <w:spacing w:after="0" w:line="360" w:lineRule="auto"/>
              <w:ind w:left="356" w:hanging="356"/>
              <w:rPr>
                <w:rFonts w:ascii="Verdana" w:hAnsi="Verdana"/>
                <w:sz w:val="24"/>
                <w:szCs w:val="24"/>
              </w:rPr>
            </w:pPr>
            <w:r w:rsidRPr="00445AC7">
              <w:rPr>
                <w:rFonts w:ascii="Verdana" w:hAnsi="Verdana"/>
                <w:sz w:val="24"/>
                <w:szCs w:val="24"/>
              </w:rPr>
              <w:t>prawo żądania sprostowania Twoich danych osobowych*,</w:t>
            </w:r>
          </w:p>
          <w:p w:rsidR="00820812" w:rsidRPr="00445AC7" w:rsidRDefault="00820812" w:rsidP="00011C9E">
            <w:pPr>
              <w:pStyle w:val="Akapitzlist"/>
              <w:numPr>
                <w:ilvl w:val="0"/>
                <w:numId w:val="29"/>
              </w:numPr>
              <w:suppressLineNumbers/>
              <w:suppressAutoHyphens/>
              <w:spacing w:after="0" w:line="360" w:lineRule="auto"/>
              <w:ind w:left="356" w:hanging="356"/>
              <w:rPr>
                <w:rFonts w:ascii="Verdana" w:hAnsi="Verdana"/>
                <w:sz w:val="24"/>
                <w:szCs w:val="24"/>
              </w:rPr>
            </w:pPr>
            <w:r w:rsidRPr="00445AC7">
              <w:rPr>
                <w:rFonts w:ascii="Verdana" w:hAnsi="Verdana"/>
                <w:sz w:val="24"/>
                <w:szCs w:val="24"/>
              </w:rPr>
              <w:t>prawo żądania ograniczenia przetwarzania Twoich danych osobowych,</w:t>
            </w:r>
          </w:p>
          <w:p w:rsidR="00820812" w:rsidRPr="00445AC7" w:rsidRDefault="00820812" w:rsidP="006D3378">
            <w:pPr>
              <w:spacing w:after="0" w:line="360" w:lineRule="auto"/>
              <w:rPr>
                <w:rFonts w:ascii="Verdana" w:hAnsi="Verdana"/>
                <w:sz w:val="24"/>
                <w:szCs w:val="24"/>
              </w:rPr>
            </w:pPr>
            <w:r w:rsidRPr="00445AC7">
              <w:rPr>
                <w:rFonts w:ascii="Verdana" w:hAnsi="Verdana"/>
                <w:sz w:val="24"/>
                <w:szCs w:val="24"/>
              </w:rPr>
              <w:t>Aby skorzystać z powyższych praw, skontaktuj się z nami lub z naszym Inspektorem Ochrony Danych (dane kontaktowe w punktach 1 i 2 powyżej.</w:t>
            </w:r>
          </w:p>
        </w:tc>
      </w:tr>
      <w:tr w:rsidR="00820812" w:rsidRPr="009D0DC7" w:rsidTr="006D3378">
        <w:tc>
          <w:tcPr>
            <w:tcW w:w="2660" w:type="dxa"/>
          </w:tcPr>
          <w:p w:rsidR="00820812" w:rsidRPr="00445AC7" w:rsidRDefault="00820812" w:rsidP="006D3378">
            <w:pPr>
              <w:spacing w:after="0" w:line="360" w:lineRule="auto"/>
              <w:jc w:val="both"/>
              <w:rPr>
                <w:rFonts w:ascii="Verdana" w:hAnsi="Verdana" w:cs="Tahoma"/>
                <w:b/>
                <w:sz w:val="24"/>
                <w:szCs w:val="24"/>
              </w:rPr>
            </w:pPr>
            <w:r w:rsidRPr="00445AC7">
              <w:rPr>
                <w:rFonts w:ascii="Verdana" w:hAnsi="Verdana" w:cs="Tahoma"/>
                <w:b/>
                <w:sz w:val="24"/>
                <w:szCs w:val="24"/>
              </w:rPr>
              <w:t>Prawo wniesienia skargi do organu</w:t>
            </w:r>
          </w:p>
        </w:tc>
        <w:tc>
          <w:tcPr>
            <w:tcW w:w="6520" w:type="dxa"/>
          </w:tcPr>
          <w:p w:rsidR="00820812" w:rsidRPr="00445AC7" w:rsidRDefault="00820812" w:rsidP="006D3378">
            <w:pPr>
              <w:spacing w:after="0" w:line="360" w:lineRule="auto"/>
              <w:rPr>
                <w:rFonts w:ascii="Verdana" w:hAnsi="Verdana"/>
                <w:sz w:val="24"/>
                <w:szCs w:val="24"/>
              </w:rPr>
            </w:pPr>
            <w:r w:rsidRPr="00445AC7">
              <w:rPr>
                <w:rFonts w:ascii="Verdana" w:hAnsi="Verdana"/>
                <w:sz w:val="24"/>
                <w:szCs w:val="24"/>
              </w:rPr>
              <w:t xml:space="preserve">Przysługuje Ci także prawo wniesienia skargi do organu nadzorczego zajmującego się ochroną danych osobowych, tj. Prezesa Urzędu Ochrony Danych Osobowych. </w:t>
            </w:r>
          </w:p>
        </w:tc>
      </w:tr>
    </w:tbl>
    <w:p w:rsidR="00820812" w:rsidRPr="00167A37" w:rsidRDefault="00820812" w:rsidP="00820812">
      <w:pPr>
        <w:spacing w:after="0" w:line="240" w:lineRule="auto"/>
        <w:rPr>
          <w:rFonts w:ascii="Verdana" w:eastAsia="Times New Roman" w:hAnsi="Verdana" w:cs="Calibri"/>
          <w:sz w:val="18"/>
          <w:szCs w:val="18"/>
          <w:lang w:eastAsia="pl-PL"/>
        </w:rPr>
      </w:pPr>
    </w:p>
    <w:p w:rsidR="00820812" w:rsidRPr="000F4F3A" w:rsidRDefault="00820812" w:rsidP="00820812">
      <w:pPr>
        <w:spacing w:after="0" w:line="360" w:lineRule="auto"/>
        <w:rPr>
          <w:rFonts w:ascii="Verdana" w:eastAsia="Times New Roman" w:hAnsi="Verdana" w:cs="Calibri"/>
          <w:sz w:val="24"/>
          <w:szCs w:val="24"/>
          <w:lang w:eastAsia="pl-PL"/>
        </w:rPr>
      </w:pPr>
      <w:r w:rsidRPr="000F4F3A">
        <w:rPr>
          <w:rFonts w:ascii="Verdana" w:eastAsia="Times New Roman" w:hAnsi="Verdana" w:cs="Calibri"/>
          <w:b/>
          <w:bCs/>
          <w:iCs/>
          <w:sz w:val="24"/>
          <w:szCs w:val="24"/>
          <w:lang w:eastAsia="pl-PL"/>
        </w:rPr>
        <w:t>*</w:t>
      </w:r>
      <w:r w:rsidRPr="000F4F3A">
        <w:rPr>
          <w:rFonts w:ascii="Verdana" w:eastAsia="Times New Roman" w:hAnsi="Verdana" w:cs="Calibri"/>
          <w:b/>
          <w:bCs/>
          <w:iCs/>
          <w:sz w:val="24"/>
          <w:szCs w:val="24"/>
          <w:vertAlign w:val="superscript"/>
          <w:lang w:eastAsia="pl-PL"/>
        </w:rPr>
        <w:t xml:space="preserve"> </w:t>
      </w:r>
      <w:r w:rsidRPr="000F4F3A">
        <w:rPr>
          <w:rFonts w:ascii="Verdana" w:eastAsia="Times New Roman" w:hAnsi="Verdana" w:cs="Calibri"/>
          <w:b/>
          <w:bCs/>
          <w:iCs/>
          <w:sz w:val="24"/>
          <w:szCs w:val="24"/>
          <w:lang w:eastAsia="pl-PL"/>
        </w:rPr>
        <w:t xml:space="preserve">Wyjaśnienie: </w:t>
      </w:r>
      <w:r w:rsidRPr="000F4F3A">
        <w:rPr>
          <w:rFonts w:ascii="Verdana" w:eastAsia="Times New Roman" w:hAnsi="Verdana" w:cs="Calibri"/>
          <w:iCs/>
          <w:sz w:val="24"/>
          <w:szCs w:val="24"/>
          <w:lang w:eastAsia="pl-PL"/>
        </w:rPr>
        <w:t xml:space="preserve">skorzystanie z prawa do sprostowania nie może skutkować zmianą wyniku postępowania o udzielenie zamówienia publicznego ani zmianą postanowień umowy w zakresie niezgodnym z ustawą </w:t>
      </w:r>
      <w:proofErr w:type="spellStart"/>
      <w:r w:rsidRPr="000F4F3A">
        <w:rPr>
          <w:rFonts w:ascii="Verdana" w:eastAsia="Times New Roman" w:hAnsi="Verdana" w:cs="Calibri"/>
          <w:iCs/>
          <w:sz w:val="24"/>
          <w:szCs w:val="24"/>
          <w:lang w:eastAsia="pl-PL"/>
        </w:rPr>
        <w:t>Pzp</w:t>
      </w:r>
      <w:proofErr w:type="spellEnd"/>
      <w:r w:rsidRPr="000F4F3A">
        <w:rPr>
          <w:rFonts w:ascii="Verdana" w:eastAsia="Times New Roman" w:hAnsi="Verdana" w:cs="Calibri"/>
          <w:iCs/>
          <w:sz w:val="24"/>
          <w:szCs w:val="24"/>
          <w:lang w:eastAsia="pl-PL"/>
        </w:rPr>
        <w:t xml:space="preserve"> oraz nie może naruszać integralności protokołu oraz jego załączników.</w:t>
      </w:r>
    </w:p>
    <w:p w:rsidR="00820812" w:rsidRDefault="00820812" w:rsidP="00820812">
      <w:pPr>
        <w:pStyle w:val="Tekstpodstawowywcity3"/>
        <w:autoSpaceDE w:val="0"/>
        <w:autoSpaceDN w:val="0"/>
        <w:adjustRightInd w:val="0"/>
        <w:spacing w:after="0"/>
        <w:ind w:left="0"/>
        <w:jc w:val="both"/>
        <w:rPr>
          <w:rFonts w:ascii="Verdana" w:hAnsi="Verdana"/>
          <w:sz w:val="18"/>
          <w:szCs w:val="18"/>
        </w:rPr>
      </w:pPr>
    </w:p>
    <w:p w:rsidR="00820812" w:rsidRDefault="00820812" w:rsidP="00820812">
      <w:pPr>
        <w:pStyle w:val="Tekstpodstawowywcity3"/>
        <w:autoSpaceDE w:val="0"/>
        <w:autoSpaceDN w:val="0"/>
        <w:adjustRightInd w:val="0"/>
        <w:spacing w:after="0"/>
        <w:ind w:left="0"/>
        <w:jc w:val="both"/>
        <w:rPr>
          <w:rFonts w:ascii="Verdana" w:hAnsi="Verdana"/>
          <w:sz w:val="18"/>
          <w:szCs w:val="18"/>
        </w:rPr>
      </w:pPr>
    </w:p>
    <w:p w:rsidR="00820812" w:rsidRDefault="00820812" w:rsidP="00820812">
      <w:pPr>
        <w:pStyle w:val="Tekstpodstawowywcity3"/>
        <w:autoSpaceDE w:val="0"/>
        <w:autoSpaceDN w:val="0"/>
        <w:adjustRightInd w:val="0"/>
        <w:spacing w:after="0" w:line="360" w:lineRule="auto"/>
        <w:ind w:left="0"/>
        <w:rPr>
          <w:rFonts w:ascii="Verdana" w:hAnsi="Verdana"/>
          <w:sz w:val="20"/>
          <w:szCs w:val="20"/>
        </w:rPr>
      </w:pPr>
    </w:p>
    <w:p w:rsidR="00820812" w:rsidRDefault="00820812" w:rsidP="00820812">
      <w:pPr>
        <w:pStyle w:val="Tekstpodstawowywcity3"/>
        <w:autoSpaceDE w:val="0"/>
        <w:autoSpaceDN w:val="0"/>
        <w:adjustRightInd w:val="0"/>
        <w:spacing w:after="0" w:line="360" w:lineRule="auto"/>
        <w:ind w:left="0"/>
        <w:rPr>
          <w:rFonts w:ascii="Verdana" w:hAnsi="Verdana"/>
          <w:sz w:val="20"/>
          <w:szCs w:val="20"/>
        </w:rPr>
      </w:pPr>
    </w:p>
    <w:p w:rsidR="00784F4D" w:rsidRDefault="00784F4D" w:rsidP="00820812">
      <w:pPr>
        <w:pStyle w:val="Tekstpodstawowywcity3"/>
        <w:autoSpaceDE w:val="0"/>
        <w:autoSpaceDN w:val="0"/>
        <w:adjustRightInd w:val="0"/>
        <w:spacing w:after="0" w:line="360" w:lineRule="auto"/>
        <w:ind w:left="0"/>
        <w:rPr>
          <w:rFonts w:ascii="Verdana" w:hAnsi="Verdana"/>
          <w:sz w:val="20"/>
          <w:szCs w:val="20"/>
        </w:rPr>
      </w:pPr>
    </w:p>
    <w:p w:rsidR="00820812" w:rsidRPr="007B124B" w:rsidRDefault="00820812" w:rsidP="00820812">
      <w:pPr>
        <w:pStyle w:val="Tekstpodstawowywcity3"/>
        <w:autoSpaceDE w:val="0"/>
        <w:autoSpaceDN w:val="0"/>
        <w:adjustRightInd w:val="0"/>
        <w:spacing w:after="0" w:line="360" w:lineRule="auto"/>
        <w:ind w:left="0"/>
        <w:rPr>
          <w:rFonts w:ascii="Verdana" w:hAnsi="Verdana"/>
          <w:sz w:val="22"/>
          <w:szCs w:val="22"/>
        </w:rPr>
      </w:pPr>
    </w:p>
    <w:p w:rsidR="00820812" w:rsidRPr="007B124B" w:rsidRDefault="00820812" w:rsidP="00820812">
      <w:pPr>
        <w:pStyle w:val="Tekstpodstawowywcity3"/>
        <w:autoSpaceDE w:val="0"/>
        <w:autoSpaceDN w:val="0"/>
        <w:adjustRightInd w:val="0"/>
        <w:spacing w:after="0" w:line="360" w:lineRule="auto"/>
        <w:ind w:left="0"/>
        <w:rPr>
          <w:rFonts w:ascii="Verdana" w:hAnsi="Verdana"/>
          <w:sz w:val="22"/>
          <w:szCs w:val="22"/>
        </w:rPr>
      </w:pPr>
      <w:r w:rsidRPr="007B124B">
        <w:rPr>
          <w:rFonts w:ascii="Verdana" w:hAnsi="Verdana"/>
          <w:sz w:val="22"/>
          <w:szCs w:val="22"/>
        </w:rPr>
        <w:t>Wykaz załączników:</w:t>
      </w:r>
    </w:p>
    <w:p w:rsidR="00B53181" w:rsidRDefault="00B53181" w:rsidP="00011C9E">
      <w:pPr>
        <w:numPr>
          <w:ilvl w:val="0"/>
          <w:numId w:val="10"/>
        </w:numPr>
        <w:tabs>
          <w:tab w:val="clear" w:pos="2340"/>
        </w:tabs>
        <w:spacing w:after="0" w:line="360" w:lineRule="auto"/>
        <w:ind w:left="426" w:hanging="426"/>
        <w:rPr>
          <w:rFonts w:ascii="Verdana" w:hAnsi="Verdana"/>
        </w:rPr>
      </w:pPr>
      <w:r>
        <w:rPr>
          <w:rFonts w:ascii="Verdana" w:hAnsi="Verdana"/>
        </w:rPr>
        <w:t>Za</w:t>
      </w:r>
      <w:r w:rsidR="00C358B7">
        <w:rPr>
          <w:rFonts w:ascii="Verdana" w:hAnsi="Verdana"/>
        </w:rPr>
        <w:t>łącznik nr 1 – Projekt umowy z Z</w:t>
      </w:r>
      <w:r>
        <w:rPr>
          <w:rFonts w:ascii="Verdana" w:hAnsi="Verdana"/>
        </w:rPr>
        <w:t>ałącznikami</w:t>
      </w:r>
      <w:r w:rsidR="00820812" w:rsidRPr="00B53181">
        <w:rPr>
          <w:rFonts w:ascii="Verdana" w:hAnsi="Verdana"/>
        </w:rPr>
        <w:t xml:space="preserve"> </w:t>
      </w:r>
    </w:p>
    <w:p w:rsidR="00820812" w:rsidRPr="00B53181" w:rsidRDefault="00820812" w:rsidP="00011C9E">
      <w:pPr>
        <w:numPr>
          <w:ilvl w:val="0"/>
          <w:numId w:val="10"/>
        </w:numPr>
        <w:tabs>
          <w:tab w:val="clear" w:pos="2340"/>
        </w:tabs>
        <w:spacing w:after="0" w:line="360" w:lineRule="auto"/>
        <w:ind w:left="426" w:hanging="426"/>
        <w:rPr>
          <w:rFonts w:ascii="Verdana" w:hAnsi="Verdana"/>
        </w:rPr>
      </w:pPr>
      <w:r w:rsidRPr="00B53181">
        <w:rPr>
          <w:rFonts w:ascii="Verdana" w:hAnsi="Verdana"/>
        </w:rPr>
        <w:t>Za</w:t>
      </w:r>
      <w:r w:rsidR="00925587">
        <w:rPr>
          <w:rFonts w:ascii="Verdana" w:hAnsi="Verdana"/>
        </w:rPr>
        <w:t>łącznik nr 2 –</w:t>
      </w:r>
      <w:r w:rsidR="00925587" w:rsidRPr="007B124B">
        <w:rPr>
          <w:rFonts w:ascii="Verdana" w:hAnsi="Verdana"/>
        </w:rPr>
        <w:t>Jednolity Europejski Dokument Zamówienia</w:t>
      </w:r>
    </w:p>
    <w:p w:rsidR="00820812" w:rsidRDefault="00925587" w:rsidP="00011C9E">
      <w:pPr>
        <w:numPr>
          <w:ilvl w:val="0"/>
          <w:numId w:val="10"/>
        </w:numPr>
        <w:tabs>
          <w:tab w:val="clear" w:pos="2340"/>
        </w:tabs>
        <w:spacing w:after="0" w:line="360" w:lineRule="auto"/>
        <w:ind w:left="426" w:hanging="426"/>
        <w:rPr>
          <w:rFonts w:ascii="Verdana" w:hAnsi="Verdana"/>
        </w:rPr>
      </w:pPr>
      <w:r>
        <w:rPr>
          <w:rFonts w:ascii="Verdana" w:hAnsi="Verdana"/>
        </w:rPr>
        <w:t>Załącznik nr 3</w:t>
      </w:r>
      <w:r w:rsidR="00820812" w:rsidRPr="007B124B">
        <w:rPr>
          <w:rFonts w:ascii="Verdana" w:hAnsi="Verdana"/>
        </w:rPr>
        <w:t xml:space="preserve"> - </w:t>
      </w:r>
      <w:r>
        <w:rPr>
          <w:rFonts w:ascii="Verdana" w:hAnsi="Verdana"/>
        </w:rPr>
        <w:t>Formularz oferty</w:t>
      </w:r>
    </w:p>
    <w:p w:rsidR="000E7F31" w:rsidRDefault="000E7F31" w:rsidP="00011C9E">
      <w:pPr>
        <w:numPr>
          <w:ilvl w:val="0"/>
          <w:numId w:val="10"/>
        </w:numPr>
        <w:tabs>
          <w:tab w:val="clear" w:pos="2340"/>
        </w:tabs>
        <w:spacing w:after="0" w:line="360" w:lineRule="auto"/>
        <w:ind w:left="426" w:hanging="426"/>
        <w:rPr>
          <w:rFonts w:ascii="Verdana" w:hAnsi="Verdana"/>
        </w:rPr>
      </w:pPr>
      <w:r>
        <w:rPr>
          <w:rFonts w:ascii="Verdana" w:hAnsi="Verdana"/>
        </w:rPr>
        <w:lastRenderedPageBreak/>
        <w:t>Załącznik nr 3</w:t>
      </w:r>
      <w:r w:rsidR="00B5283F">
        <w:rPr>
          <w:rFonts w:ascii="Verdana" w:hAnsi="Verdana"/>
        </w:rPr>
        <w:t>a), lub b) lub c)</w:t>
      </w:r>
      <w:r>
        <w:rPr>
          <w:rFonts w:ascii="Verdana" w:hAnsi="Verdana"/>
        </w:rPr>
        <w:t xml:space="preserve"> – Formularz cenowy</w:t>
      </w:r>
    </w:p>
    <w:p w:rsidR="00C47BB2" w:rsidRDefault="00925587" w:rsidP="00011C9E">
      <w:pPr>
        <w:numPr>
          <w:ilvl w:val="0"/>
          <w:numId w:val="10"/>
        </w:numPr>
        <w:tabs>
          <w:tab w:val="clear" w:pos="2340"/>
        </w:tabs>
        <w:spacing w:after="0" w:line="360" w:lineRule="auto"/>
        <w:ind w:left="426" w:hanging="426"/>
        <w:rPr>
          <w:rFonts w:ascii="Verdana" w:hAnsi="Verdana"/>
        </w:rPr>
      </w:pPr>
      <w:r w:rsidRPr="009C1783">
        <w:rPr>
          <w:rFonts w:ascii="Verdana" w:hAnsi="Verdana"/>
        </w:rPr>
        <w:t>Załącznik nr 4</w:t>
      </w:r>
      <w:r w:rsidR="00820812" w:rsidRPr="009C1783">
        <w:rPr>
          <w:rFonts w:ascii="Verdana" w:hAnsi="Verdana"/>
        </w:rPr>
        <w:t xml:space="preserve"> –</w:t>
      </w:r>
      <w:r w:rsidR="00820812" w:rsidRPr="007B124B">
        <w:t xml:space="preserve"> </w:t>
      </w:r>
      <w:r w:rsidR="009C1783" w:rsidRPr="009C1783">
        <w:rPr>
          <w:rFonts w:ascii="Verdana" w:hAnsi="Verdana"/>
        </w:rPr>
        <w:t>Wykaz usług</w:t>
      </w:r>
    </w:p>
    <w:p w:rsidR="00925587" w:rsidRPr="000E7F31" w:rsidRDefault="009C1783" w:rsidP="00011C9E">
      <w:pPr>
        <w:numPr>
          <w:ilvl w:val="0"/>
          <w:numId w:val="10"/>
        </w:numPr>
        <w:tabs>
          <w:tab w:val="clear" w:pos="2340"/>
        </w:tabs>
        <w:spacing w:after="0" w:line="360" w:lineRule="auto"/>
        <w:ind w:left="426" w:hanging="426"/>
        <w:rPr>
          <w:rFonts w:ascii="Verdana" w:hAnsi="Verdana"/>
        </w:rPr>
      </w:pPr>
      <w:r w:rsidRPr="000E7F31">
        <w:rPr>
          <w:rFonts w:ascii="Verdana" w:hAnsi="Verdana"/>
        </w:rPr>
        <w:t xml:space="preserve"> </w:t>
      </w:r>
      <w:r w:rsidR="00925587" w:rsidRPr="000E7F31">
        <w:rPr>
          <w:rFonts w:ascii="Verdana" w:hAnsi="Verdana"/>
        </w:rPr>
        <w:t xml:space="preserve">Załącznik nr </w:t>
      </w:r>
      <w:r w:rsidR="0009280E">
        <w:rPr>
          <w:rFonts w:ascii="Verdana" w:hAnsi="Verdana"/>
        </w:rPr>
        <w:t>5</w:t>
      </w:r>
      <w:r w:rsidR="00925587" w:rsidRPr="000E7F31">
        <w:rPr>
          <w:rFonts w:ascii="Verdana" w:hAnsi="Verdana"/>
        </w:rPr>
        <w:t xml:space="preserve"> – </w:t>
      </w:r>
      <w:r w:rsidRPr="000E7F31">
        <w:rPr>
          <w:rFonts w:ascii="Verdana" w:hAnsi="Verdana"/>
        </w:rPr>
        <w:t xml:space="preserve">Oświadczenie w zakresie art. 108 ust. 1 </w:t>
      </w:r>
      <w:proofErr w:type="spellStart"/>
      <w:r w:rsidRPr="000E7F31">
        <w:rPr>
          <w:rFonts w:ascii="Verdana" w:hAnsi="Verdana"/>
        </w:rPr>
        <w:t>pkt</w:t>
      </w:r>
      <w:proofErr w:type="spellEnd"/>
      <w:r w:rsidRPr="000E7F31">
        <w:rPr>
          <w:rFonts w:ascii="Verdana" w:hAnsi="Verdana"/>
        </w:rPr>
        <w:t xml:space="preserve"> 3, 4 i 6 ustawy </w:t>
      </w:r>
      <w:proofErr w:type="spellStart"/>
      <w:r w:rsidRPr="000E7F31">
        <w:rPr>
          <w:rFonts w:ascii="Verdana" w:hAnsi="Verdana"/>
        </w:rPr>
        <w:t>Pzp</w:t>
      </w:r>
      <w:proofErr w:type="spellEnd"/>
    </w:p>
    <w:p w:rsidR="00820812" w:rsidRPr="007B124B" w:rsidRDefault="00925587" w:rsidP="00011C9E">
      <w:pPr>
        <w:numPr>
          <w:ilvl w:val="0"/>
          <w:numId w:val="10"/>
        </w:numPr>
        <w:tabs>
          <w:tab w:val="clear" w:pos="2340"/>
        </w:tabs>
        <w:spacing w:after="0" w:line="360" w:lineRule="auto"/>
        <w:ind w:left="426" w:hanging="426"/>
        <w:rPr>
          <w:rFonts w:ascii="Verdana" w:hAnsi="Verdana"/>
        </w:rPr>
      </w:pPr>
      <w:r>
        <w:rPr>
          <w:rFonts w:ascii="Verdana" w:hAnsi="Verdana"/>
        </w:rPr>
        <w:t xml:space="preserve">Załącznik nr </w:t>
      </w:r>
      <w:r w:rsidR="0009280E">
        <w:rPr>
          <w:rFonts w:ascii="Verdana" w:hAnsi="Verdana"/>
        </w:rPr>
        <w:t>6</w:t>
      </w:r>
      <w:r w:rsidR="00820812" w:rsidRPr="007B124B">
        <w:rPr>
          <w:rFonts w:ascii="Verdana" w:hAnsi="Verdana"/>
        </w:rPr>
        <w:t xml:space="preserve"> –</w:t>
      </w:r>
      <w:r w:rsidR="00820812" w:rsidRPr="007B124B">
        <w:t xml:space="preserve"> </w:t>
      </w:r>
      <w:r w:rsidR="00820812" w:rsidRPr="007B124B">
        <w:rPr>
          <w:rFonts w:ascii="Verdana" w:hAnsi="Verdana"/>
        </w:rPr>
        <w:t xml:space="preserve">Oświadczenie w zakresie art. 108 ust. 1 </w:t>
      </w:r>
      <w:proofErr w:type="spellStart"/>
      <w:r w:rsidR="00820812" w:rsidRPr="007B124B">
        <w:rPr>
          <w:rFonts w:ascii="Verdana" w:hAnsi="Verdana"/>
        </w:rPr>
        <w:t>pkt</w:t>
      </w:r>
      <w:proofErr w:type="spellEnd"/>
      <w:r w:rsidR="00820812" w:rsidRPr="007B124B">
        <w:rPr>
          <w:rFonts w:ascii="Verdana" w:hAnsi="Verdana"/>
        </w:rPr>
        <w:t xml:space="preserve"> 5 ustawy </w:t>
      </w:r>
      <w:proofErr w:type="spellStart"/>
      <w:r w:rsidR="00820812" w:rsidRPr="007B124B">
        <w:rPr>
          <w:rFonts w:ascii="Verdana" w:hAnsi="Verdana"/>
        </w:rPr>
        <w:t>Pzp</w:t>
      </w:r>
      <w:proofErr w:type="spellEnd"/>
    </w:p>
    <w:p w:rsidR="00E151D8" w:rsidRDefault="00925587" w:rsidP="00011C9E">
      <w:pPr>
        <w:numPr>
          <w:ilvl w:val="0"/>
          <w:numId w:val="10"/>
        </w:numPr>
        <w:tabs>
          <w:tab w:val="clear" w:pos="2340"/>
        </w:tabs>
        <w:spacing w:after="0" w:line="360" w:lineRule="auto"/>
        <w:ind w:left="426" w:hanging="426"/>
        <w:rPr>
          <w:rFonts w:ascii="Verdana" w:hAnsi="Verdana"/>
        </w:rPr>
      </w:pPr>
      <w:r>
        <w:rPr>
          <w:rFonts w:ascii="Verdana" w:hAnsi="Verdana"/>
        </w:rPr>
        <w:t xml:space="preserve">Załącznik nr </w:t>
      </w:r>
      <w:r w:rsidR="0009280E">
        <w:rPr>
          <w:rFonts w:ascii="Verdana" w:hAnsi="Verdana"/>
        </w:rPr>
        <w:t>7</w:t>
      </w:r>
      <w:r w:rsidR="00820812" w:rsidRPr="007B124B">
        <w:rPr>
          <w:rFonts w:ascii="Verdana" w:hAnsi="Verdana"/>
        </w:rPr>
        <w:t xml:space="preserve"> –</w:t>
      </w:r>
      <w:r w:rsidR="00820812">
        <w:rPr>
          <w:rFonts w:ascii="Verdana" w:hAnsi="Verdana"/>
        </w:rPr>
        <w:t xml:space="preserve"> </w:t>
      </w:r>
      <w:r w:rsidR="00E151D8">
        <w:rPr>
          <w:rFonts w:ascii="Verdana" w:hAnsi="Verdana"/>
        </w:rPr>
        <w:t>Oświadczenie podmiotu udostępniającego zasoby</w:t>
      </w:r>
    </w:p>
    <w:p w:rsidR="00820812" w:rsidRPr="007B124B" w:rsidRDefault="00E151D8" w:rsidP="00011C9E">
      <w:pPr>
        <w:numPr>
          <w:ilvl w:val="0"/>
          <w:numId w:val="10"/>
        </w:numPr>
        <w:tabs>
          <w:tab w:val="clear" w:pos="2340"/>
        </w:tabs>
        <w:spacing w:after="0" w:line="360" w:lineRule="auto"/>
        <w:ind w:left="426" w:hanging="426"/>
        <w:rPr>
          <w:rFonts w:ascii="Verdana" w:hAnsi="Verdana"/>
        </w:rPr>
      </w:pPr>
      <w:r>
        <w:rPr>
          <w:rFonts w:ascii="Verdana" w:hAnsi="Verdana"/>
        </w:rPr>
        <w:t xml:space="preserve">Załącznik nr </w:t>
      </w:r>
      <w:r w:rsidR="0009280E">
        <w:rPr>
          <w:rFonts w:ascii="Verdana" w:hAnsi="Verdana"/>
        </w:rPr>
        <w:t>8</w:t>
      </w:r>
      <w:r>
        <w:rPr>
          <w:rFonts w:ascii="Verdana" w:hAnsi="Verdana"/>
        </w:rPr>
        <w:t xml:space="preserve"> - </w:t>
      </w:r>
      <w:r w:rsidR="00820812" w:rsidRPr="007B124B">
        <w:rPr>
          <w:rFonts w:ascii="Verdana" w:hAnsi="Verdana"/>
        </w:rPr>
        <w:t>Oświadczenie Wykonawców wspólnie ubiegających się o udzielenie zamówienia</w:t>
      </w:r>
    </w:p>
    <w:p w:rsidR="00820812" w:rsidRDefault="00AC1F9A" w:rsidP="00011C9E">
      <w:pPr>
        <w:numPr>
          <w:ilvl w:val="0"/>
          <w:numId w:val="10"/>
        </w:numPr>
        <w:tabs>
          <w:tab w:val="clear" w:pos="2340"/>
        </w:tabs>
        <w:spacing w:after="0" w:line="360" w:lineRule="auto"/>
        <w:ind w:left="426" w:hanging="426"/>
        <w:rPr>
          <w:rFonts w:ascii="Verdana" w:hAnsi="Verdana"/>
        </w:rPr>
      </w:pPr>
      <w:r>
        <w:rPr>
          <w:rFonts w:ascii="Verdana" w:hAnsi="Verdana"/>
        </w:rPr>
        <w:t xml:space="preserve">Załącznik nr </w:t>
      </w:r>
      <w:r w:rsidR="0009280E">
        <w:rPr>
          <w:rFonts w:ascii="Verdana" w:hAnsi="Verdana"/>
        </w:rPr>
        <w:t>9</w:t>
      </w:r>
      <w:r w:rsidR="00820812" w:rsidRPr="007B124B">
        <w:rPr>
          <w:rFonts w:ascii="Verdana" w:hAnsi="Verdana"/>
        </w:rPr>
        <w:t xml:space="preserve"> – oświadczenia dotyczące przesłanek wykluczenia z art. 5k rozporządzenia 833/2014 oraz art. 7 ust. 1 ustawy o szczególnych rozwiązaniach w zakresie przeciwdziałania wspieraniu agresji na Ukrainę oraz służących ochronie bezpieczeństwa narodowego dla wykonawcy i wykonawców występujących wspólnie</w:t>
      </w:r>
      <w:r w:rsidR="00820812">
        <w:rPr>
          <w:rFonts w:ascii="Verdana" w:hAnsi="Verdana"/>
        </w:rPr>
        <w:t>.</w:t>
      </w:r>
    </w:p>
    <w:p w:rsidR="00BB01F9" w:rsidRPr="007B124B" w:rsidRDefault="00BB01F9" w:rsidP="00011C9E">
      <w:pPr>
        <w:numPr>
          <w:ilvl w:val="0"/>
          <w:numId w:val="10"/>
        </w:numPr>
        <w:tabs>
          <w:tab w:val="clear" w:pos="2340"/>
        </w:tabs>
        <w:spacing w:after="0" w:line="360" w:lineRule="auto"/>
        <w:ind w:left="426" w:hanging="426"/>
        <w:rPr>
          <w:rFonts w:ascii="Verdana" w:hAnsi="Verdana"/>
        </w:rPr>
      </w:pPr>
      <w:r>
        <w:rPr>
          <w:rFonts w:ascii="Verdana" w:hAnsi="Verdana"/>
        </w:rPr>
        <w:t xml:space="preserve">Załącznik nr </w:t>
      </w:r>
      <w:r w:rsidR="0009280E">
        <w:rPr>
          <w:rFonts w:ascii="Verdana" w:hAnsi="Verdana"/>
        </w:rPr>
        <w:t>10</w:t>
      </w:r>
      <w:r>
        <w:rPr>
          <w:rFonts w:ascii="Verdana" w:hAnsi="Verdana"/>
        </w:rPr>
        <w:t xml:space="preserve"> - </w:t>
      </w:r>
      <w:r w:rsidRPr="007B124B">
        <w:rPr>
          <w:rFonts w:ascii="Verdana" w:hAnsi="Verdana"/>
        </w:rPr>
        <w:t>oświadczenia dotyczące przesłanek wykluczenia z art. 5k rozporządzenia 833/2014 oraz art. 7 ust. 1 ustawy o szczególnych rozwiązaniach w zakresie przeciwdziałania wspieraniu agresji na Ukrainę oraz służących ochronie bezpieczeństwa narodowego dla</w:t>
      </w:r>
      <w:r>
        <w:rPr>
          <w:rFonts w:ascii="Verdana" w:hAnsi="Verdana"/>
        </w:rPr>
        <w:t xml:space="preserve"> podmiotu udostępniającego zasoby</w:t>
      </w:r>
    </w:p>
    <w:p w:rsidR="00820812" w:rsidRPr="007B124B" w:rsidRDefault="00820812" w:rsidP="00820812">
      <w:pPr>
        <w:spacing w:after="0" w:line="360" w:lineRule="auto"/>
        <w:ind w:left="426"/>
        <w:rPr>
          <w:rFonts w:ascii="Verdana" w:hAnsi="Verdana"/>
        </w:rPr>
      </w:pPr>
    </w:p>
    <w:p w:rsidR="008E23F9" w:rsidRPr="00552DDA" w:rsidRDefault="008E23F9" w:rsidP="00820812">
      <w:pPr>
        <w:pStyle w:val="Nagwek2"/>
        <w:spacing w:before="0" w:line="360" w:lineRule="auto"/>
        <w:rPr>
          <w:rFonts w:ascii="Verdana" w:hAnsi="Verdana"/>
          <w:sz w:val="20"/>
          <w:szCs w:val="20"/>
        </w:rPr>
      </w:pPr>
    </w:p>
    <w:sectPr w:rsidR="008E23F9" w:rsidRPr="00552DDA" w:rsidSect="00C92D89">
      <w:footerReference w:type="default" r:id="rId29"/>
      <w:pgSz w:w="11906" w:h="16838"/>
      <w:pgMar w:top="1276" w:right="1417"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009E" w:rsidRDefault="0059009E" w:rsidP="00174E94">
      <w:pPr>
        <w:spacing w:after="0" w:line="240" w:lineRule="auto"/>
      </w:pPr>
      <w:r>
        <w:separator/>
      </w:r>
    </w:p>
  </w:endnote>
  <w:endnote w:type="continuationSeparator" w:id="0">
    <w:p w:rsidR="0059009E" w:rsidRDefault="0059009E"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09E" w:rsidRPr="009D0DC7" w:rsidRDefault="0059009E" w:rsidP="009D0DC7">
    <w:pPr>
      <w:pStyle w:val="Stopka"/>
      <w:pBdr>
        <w:top w:val="thinThickSmallGap" w:sz="24" w:space="1" w:color="823B0B"/>
      </w:pBdr>
      <w:tabs>
        <w:tab w:val="clear" w:pos="4536"/>
      </w:tabs>
      <w:rPr>
        <w:rFonts w:ascii="Calibri Light" w:hAnsi="Calibri Light"/>
      </w:rPr>
    </w:pPr>
    <w:r w:rsidRPr="000E0F2F">
      <w:rPr>
        <w:rFonts w:ascii="Verdana" w:hAnsi="Verdana"/>
      </w:rPr>
      <w:t>ZP/PN/</w:t>
    </w:r>
    <w:r>
      <w:rPr>
        <w:rFonts w:ascii="Verdana" w:hAnsi="Verdana"/>
      </w:rPr>
      <w:t>99/2024/WIM</w:t>
    </w:r>
    <w:r w:rsidRPr="00223F49">
      <w:rPr>
        <w:rFonts w:ascii="Calibri Light" w:hAnsi="Calibri Light"/>
      </w:rPr>
      <w:tab/>
    </w:r>
    <w:r w:rsidRPr="000E0F2F">
      <w:rPr>
        <w:rFonts w:ascii="Verdana" w:hAnsi="Verdana"/>
      </w:rPr>
      <w:t>Strona</w:t>
    </w:r>
    <w:r w:rsidRPr="009D0DC7">
      <w:rPr>
        <w:rFonts w:ascii="Calibri Light" w:hAnsi="Calibri Light"/>
      </w:rPr>
      <w:t xml:space="preserve"> </w:t>
    </w:r>
    <w:r w:rsidRPr="000E0F2F">
      <w:rPr>
        <w:rFonts w:ascii="Verdana" w:hAnsi="Verdana"/>
      </w:rPr>
      <w:fldChar w:fldCharType="begin"/>
    </w:r>
    <w:r w:rsidRPr="000E0F2F">
      <w:rPr>
        <w:rFonts w:ascii="Verdana" w:hAnsi="Verdana"/>
      </w:rPr>
      <w:instrText xml:space="preserve"> PAGE   \* MERGEFORMAT </w:instrText>
    </w:r>
    <w:r w:rsidRPr="000E0F2F">
      <w:rPr>
        <w:rFonts w:ascii="Verdana" w:hAnsi="Verdana"/>
      </w:rPr>
      <w:fldChar w:fldCharType="separate"/>
    </w:r>
    <w:r w:rsidR="00684486" w:rsidRPr="00684486">
      <w:rPr>
        <w:noProof/>
      </w:rPr>
      <w:t>50</w:t>
    </w:r>
    <w:r w:rsidRPr="000E0F2F">
      <w:rPr>
        <w:rFonts w:ascii="Verdana" w:hAnsi="Verdana"/>
        <w:noProof/>
      </w:rPr>
      <w:fldChar w:fldCharType="end"/>
    </w:r>
  </w:p>
  <w:p w:rsidR="0059009E" w:rsidRDefault="0059009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009E" w:rsidRDefault="0059009E" w:rsidP="00174E94">
      <w:pPr>
        <w:spacing w:after="0" w:line="240" w:lineRule="auto"/>
      </w:pPr>
      <w:r>
        <w:separator/>
      </w:r>
    </w:p>
  </w:footnote>
  <w:footnote w:type="continuationSeparator" w:id="0">
    <w:p w:rsidR="0059009E" w:rsidRDefault="0059009E"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24C570C"/>
    <w:multiLevelType w:val="hybridMultilevel"/>
    <w:tmpl w:val="62909C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27B64CD"/>
    <w:multiLevelType w:val="hybridMultilevel"/>
    <w:tmpl w:val="B92A06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AA1780B"/>
    <w:multiLevelType w:val="hybridMultilevel"/>
    <w:tmpl w:val="46327A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ED06E6B"/>
    <w:multiLevelType w:val="hybridMultilevel"/>
    <w:tmpl w:val="B2584DDC"/>
    <w:lvl w:ilvl="0" w:tplc="04150001">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6">
    <w:nsid w:val="12B302FF"/>
    <w:multiLevelType w:val="hybridMultilevel"/>
    <w:tmpl w:val="4464087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5A101A0"/>
    <w:multiLevelType w:val="hybridMultilevel"/>
    <w:tmpl w:val="EEF021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6267405"/>
    <w:multiLevelType w:val="multilevel"/>
    <w:tmpl w:val="C4EAB9F2"/>
    <w:lvl w:ilvl="0">
      <w:start w:val="1"/>
      <w:numFmt w:val="upperRoman"/>
      <w:lvlText w:val="%1."/>
      <w:lvlJc w:val="right"/>
      <w:pPr>
        <w:tabs>
          <w:tab w:val="num" w:pos="720"/>
        </w:tabs>
        <w:ind w:left="720" w:hanging="360"/>
      </w:pPr>
      <w:rPr>
        <w:rFonts w:ascii="Verdana" w:hAnsi="Verdana" w:hint="default"/>
        <w:sz w:val="20"/>
        <w:szCs w:val="20"/>
      </w:rPr>
    </w:lvl>
    <w:lvl w:ilvl="1">
      <w:start w:val="1"/>
      <w:numFmt w:val="decimal"/>
      <w:lvlText w:val="%2."/>
      <w:lvlJc w:val="left"/>
      <w:pPr>
        <w:ind w:left="1440" w:hanging="360"/>
      </w:pPr>
      <w:rPr>
        <w:rFonts w:hint="default"/>
        <w:sz w:val="24"/>
        <w:szCs w:val="24"/>
      </w:rPr>
    </w:lvl>
    <w:lvl w:ilvl="2">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9">
    <w:nsid w:val="16FE502D"/>
    <w:multiLevelType w:val="hybridMultilevel"/>
    <w:tmpl w:val="2FA421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7A41A30"/>
    <w:multiLevelType w:val="hybridMultilevel"/>
    <w:tmpl w:val="B7F0E510"/>
    <w:lvl w:ilvl="0" w:tplc="04150019">
      <w:numFmt w:val="bullet"/>
      <w:lvlText w:val="-"/>
      <w:lvlJc w:val="left"/>
      <w:pPr>
        <w:ind w:left="1211" w:hanging="360"/>
      </w:pPr>
      <w:rPr>
        <w:rFonts w:ascii="Arial" w:eastAsia="Times New Roman"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1">
    <w:nsid w:val="1AF155FF"/>
    <w:multiLevelType w:val="hybridMultilevel"/>
    <w:tmpl w:val="D006031A"/>
    <w:lvl w:ilvl="0" w:tplc="04150017">
      <w:start w:val="1"/>
      <w:numFmt w:val="lowerLetter"/>
      <w:lvlText w:val="%1)"/>
      <w:lvlJc w:val="left"/>
      <w:pPr>
        <w:ind w:left="1145" w:hanging="360"/>
      </w:pPr>
    </w:lvl>
    <w:lvl w:ilvl="1" w:tplc="04150017">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2">
    <w:nsid w:val="1BCD43DF"/>
    <w:multiLevelType w:val="hybridMultilevel"/>
    <w:tmpl w:val="1D4C7834"/>
    <w:lvl w:ilvl="0" w:tplc="E17A8B3E">
      <w:start w:val="1"/>
      <w:numFmt w:val="lowerLetter"/>
      <w:lvlText w:val="%1)"/>
      <w:lvlJc w:val="left"/>
      <w:pPr>
        <w:tabs>
          <w:tab w:val="num" w:pos="2340"/>
        </w:tabs>
        <w:ind w:left="2340" w:hanging="360"/>
      </w:pPr>
      <w:rPr>
        <w:rFonts w:ascii="Verdana" w:hAnsi="Verdana" w:hint="default"/>
        <w:b w:val="0"/>
        <w:i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20645DB1"/>
    <w:multiLevelType w:val="hybridMultilevel"/>
    <w:tmpl w:val="39D288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4C433CE"/>
    <w:multiLevelType w:val="multilevel"/>
    <w:tmpl w:val="A5F4119C"/>
    <w:lvl w:ilvl="0">
      <w:start w:val="1"/>
      <w:numFmt w:val="upperRoman"/>
      <w:lvlText w:val="%1."/>
      <w:lvlJc w:val="right"/>
      <w:pPr>
        <w:tabs>
          <w:tab w:val="num" w:pos="720"/>
        </w:tabs>
        <w:ind w:left="720" w:hanging="360"/>
      </w:pPr>
    </w:lvl>
    <w:lvl w:ilvl="1">
      <w:start w:val="1"/>
      <w:numFmt w:val="lowerLetter"/>
      <w:lvlText w:val="%2)"/>
      <w:lvlJc w:val="left"/>
      <w:pPr>
        <w:ind w:left="1440" w:hanging="360"/>
      </w:pPr>
      <w:rPr>
        <w:rFonts w:hint="default"/>
        <w:sz w:val="24"/>
        <w:szCs w:val="24"/>
      </w:rPr>
    </w:lvl>
    <w:lvl w:ilvl="2">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5">
    <w:nsid w:val="251133AB"/>
    <w:multiLevelType w:val="multilevel"/>
    <w:tmpl w:val="1846806A"/>
    <w:lvl w:ilvl="0">
      <w:start w:val="1"/>
      <w:numFmt w:val="decimal"/>
      <w:lvlText w:val="%1."/>
      <w:lvlJc w:val="left"/>
      <w:pPr>
        <w:tabs>
          <w:tab w:val="num" w:pos="-36"/>
        </w:tabs>
        <w:ind w:left="-36" w:hanging="360"/>
      </w:pPr>
    </w:lvl>
    <w:lvl w:ilvl="1">
      <w:start w:val="1"/>
      <w:numFmt w:val="decimal"/>
      <w:lvlText w:val="%2."/>
      <w:lvlJc w:val="left"/>
      <w:pPr>
        <w:tabs>
          <w:tab w:val="num" w:pos="684"/>
        </w:tabs>
        <w:ind w:left="684" w:hanging="360"/>
      </w:pPr>
    </w:lvl>
    <w:lvl w:ilvl="2">
      <w:start w:val="1"/>
      <w:numFmt w:val="decimal"/>
      <w:lvlText w:val="%3."/>
      <w:lvlJc w:val="left"/>
      <w:pPr>
        <w:ind w:left="1404" w:hanging="360"/>
      </w:pPr>
      <w:rPr>
        <w:rFonts w:hint="default"/>
        <w:sz w:val="20"/>
      </w:rPr>
    </w:lvl>
    <w:lvl w:ilvl="3">
      <w:start w:val="1"/>
      <w:numFmt w:val="decimal"/>
      <w:lvlText w:val="%4."/>
      <w:lvlJc w:val="left"/>
      <w:pPr>
        <w:tabs>
          <w:tab w:val="num" w:pos="786"/>
        </w:tabs>
        <w:ind w:left="786" w:hanging="360"/>
      </w:pPr>
    </w:lvl>
    <w:lvl w:ilvl="4">
      <w:start w:val="1"/>
      <w:numFmt w:val="decimal"/>
      <w:lvlText w:val="%5)"/>
      <w:lvlJc w:val="left"/>
      <w:pPr>
        <w:ind w:left="2844" w:hanging="360"/>
      </w:pPr>
      <w:rPr>
        <w:rFonts w:ascii="Verdana" w:eastAsia="Times New Roman" w:hAnsi="Verdana" w:cs="Calibri"/>
      </w:rPr>
    </w:lvl>
    <w:lvl w:ilvl="5">
      <w:start w:val="1"/>
      <w:numFmt w:val="lowerLetter"/>
      <w:lvlText w:val="%6)"/>
      <w:lvlJc w:val="left"/>
      <w:pPr>
        <w:ind w:left="3849" w:hanging="645"/>
      </w:pPr>
      <w:rPr>
        <w:rFonts w:hint="default"/>
      </w:rPr>
    </w:lvl>
    <w:lvl w:ilvl="6" w:tentative="1">
      <w:start w:val="1"/>
      <w:numFmt w:val="decimal"/>
      <w:lvlText w:val="%7."/>
      <w:lvlJc w:val="left"/>
      <w:pPr>
        <w:tabs>
          <w:tab w:val="num" w:pos="4284"/>
        </w:tabs>
        <w:ind w:left="4284" w:hanging="360"/>
      </w:pPr>
    </w:lvl>
    <w:lvl w:ilvl="7" w:tentative="1">
      <w:start w:val="1"/>
      <w:numFmt w:val="decimal"/>
      <w:lvlText w:val="%8."/>
      <w:lvlJc w:val="left"/>
      <w:pPr>
        <w:tabs>
          <w:tab w:val="num" w:pos="5004"/>
        </w:tabs>
        <w:ind w:left="5004" w:hanging="360"/>
      </w:pPr>
    </w:lvl>
    <w:lvl w:ilvl="8" w:tentative="1">
      <w:start w:val="1"/>
      <w:numFmt w:val="decimal"/>
      <w:lvlText w:val="%9."/>
      <w:lvlJc w:val="left"/>
      <w:pPr>
        <w:tabs>
          <w:tab w:val="num" w:pos="5724"/>
        </w:tabs>
        <w:ind w:left="5724" w:hanging="360"/>
      </w:pPr>
    </w:lvl>
  </w:abstractNum>
  <w:abstractNum w:abstractNumId="16">
    <w:nsid w:val="25723321"/>
    <w:multiLevelType w:val="hybridMultilevel"/>
    <w:tmpl w:val="550C45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6DB51DB"/>
    <w:multiLevelType w:val="hybridMultilevel"/>
    <w:tmpl w:val="19BA7D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6E379C5"/>
    <w:multiLevelType w:val="hybridMultilevel"/>
    <w:tmpl w:val="C5F4D366"/>
    <w:lvl w:ilvl="0" w:tplc="0415000F">
      <w:start w:val="1"/>
      <w:numFmt w:val="decimal"/>
      <w:lvlText w:val="%1."/>
      <w:lvlJc w:val="left"/>
      <w:pPr>
        <w:ind w:left="720" w:hanging="360"/>
      </w:pPr>
    </w:lvl>
    <w:lvl w:ilvl="1" w:tplc="6168652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97E119E"/>
    <w:multiLevelType w:val="hybridMultilevel"/>
    <w:tmpl w:val="6F5C8A5A"/>
    <w:lvl w:ilvl="0" w:tplc="F496AA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A7865B9"/>
    <w:multiLevelType w:val="multilevel"/>
    <w:tmpl w:val="58F2A8F4"/>
    <w:lvl w:ilvl="0">
      <w:start w:val="1"/>
      <w:numFmt w:val="decimal"/>
      <w:lvlText w:val="%1."/>
      <w:lvlJc w:val="left"/>
      <w:pPr>
        <w:tabs>
          <w:tab w:val="num" w:pos="1068"/>
        </w:tabs>
        <w:ind w:left="1068" w:hanging="360"/>
      </w:pPr>
    </w:lvl>
    <w:lvl w:ilvl="1">
      <w:start w:val="1"/>
      <w:numFmt w:val="decimal"/>
      <w:lvlText w:val="%2."/>
      <w:lvlJc w:val="left"/>
      <w:pPr>
        <w:ind w:left="1788" w:hanging="360"/>
      </w:pPr>
      <w:rPr>
        <w:rFonts w:hint="default"/>
        <w:sz w:val="20"/>
      </w:rPr>
    </w:lvl>
    <w:lvl w:ilvl="2" w:tentative="1">
      <w:start w:val="1"/>
      <w:numFmt w:val="upperRoman"/>
      <w:lvlText w:val="%3."/>
      <w:lvlJc w:val="right"/>
      <w:pPr>
        <w:tabs>
          <w:tab w:val="num" w:pos="2508"/>
        </w:tabs>
        <w:ind w:left="2508" w:hanging="360"/>
      </w:pPr>
    </w:lvl>
    <w:lvl w:ilvl="3" w:tentative="1">
      <w:start w:val="1"/>
      <w:numFmt w:val="upperRoman"/>
      <w:lvlText w:val="%4."/>
      <w:lvlJc w:val="right"/>
      <w:pPr>
        <w:tabs>
          <w:tab w:val="num" w:pos="3228"/>
        </w:tabs>
        <w:ind w:left="3228" w:hanging="360"/>
      </w:pPr>
    </w:lvl>
    <w:lvl w:ilvl="4" w:tentative="1">
      <w:start w:val="1"/>
      <w:numFmt w:val="upperRoman"/>
      <w:lvlText w:val="%5."/>
      <w:lvlJc w:val="right"/>
      <w:pPr>
        <w:tabs>
          <w:tab w:val="num" w:pos="3948"/>
        </w:tabs>
        <w:ind w:left="3948" w:hanging="360"/>
      </w:pPr>
    </w:lvl>
    <w:lvl w:ilvl="5" w:tentative="1">
      <w:start w:val="1"/>
      <w:numFmt w:val="upperRoman"/>
      <w:lvlText w:val="%6."/>
      <w:lvlJc w:val="right"/>
      <w:pPr>
        <w:tabs>
          <w:tab w:val="num" w:pos="4668"/>
        </w:tabs>
        <w:ind w:left="4668" w:hanging="360"/>
      </w:pPr>
    </w:lvl>
    <w:lvl w:ilvl="6" w:tentative="1">
      <w:start w:val="1"/>
      <w:numFmt w:val="upperRoman"/>
      <w:lvlText w:val="%7."/>
      <w:lvlJc w:val="right"/>
      <w:pPr>
        <w:tabs>
          <w:tab w:val="num" w:pos="5388"/>
        </w:tabs>
        <w:ind w:left="5388" w:hanging="360"/>
      </w:pPr>
    </w:lvl>
    <w:lvl w:ilvl="7" w:tentative="1">
      <w:start w:val="1"/>
      <w:numFmt w:val="upperRoman"/>
      <w:lvlText w:val="%8."/>
      <w:lvlJc w:val="right"/>
      <w:pPr>
        <w:tabs>
          <w:tab w:val="num" w:pos="6108"/>
        </w:tabs>
        <w:ind w:left="6108" w:hanging="360"/>
      </w:pPr>
    </w:lvl>
    <w:lvl w:ilvl="8" w:tentative="1">
      <w:start w:val="1"/>
      <w:numFmt w:val="upperRoman"/>
      <w:lvlText w:val="%9."/>
      <w:lvlJc w:val="right"/>
      <w:pPr>
        <w:tabs>
          <w:tab w:val="num" w:pos="6828"/>
        </w:tabs>
        <w:ind w:left="6828" w:hanging="360"/>
      </w:pPr>
    </w:lvl>
  </w:abstractNum>
  <w:abstractNum w:abstractNumId="21">
    <w:nsid w:val="2DAB3F97"/>
    <w:multiLevelType w:val="multilevel"/>
    <w:tmpl w:val="0D249304"/>
    <w:lvl w:ilvl="0">
      <w:start w:val="1"/>
      <w:numFmt w:val="upperRoman"/>
      <w:lvlText w:val="%1."/>
      <w:lvlJc w:val="right"/>
      <w:pPr>
        <w:tabs>
          <w:tab w:val="num" w:pos="720"/>
        </w:tabs>
        <w:ind w:left="720" w:hanging="360"/>
      </w:pPr>
    </w:lvl>
    <w:lvl w:ilvl="1">
      <w:start w:val="1"/>
      <w:numFmt w:val="decimal"/>
      <w:lvlText w:val="%2."/>
      <w:lvlJc w:val="left"/>
      <w:pPr>
        <w:ind w:left="1440" w:hanging="360"/>
      </w:pPr>
      <w:rPr>
        <w:rFonts w:hint="default"/>
        <w:sz w:val="24"/>
        <w:szCs w:val="24"/>
      </w:rPr>
    </w:lvl>
    <w:lvl w:ilvl="2">
      <w:start w:val="1"/>
      <w:numFmt w:val="upperRoman"/>
      <w:lvlText w:val="%3."/>
      <w:lvlJc w:val="right"/>
      <w:pPr>
        <w:tabs>
          <w:tab w:val="num" w:pos="2160"/>
        </w:tabs>
        <w:ind w:left="2160" w:hanging="360"/>
      </w:pPr>
    </w:lvl>
    <w:lvl w:ilvl="3">
      <w:start w:val="1"/>
      <w:numFmt w:val="lowerLetter"/>
      <w:lvlText w:val="%4)"/>
      <w:lvlJc w:val="left"/>
      <w:pPr>
        <w:ind w:left="2880" w:hanging="360"/>
      </w:pPr>
      <w:rPr>
        <w:rFonts w:hint="default"/>
      </w:r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nsid w:val="2E9E0F6F"/>
    <w:multiLevelType w:val="hybridMultilevel"/>
    <w:tmpl w:val="8A24F130"/>
    <w:lvl w:ilvl="0" w:tplc="3FD07F3C">
      <w:start w:val="1"/>
      <w:numFmt w:val="lowerLetter"/>
      <w:lvlText w:val="%1)"/>
      <w:lvlJc w:val="left"/>
      <w:pPr>
        <w:ind w:left="786" w:hanging="360"/>
      </w:pPr>
      <w:rPr>
        <w:rFonts w:ascii="Verdana" w:hAnsi="Verdana" w:cs="Verdana" w:hint="default"/>
        <w:b w:val="0"/>
        <w:bCs w:val="0"/>
        <w:i w:val="0"/>
        <w:iCs w:val="0"/>
        <w:sz w:val="24"/>
        <w:szCs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nsid w:val="30892254"/>
    <w:multiLevelType w:val="hybridMultilevel"/>
    <w:tmpl w:val="73863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2E77B25"/>
    <w:multiLevelType w:val="hybridMultilevel"/>
    <w:tmpl w:val="3020CC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3905C6E"/>
    <w:multiLevelType w:val="multilevel"/>
    <w:tmpl w:val="EEE43D68"/>
    <w:lvl w:ilvl="0">
      <w:start w:val="1"/>
      <w:numFmt w:val="decimal"/>
      <w:lvlText w:val="%1."/>
      <w:lvlJc w:val="left"/>
      <w:pPr>
        <w:ind w:left="1077" w:hanging="360"/>
      </w:pPr>
      <w:rPr>
        <w:rFonts w:ascii="Verdana" w:hAnsi="Verdana" w:hint="default"/>
        <w:b w:val="0"/>
        <w:i w:val="0"/>
        <w:color w:val="auto"/>
        <w:sz w:val="20"/>
      </w:rPr>
    </w:lvl>
    <w:lvl w:ilvl="1">
      <w:start w:val="1"/>
      <w:numFmt w:val="decimal"/>
      <w:isLgl/>
      <w:lvlText w:val="%1.%2."/>
      <w:lvlJc w:val="left"/>
      <w:pPr>
        <w:ind w:left="1713" w:hanging="720"/>
      </w:pPr>
      <w:rPr>
        <w:rFonts w:hint="default"/>
        <w:i w:val="0"/>
        <w:color w:val="00B050"/>
      </w:rPr>
    </w:lvl>
    <w:lvl w:ilvl="2">
      <w:start w:val="1"/>
      <w:numFmt w:val="decimal"/>
      <w:isLgl/>
      <w:lvlText w:val="%1.%2.%3."/>
      <w:lvlJc w:val="left"/>
      <w:pPr>
        <w:ind w:left="1797" w:hanging="1080"/>
      </w:pPr>
      <w:rPr>
        <w:rFonts w:hint="default"/>
        <w:i w:val="0"/>
        <w:color w:val="00B050"/>
      </w:rPr>
    </w:lvl>
    <w:lvl w:ilvl="3">
      <w:start w:val="1"/>
      <w:numFmt w:val="decimal"/>
      <w:isLgl/>
      <w:lvlText w:val="%1.%2.%3.%4."/>
      <w:lvlJc w:val="left"/>
      <w:pPr>
        <w:ind w:left="2157" w:hanging="1440"/>
      </w:pPr>
      <w:rPr>
        <w:rFonts w:hint="default"/>
        <w:i w:val="0"/>
        <w:color w:val="00B050"/>
      </w:rPr>
    </w:lvl>
    <w:lvl w:ilvl="4">
      <w:start w:val="1"/>
      <w:numFmt w:val="decimal"/>
      <w:isLgl/>
      <w:lvlText w:val="%1.%2.%3.%4.%5."/>
      <w:lvlJc w:val="left"/>
      <w:pPr>
        <w:ind w:left="2157" w:hanging="1440"/>
      </w:pPr>
      <w:rPr>
        <w:rFonts w:hint="default"/>
        <w:i w:val="0"/>
        <w:color w:val="00B050"/>
      </w:rPr>
    </w:lvl>
    <w:lvl w:ilvl="5">
      <w:start w:val="1"/>
      <w:numFmt w:val="decimal"/>
      <w:isLgl/>
      <w:lvlText w:val="%1.%2.%3.%4.%5.%6."/>
      <w:lvlJc w:val="left"/>
      <w:pPr>
        <w:ind w:left="2517" w:hanging="1800"/>
      </w:pPr>
      <w:rPr>
        <w:rFonts w:hint="default"/>
        <w:i w:val="0"/>
        <w:color w:val="00B050"/>
      </w:rPr>
    </w:lvl>
    <w:lvl w:ilvl="6">
      <w:start w:val="1"/>
      <w:numFmt w:val="decimal"/>
      <w:isLgl/>
      <w:lvlText w:val="%1.%2.%3.%4.%5.%6.%7."/>
      <w:lvlJc w:val="left"/>
      <w:pPr>
        <w:ind w:left="2877" w:hanging="2160"/>
      </w:pPr>
      <w:rPr>
        <w:rFonts w:hint="default"/>
        <w:i w:val="0"/>
        <w:color w:val="00B050"/>
      </w:rPr>
    </w:lvl>
    <w:lvl w:ilvl="7">
      <w:start w:val="1"/>
      <w:numFmt w:val="decimal"/>
      <w:isLgl/>
      <w:lvlText w:val="%1.%2.%3.%4.%5.%6.%7.%8."/>
      <w:lvlJc w:val="left"/>
      <w:pPr>
        <w:ind w:left="3237" w:hanging="2520"/>
      </w:pPr>
      <w:rPr>
        <w:rFonts w:hint="default"/>
        <w:i w:val="0"/>
        <w:color w:val="00B050"/>
      </w:rPr>
    </w:lvl>
    <w:lvl w:ilvl="8">
      <w:start w:val="1"/>
      <w:numFmt w:val="decimal"/>
      <w:isLgl/>
      <w:lvlText w:val="%1.%2.%3.%4.%5.%6.%7.%8.%9."/>
      <w:lvlJc w:val="left"/>
      <w:pPr>
        <w:ind w:left="3597" w:hanging="2880"/>
      </w:pPr>
      <w:rPr>
        <w:rFonts w:hint="default"/>
        <w:i w:val="0"/>
        <w:color w:val="00B050"/>
      </w:rPr>
    </w:lvl>
  </w:abstractNum>
  <w:abstractNum w:abstractNumId="26">
    <w:nsid w:val="354A2042"/>
    <w:multiLevelType w:val="multilevel"/>
    <w:tmpl w:val="EACAD41A"/>
    <w:lvl w:ilvl="0">
      <w:start w:val="1"/>
      <w:numFmt w:val="decimal"/>
      <w:lvlText w:val="%1."/>
      <w:lvlJc w:val="left"/>
      <w:pPr>
        <w:tabs>
          <w:tab w:val="num" w:pos="-36"/>
        </w:tabs>
        <w:ind w:left="-36" w:hanging="360"/>
      </w:pPr>
    </w:lvl>
    <w:lvl w:ilvl="1">
      <w:start w:val="1"/>
      <w:numFmt w:val="decimal"/>
      <w:lvlText w:val="%2."/>
      <w:lvlJc w:val="left"/>
      <w:pPr>
        <w:tabs>
          <w:tab w:val="num" w:pos="684"/>
        </w:tabs>
        <w:ind w:left="684" w:hanging="360"/>
      </w:pPr>
    </w:lvl>
    <w:lvl w:ilvl="2">
      <w:start w:val="1"/>
      <w:numFmt w:val="decimal"/>
      <w:lvlText w:val="%3)"/>
      <w:lvlJc w:val="left"/>
      <w:pPr>
        <w:ind w:left="1404" w:hanging="360"/>
      </w:pPr>
      <w:rPr>
        <w:rFonts w:ascii="Verdana" w:hAnsi="Verdana" w:hint="default"/>
        <w:sz w:val="20"/>
      </w:rPr>
    </w:lvl>
    <w:lvl w:ilvl="3">
      <w:start w:val="1"/>
      <w:numFmt w:val="decimal"/>
      <w:lvlText w:val="%4."/>
      <w:lvlJc w:val="left"/>
      <w:pPr>
        <w:tabs>
          <w:tab w:val="num" w:pos="786"/>
        </w:tabs>
        <w:ind w:left="786" w:hanging="360"/>
      </w:pPr>
    </w:lvl>
    <w:lvl w:ilvl="4">
      <w:start w:val="1"/>
      <w:numFmt w:val="decimal"/>
      <w:lvlText w:val="%5)"/>
      <w:lvlJc w:val="left"/>
      <w:pPr>
        <w:ind w:left="2844" w:hanging="360"/>
      </w:pPr>
      <w:rPr>
        <w:rFonts w:ascii="Verdana" w:eastAsia="Times New Roman" w:hAnsi="Verdana" w:cs="Calibri"/>
      </w:rPr>
    </w:lvl>
    <w:lvl w:ilvl="5">
      <w:start w:val="1"/>
      <w:numFmt w:val="lowerLetter"/>
      <w:lvlText w:val="%6)"/>
      <w:lvlJc w:val="left"/>
      <w:pPr>
        <w:ind w:left="3849" w:hanging="645"/>
      </w:pPr>
      <w:rPr>
        <w:rFonts w:hint="default"/>
      </w:rPr>
    </w:lvl>
    <w:lvl w:ilvl="6" w:tentative="1">
      <w:start w:val="1"/>
      <w:numFmt w:val="decimal"/>
      <w:lvlText w:val="%7."/>
      <w:lvlJc w:val="left"/>
      <w:pPr>
        <w:tabs>
          <w:tab w:val="num" w:pos="4284"/>
        </w:tabs>
        <w:ind w:left="4284" w:hanging="360"/>
      </w:pPr>
    </w:lvl>
    <w:lvl w:ilvl="7" w:tentative="1">
      <w:start w:val="1"/>
      <w:numFmt w:val="decimal"/>
      <w:lvlText w:val="%8."/>
      <w:lvlJc w:val="left"/>
      <w:pPr>
        <w:tabs>
          <w:tab w:val="num" w:pos="5004"/>
        </w:tabs>
        <w:ind w:left="5004" w:hanging="360"/>
      </w:pPr>
    </w:lvl>
    <w:lvl w:ilvl="8" w:tentative="1">
      <w:start w:val="1"/>
      <w:numFmt w:val="decimal"/>
      <w:lvlText w:val="%9."/>
      <w:lvlJc w:val="left"/>
      <w:pPr>
        <w:tabs>
          <w:tab w:val="num" w:pos="5724"/>
        </w:tabs>
        <w:ind w:left="5724" w:hanging="360"/>
      </w:pPr>
    </w:lvl>
  </w:abstractNum>
  <w:abstractNum w:abstractNumId="27">
    <w:nsid w:val="359A218C"/>
    <w:multiLevelType w:val="hybridMultilevel"/>
    <w:tmpl w:val="51C45880"/>
    <w:lvl w:ilvl="0" w:tplc="A8C632F6">
      <w:start w:val="1"/>
      <w:numFmt w:val="bullet"/>
      <w:lvlText w:val=""/>
      <w:lvlJc w:val="left"/>
      <w:pPr>
        <w:ind w:left="1345" w:hanging="360"/>
      </w:pPr>
      <w:rPr>
        <w:rFonts w:ascii="Symbol" w:hAnsi="Symbol" w:hint="default"/>
      </w:rPr>
    </w:lvl>
    <w:lvl w:ilvl="1" w:tplc="04150003" w:tentative="1">
      <w:start w:val="1"/>
      <w:numFmt w:val="bullet"/>
      <w:lvlText w:val="o"/>
      <w:lvlJc w:val="left"/>
      <w:pPr>
        <w:ind w:left="2065" w:hanging="360"/>
      </w:pPr>
      <w:rPr>
        <w:rFonts w:ascii="Courier New" w:hAnsi="Courier New" w:cs="Courier New" w:hint="default"/>
      </w:rPr>
    </w:lvl>
    <w:lvl w:ilvl="2" w:tplc="04150005" w:tentative="1">
      <w:start w:val="1"/>
      <w:numFmt w:val="bullet"/>
      <w:lvlText w:val=""/>
      <w:lvlJc w:val="left"/>
      <w:pPr>
        <w:ind w:left="2785" w:hanging="360"/>
      </w:pPr>
      <w:rPr>
        <w:rFonts w:ascii="Wingdings" w:hAnsi="Wingdings" w:hint="default"/>
      </w:rPr>
    </w:lvl>
    <w:lvl w:ilvl="3" w:tplc="04150001" w:tentative="1">
      <w:start w:val="1"/>
      <w:numFmt w:val="bullet"/>
      <w:lvlText w:val=""/>
      <w:lvlJc w:val="left"/>
      <w:pPr>
        <w:ind w:left="3505" w:hanging="360"/>
      </w:pPr>
      <w:rPr>
        <w:rFonts w:ascii="Symbol" w:hAnsi="Symbol" w:hint="default"/>
      </w:rPr>
    </w:lvl>
    <w:lvl w:ilvl="4" w:tplc="04150003" w:tentative="1">
      <w:start w:val="1"/>
      <w:numFmt w:val="bullet"/>
      <w:lvlText w:val="o"/>
      <w:lvlJc w:val="left"/>
      <w:pPr>
        <w:ind w:left="4225" w:hanging="360"/>
      </w:pPr>
      <w:rPr>
        <w:rFonts w:ascii="Courier New" w:hAnsi="Courier New" w:cs="Courier New" w:hint="default"/>
      </w:rPr>
    </w:lvl>
    <w:lvl w:ilvl="5" w:tplc="04150005" w:tentative="1">
      <w:start w:val="1"/>
      <w:numFmt w:val="bullet"/>
      <w:lvlText w:val=""/>
      <w:lvlJc w:val="left"/>
      <w:pPr>
        <w:ind w:left="4945" w:hanging="360"/>
      </w:pPr>
      <w:rPr>
        <w:rFonts w:ascii="Wingdings" w:hAnsi="Wingdings" w:hint="default"/>
      </w:rPr>
    </w:lvl>
    <w:lvl w:ilvl="6" w:tplc="04150001" w:tentative="1">
      <w:start w:val="1"/>
      <w:numFmt w:val="bullet"/>
      <w:lvlText w:val=""/>
      <w:lvlJc w:val="left"/>
      <w:pPr>
        <w:ind w:left="5665" w:hanging="360"/>
      </w:pPr>
      <w:rPr>
        <w:rFonts w:ascii="Symbol" w:hAnsi="Symbol" w:hint="default"/>
      </w:rPr>
    </w:lvl>
    <w:lvl w:ilvl="7" w:tplc="04150003" w:tentative="1">
      <w:start w:val="1"/>
      <w:numFmt w:val="bullet"/>
      <w:lvlText w:val="o"/>
      <w:lvlJc w:val="left"/>
      <w:pPr>
        <w:ind w:left="6385" w:hanging="360"/>
      </w:pPr>
      <w:rPr>
        <w:rFonts w:ascii="Courier New" w:hAnsi="Courier New" w:cs="Courier New" w:hint="default"/>
      </w:rPr>
    </w:lvl>
    <w:lvl w:ilvl="8" w:tplc="04150005" w:tentative="1">
      <w:start w:val="1"/>
      <w:numFmt w:val="bullet"/>
      <w:lvlText w:val=""/>
      <w:lvlJc w:val="left"/>
      <w:pPr>
        <w:ind w:left="7105" w:hanging="360"/>
      </w:pPr>
      <w:rPr>
        <w:rFonts w:ascii="Wingdings" w:hAnsi="Wingdings" w:hint="default"/>
      </w:rPr>
    </w:lvl>
  </w:abstractNum>
  <w:abstractNum w:abstractNumId="28">
    <w:nsid w:val="364703E4"/>
    <w:multiLevelType w:val="multilevel"/>
    <w:tmpl w:val="DD6C18B0"/>
    <w:lvl w:ilvl="0">
      <w:start w:val="1"/>
      <w:numFmt w:val="decimal"/>
      <w:lvlText w:val="%1."/>
      <w:lvlJc w:val="left"/>
      <w:pPr>
        <w:tabs>
          <w:tab w:val="num" w:pos="-36"/>
        </w:tabs>
        <w:ind w:left="-36" w:hanging="360"/>
      </w:pPr>
    </w:lvl>
    <w:lvl w:ilvl="1">
      <w:start w:val="1"/>
      <w:numFmt w:val="decimal"/>
      <w:lvlText w:val="%2."/>
      <w:lvlJc w:val="left"/>
      <w:pPr>
        <w:tabs>
          <w:tab w:val="num" w:pos="684"/>
        </w:tabs>
        <w:ind w:left="684" w:hanging="360"/>
      </w:pPr>
    </w:lvl>
    <w:lvl w:ilvl="2">
      <w:start w:val="1"/>
      <w:numFmt w:val="decimal"/>
      <w:lvlText w:val="%3)"/>
      <w:lvlJc w:val="left"/>
      <w:pPr>
        <w:ind w:left="1404" w:hanging="360"/>
      </w:pPr>
      <w:rPr>
        <w:rFonts w:ascii="Verdana" w:hAnsi="Verdana" w:hint="default"/>
        <w:sz w:val="20"/>
      </w:rPr>
    </w:lvl>
    <w:lvl w:ilvl="3">
      <w:start w:val="1"/>
      <w:numFmt w:val="lowerLetter"/>
      <w:lvlText w:val="%4)"/>
      <w:lvlJc w:val="left"/>
      <w:pPr>
        <w:tabs>
          <w:tab w:val="num" w:pos="2124"/>
        </w:tabs>
        <w:ind w:left="2124" w:hanging="360"/>
      </w:pPr>
    </w:lvl>
    <w:lvl w:ilvl="4">
      <w:start w:val="1"/>
      <w:numFmt w:val="decimal"/>
      <w:lvlText w:val="%5)"/>
      <w:lvlJc w:val="left"/>
      <w:pPr>
        <w:ind w:left="2844" w:hanging="360"/>
      </w:pPr>
      <w:rPr>
        <w:rFonts w:ascii="Verdana" w:eastAsia="Times New Roman" w:hAnsi="Verdana" w:cs="Calibri"/>
      </w:rPr>
    </w:lvl>
    <w:lvl w:ilvl="5">
      <w:start w:val="1"/>
      <w:numFmt w:val="lowerLetter"/>
      <w:lvlText w:val="%6)"/>
      <w:lvlJc w:val="left"/>
      <w:pPr>
        <w:ind w:left="3849" w:hanging="645"/>
      </w:pPr>
      <w:rPr>
        <w:rFonts w:hint="default"/>
      </w:rPr>
    </w:lvl>
    <w:lvl w:ilvl="6" w:tentative="1">
      <w:start w:val="1"/>
      <w:numFmt w:val="decimal"/>
      <w:lvlText w:val="%7."/>
      <w:lvlJc w:val="left"/>
      <w:pPr>
        <w:tabs>
          <w:tab w:val="num" w:pos="4284"/>
        </w:tabs>
        <w:ind w:left="4284" w:hanging="360"/>
      </w:pPr>
    </w:lvl>
    <w:lvl w:ilvl="7" w:tentative="1">
      <w:start w:val="1"/>
      <w:numFmt w:val="decimal"/>
      <w:lvlText w:val="%8."/>
      <w:lvlJc w:val="left"/>
      <w:pPr>
        <w:tabs>
          <w:tab w:val="num" w:pos="5004"/>
        </w:tabs>
        <w:ind w:left="5004" w:hanging="360"/>
      </w:pPr>
    </w:lvl>
    <w:lvl w:ilvl="8" w:tentative="1">
      <w:start w:val="1"/>
      <w:numFmt w:val="decimal"/>
      <w:lvlText w:val="%9."/>
      <w:lvlJc w:val="left"/>
      <w:pPr>
        <w:tabs>
          <w:tab w:val="num" w:pos="5724"/>
        </w:tabs>
        <w:ind w:left="5724" w:hanging="360"/>
      </w:pPr>
    </w:lvl>
  </w:abstractNum>
  <w:abstractNum w:abstractNumId="29">
    <w:nsid w:val="36495F2A"/>
    <w:multiLevelType w:val="hybridMultilevel"/>
    <w:tmpl w:val="39F4AE7C"/>
    <w:lvl w:ilvl="0" w:tplc="04150017">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65758E2"/>
    <w:multiLevelType w:val="hybridMultilevel"/>
    <w:tmpl w:val="B9581B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73C43F8"/>
    <w:multiLevelType w:val="multilevel"/>
    <w:tmpl w:val="AA90ECC0"/>
    <w:lvl w:ilvl="0">
      <w:start w:val="1"/>
      <w:numFmt w:val="decimal"/>
      <w:lvlText w:val="%1."/>
      <w:lvlJc w:val="left"/>
      <w:pPr>
        <w:tabs>
          <w:tab w:val="num" w:pos="1068"/>
        </w:tabs>
        <w:ind w:left="1068" w:hanging="360"/>
      </w:pPr>
    </w:lvl>
    <w:lvl w:ilvl="1">
      <w:start w:val="1"/>
      <w:numFmt w:val="decimal"/>
      <w:lvlText w:val="%2."/>
      <w:lvlJc w:val="left"/>
      <w:pPr>
        <w:ind w:left="1788" w:hanging="360"/>
      </w:pPr>
      <w:rPr>
        <w:rFonts w:hint="default"/>
        <w:sz w:val="20"/>
      </w:rPr>
    </w:lvl>
    <w:lvl w:ilvl="2" w:tentative="1">
      <w:start w:val="1"/>
      <w:numFmt w:val="upperRoman"/>
      <w:lvlText w:val="%3."/>
      <w:lvlJc w:val="right"/>
      <w:pPr>
        <w:tabs>
          <w:tab w:val="num" w:pos="2508"/>
        </w:tabs>
        <w:ind w:left="2508" w:hanging="360"/>
      </w:pPr>
    </w:lvl>
    <w:lvl w:ilvl="3" w:tentative="1">
      <w:start w:val="1"/>
      <w:numFmt w:val="upperRoman"/>
      <w:lvlText w:val="%4."/>
      <w:lvlJc w:val="right"/>
      <w:pPr>
        <w:tabs>
          <w:tab w:val="num" w:pos="3228"/>
        </w:tabs>
        <w:ind w:left="3228" w:hanging="360"/>
      </w:pPr>
    </w:lvl>
    <w:lvl w:ilvl="4" w:tentative="1">
      <w:start w:val="1"/>
      <w:numFmt w:val="upperRoman"/>
      <w:lvlText w:val="%5."/>
      <w:lvlJc w:val="right"/>
      <w:pPr>
        <w:tabs>
          <w:tab w:val="num" w:pos="3948"/>
        </w:tabs>
        <w:ind w:left="3948" w:hanging="360"/>
      </w:pPr>
    </w:lvl>
    <w:lvl w:ilvl="5" w:tentative="1">
      <w:start w:val="1"/>
      <w:numFmt w:val="upperRoman"/>
      <w:lvlText w:val="%6."/>
      <w:lvlJc w:val="right"/>
      <w:pPr>
        <w:tabs>
          <w:tab w:val="num" w:pos="4668"/>
        </w:tabs>
        <w:ind w:left="4668" w:hanging="360"/>
      </w:pPr>
    </w:lvl>
    <w:lvl w:ilvl="6" w:tentative="1">
      <w:start w:val="1"/>
      <w:numFmt w:val="upperRoman"/>
      <w:lvlText w:val="%7."/>
      <w:lvlJc w:val="right"/>
      <w:pPr>
        <w:tabs>
          <w:tab w:val="num" w:pos="5388"/>
        </w:tabs>
        <w:ind w:left="5388" w:hanging="360"/>
      </w:pPr>
    </w:lvl>
    <w:lvl w:ilvl="7" w:tentative="1">
      <w:start w:val="1"/>
      <w:numFmt w:val="upperRoman"/>
      <w:lvlText w:val="%8."/>
      <w:lvlJc w:val="right"/>
      <w:pPr>
        <w:tabs>
          <w:tab w:val="num" w:pos="6108"/>
        </w:tabs>
        <w:ind w:left="6108" w:hanging="360"/>
      </w:pPr>
    </w:lvl>
    <w:lvl w:ilvl="8" w:tentative="1">
      <w:start w:val="1"/>
      <w:numFmt w:val="upperRoman"/>
      <w:lvlText w:val="%9."/>
      <w:lvlJc w:val="right"/>
      <w:pPr>
        <w:tabs>
          <w:tab w:val="num" w:pos="6828"/>
        </w:tabs>
        <w:ind w:left="6828" w:hanging="360"/>
      </w:pPr>
    </w:lvl>
  </w:abstractNum>
  <w:abstractNum w:abstractNumId="32">
    <w:nsid w:val="39262E2E"/>
    <w:multiLevelType w:val="hybridMultilevel"/>
    <w:tmpl w:val="BC6E7F5A"/>
    <w:lvl w:ilvl="0" w:tplc="2662C164">
      <w:start w:val="1"/>
      <w:numFmt w:val="decimal"/>
      <w:lvlText w:val="%1)"/>
      <w:lvlJc w:val="left"/>
      <w:pPr>
        <w:ind w:left="720" w:hanging="360"/>
      </w:pPr>
      <w:rPr>
        <w:rFonts w:ascii="Verdana" w:hAnsi="Verdana" w:cs="Arial"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A977F89"/>
    <w:multiLevelType w:val="multilevel"/>
    <w:tmpl w:val="423EA3F0"/>
    <w:lvl w:ilvl="0">
      <w:start w:val="1"/>
      <w:numFmt w:val="decimal"/>
      <w:lvlText w:val="%1."/>
      <w:lvlJc w:val="left"/>
      <w:pPr>
        <w:tabs>
          <w:tab w:val="num" w:pos="516"/>
        </w:tabs>
        <w:ind w:left="516" w:hanging="360"/>
      </w:pPr>
      <w:rPr>
        <w:b w:val="0"/>
      </w:rPr>
    </w:lvl>
    <w:lvl w:ilvl="1" w:tentative="1">
      <w:start w:val="1"/>
      <w:numFmt w:val="decimal"/>
      <w:lvlText w:val="%2."/>
      <w:lvlJc w:val="left"/>
      <w:pPr>
        <w:tabs>
          <w:tab w:val="num" w:pos="1236"/>
        </w:tabs>
        <w:ind w:left="1236" w:hanging="360"/>
      </w:pPr>
    </w:lvl>
    <w:lvl w:ilvl="2" w:tentative="1">
      <w:start w:val="1"/>
      <w:numFmt w:val="decimal"/>
      <w:lvlText w:val="%3."/>
      <w:lvlJc w:val="left"/>
      <w:pPr>
        <w:tabs>
          <w:tab w:val="num" w:pos="1956"/>
        </w:tabs>
        <w:ind w:left="1956" w:hanging="360"/>
      </w:pPr>
    </w:lvl>
    <w:lvl w:ilvl="3" w:tentative="1">
      <w:start w:val="1"/>
      <w:numFmt w:val="decimal"/>
      <w:lvlText w:val="%4."/>
      <w:lvlJc w:val="left"/>
      <w:pPr>
        <w:tabs>
          <w:tab w:val="num" w:pos="2676"/>
        </w:tabs>
        <w:ind w:left="2676" w:hanging="360"/>
      </w:pPr>
    </w:lvl>
    <w:lvl w:ilvl="4" w:tentative="1">
      <w:start w:val="1"/>
      <w:numFmt w:val="decimal"/>
      <w:lvlText w:val="%5."/>
      <w:lvlJc w:val="left"/>
      <w:pPr>
        <w:tabs>
          <w:tab w:val="num" w:pos="3396"/>
        </w:tabs>
        <w:ind w:left="3396" w:hanging="360"/>
      </w:pPr>
    </w:lvl>
    <w:lvl w:ilvl="5" w:tentative="1">
      <w:start w:val="1"/>
      <w:numFmt w:val="decimal"/>
      <w:lvlText w:val="%6."/>
      <w:lvlJc w:val="left"/>
      <w:pPr>
        <w:tabs>
          <w:tab w:val="num" w:pos="4116"/>
        </w:tabs>
        <w:ind w:left="4116" w:hanging="360"/>
      </w:pPr>
    </w:lvl>
    <w:lvl w:ilvl="6" w:tentative="1">
      <w:start w:val="1"/>
      <w:numFmt w:val="decimal"/>
      <w:lvlText w:val="%7."/>
      <w:lvlJc w:val="left"/>
      <w:pPr>
        <w:tabs>
          <w:tab w:val="num" w:pos="4836"/>
        </w:tabs>
        <w:ind w:left="4836" w:hanging="360"/>
      </w:pPr>
    </w:lvl>
    <w:lvl w:ilvl="7" w:tentative="1">
      <w:start w:val="1"/>
      <w:numFmt w:val="decimal"/>
      <w:lvlText w:val="%8."/>
      <w:lvlJc w:val="left"/>
      <w:pPr>
        <w:tabs>
          <w:tab w:val="num" w:pos="5556"/>
        </w:tabs>
        <w:ind w:left="5556" w:hanging="360"/>
      </w:pPr>
    </w:lvl>
    <w:lvl w:ilvl="8" w:tentative="1">
      <w:start w:val="1"/>
      <w:numFmt w:val="decimal"/>
      <w:lvlText w:val="%9."/>
      <w:lvlJc w:val="left"/>
      <w:pPr>
        <w:tabs>
          <w:tab w:val="num" w:pos="6276"/>
        </w:tabs>
        <w:ind w:left="6276" w:hanging="360"/>
      </w:pPr>
    </w:lvl>
  </w:abstractNum>
  <w:abstractNum w:abstractNumId="34">
    <w:nsid w:val="3D565321"/>
    <w:multiLevelType w:val="hybridMultilevel"/>
    <w:tmpl w:val="58C84DE2"/>
    <w:lvl w:ilvl="0" w:tplc="515C8CC0">
      <w:start w:val="1"/>
      <w:numFmt w:val="lowerLetter"/>
      <w:lvlText w:val="%1)"/>
      <w:lvlJc w:val="left"/>
      <w:pPr>
        <w:ind w:left="1637"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3E7E1B52"/>
    <w:multiLevelType w:val="hybridMultilevel"/>
    <w:tmpl w:val="0268C33C"/>
    <w:lvl w:ilvl="0" w:tplc="0415000F">
      <w:start w:val="1"/>
      <w:numFmt w:val="decimal"/>
      <w:lvlText w:val="%1."/>
      <w:lvlJc w:val="left"/>
      <w:pPr>
        <w:ind w:left="720" w:hanging="360"/>
      </w:pPr>
    </w:lvl>
    <w:lvl w:ilvl="1" w:tplc="49EA2E66">
      <w:start w:val="1"/>
      <w:numFmt w:val="decimal"/>
      <w:lvlText w:val="%2)"/>
      <w:lvlJc w:val="left"/>
      <w:pPr>
        <w:ind w:left="1440" w:hanging="360"/>
      </w:pPr>
      <w:rPr>
        <w:rFonts w:ascii="Verdana" w:hAnsi="Verdana" w:hint="default"/>
        <w:b w:val="0"/>
        <w:i w:val="0"/>
        <w:sz w:val="20"/>
      </w:rPr>
    </w:lvl>
    <w:lvl w:ilvl="2" w:tplc="90161ED8">
      <w:start w:val="1"/>
      <w:numFmt w:val="lowerLetter"/>
      <w:lvlText w:val="%3)"/>
      <w:lvlJc w:val="left"/>
      <w:pPr>
        <w:ind w:left="1637" w:hanging="360"/>
      </w:pPr>
      <w:rPr>
        <w:rFonts w:hint="default"/>
        <w:color w:val="000000" w:themeColor="text1"/>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3E8D676A"/>
    <w:multiLevelType w:val="hybridMultilevel"/>
    <w:tmpl w:val="1A942818"/>
    <w:lvl w:ilvl="0" w:tplc="04150001">
      <w:start w:val="1"/>
      <w:numFmt w:val="bullet"/>
      <w:lvlText w:val=""/>
      <w:lvlJc w:val="left"/>
      <w:pPr>
        <w:ind w:left="1854" w:hanging="360"/>
      </w:pPr>
      <w:rPr>
        <w:rFonts w:ascii="Symbol" w:hAnsi="Symbol" w:hint="default"/>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37">
    <w:nsid w:val="3EF90C46"/>
    <w:multiLevelType w:val="hybridMultilevel"/>
    <w:tmpl w:val="F9F4989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nsid w:val="41076B3C"/>
    <w:multiLevelType w:val="hybridMultilevel"/>
    <w:tmpl w:val="680AA2F0"/>
    <w:lvl w:ilvl="0" w:tplc="04150019">
      <w:numFmt w:val="bullet"/>
      <w:lvlText w:val="-"/>
      <w:lvlJc w:val="left"/>
      <w:pPr>
        <w:ind w:left="1211" w:hanging="360"/>
      </w:pPr>
      <w:rPr>
        <w:rFonts w:ascii="Arial" w:eastAsia="Times New Roman"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9">
    <w:nsid w:val="4213076D"/>
    <w:multiLevelType w:val="hybridMultilevel"/>
    <w:tmpl w:val="0382D1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438E505C"/>
    <w:multiLevelType w:val="hybridMultilevel"/>
    <w:tmpl w:val="65060D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4BB6BEB"/>
    <w:multiLevelType w:val="hybridMultilevel"/>
    <w:tmpl w:val="B3600C64"/>
    <w:lvl w:ilvl="0" w:tplc="CA140B20">
      <w:start w:val="1"/>
      <w:numFmt w:val="decimal"/>
      <w:lvlText w:val="%1."/>
      <w:lvlJc w:val="left"/>
      <w:rPr>
        <w:rFonts w:hint="default"/>
        <w:i w:val="0"/>
        <w:color w:val="auto"/>
      </w:rPr>
    </w:lvl>
    <w:lvl w:ilvl="1" w:tplc="04150001">
      <w:start w:val="1"/>
      <w:numFmt w:val="bullet"/>
      <w:lvlText w:val=""/>
      <w:lvlJc w:val="left"/>
      <w:pPr>
        <w:tabs>
          <w:tab w:val="num" w:pos="1080"/>
        </w:tabs>
        <w:ind w:left="1080" w:hanging="360"/>
      </w:pPr>
      <w:rPr>
        <w:rFonts w:ascii="Symbol" w:hAnsi="Symbo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nsid w:val="47E0237A"/>
    <w:multiLevelType w:val="hybridMultilevel"/>
    <w:tmpl w:val="5CAED52A"/>
    <w:lvl w:ilvl="0" w:tplc="04150019">
      <w:numFmt w:val="bullet"/>
      <w:lvlText w:val="-"/>
      <w:lvlJc w:val="left"/>
      <w:pPr>
        <w:ind w:left="1211" w:hanging="360"/>
      </w:pPr>
      <w:rPr>
        <w:rFonts w:ascii="Arial" w:eastAsia="Times New Roman"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43">
    <w:nsid w:val="4A5E450D"/>
    <w:multiLevelType w:val="hybridMultilevel"/>
    <w:tmpl w:val="B3928B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4B30354E"/>
    <w:multiLevelType w:val="hybridMultilevel"/>
    <w:tmpl w:val="12BE5814"/>
    <w:lvl w:ilvl="0" w:tplc="743CAE36">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4EFC6778"/>
    <w:multiLevelType w:val="multilevel"/>
    <w:tmpl w:val="5A280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4F2E5A43"/>
    <w:multiLevelType w:val="hybridMultilevel"/>
    <w:tmpl w:val="2D36BA36"/>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nsid w:val="52B65134"/>
    <w:multiLevelType w:val="multilevel"/>
    <w:tmpl w:val="D0641512"/>
    <w:lvl w:ilvl="0">
      <w:start w:val="1"/>
      <w:numFmt w:val="decimal"/>
      <w:lvlText w:val="%1."/>
      <w:lvlJc w:val="left"/>
      <w:pPr>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2706" w:hanging="108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4332" w:hanging="1440"/>
      </w:pPr>
      <w:rPr>
        <w:rFonts w:hint="default"/>
      </w:rPr>
    </w:lvl>
    <w:lvl w:ilvl="5">
      <w:start w:val="1"/>
      <w:numFmt w:val="decimal"/>
      <w:isLgl/>
      <w:lvlText w:val="%1.%2.%3.%4.%5.%6"/>
      <w:lvlJc w:val="left"/>
      <w:pPr>
        <w:ind w:left="5325" w:hanging="1800"/>
      </w:pPr>
      <w:rPr>
        <w:rFonts w:hint="default"/>
      </w:rPr>
    </w:lvl>
    <w:lvl w:ilvl="6">
      <w:start w:val="1"/>
      <w:numFmt w:val="decimal"/>
      <w:isLgl/>
      <w:lvlText w:val="%1.%2.%3.%4.%5.%6.%7"/>
      <w:lvlJc w:val="left"/>
      <w:pPr>
        <w:ind w:left="6318" w:hanging="2160"/>
      </w:pPr>
      <w:rPr>
        <w:rFonts w:hint="default"/>
      </w:rPr>
    </w:lvl>
    <w:lvl w:ilvl="7">
      <w:start w:val="1"/>
      <w:numFmt w:val="decimal"/>
      <w:isLgl/>
      <w:lvlText w:val="%1.%2.%3.%4.%5.%6.%7.%8"/>
      <w:lvlJc w:val="left"/>
      <w:pPr>
        <w:ind w:left="7311" w:hanging="2520"/>
      </w:pPr>
      <w:rPr>
        <w:rFonts w:hint="default"/>
      </w:rPr>
    </w:lvl>
    <w:lvl w:ilvl="8">
      <w:start w:val="1"/>
      <w:numFmt w:val="decimal"/>
      <w:isLgl/>
      <w:lvlText w:val="%1.%2.%3.%4.%5.%6.%7.%8.%9"/>
      <w:lvlJc w:val="left"/>
      <w:pPr>
        <w:ind w:left="7944" w:hanging="2520"/>
      </w:pPr>
      <w:rPr>
        <w:rFonts w:hint="default"/>
      </w:rPr>
    </w:lvl>
  </w:abstractNum>
  <w:abstractNum w:abstractNumId="48">
    <w:nsid w:val="554E4E45"/>
    <w:multiLevelType w:val="hybridMultilevel"/>
    <w:tmpl w:val="55F4C5EC"/>
    <w:lvl w:ilvl="0" w:tplc="17CA2990">
      <w:start w:val="1"/>
      <w:numFmt w:val="decimal"/>
      <w:lvlText w:val="%1."/>
      <w:lvlJc w:val="left"/>
      <w:pPr>
        <w:tabs>
          <w:tab w:val="num" w:pos="3915"/>
        </w:tabs>
        <w:ind w:left="3915" w:hanging="675"/>
      </w:pPr>
      <w:rPr>
        <w:rFonts w:ascii="Verdana" w:hAnsi="Verdana" w:hint="default"/>
        <w:b w:val="0"/>
        <w:i w:val="0"/>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nsid w:val="5A1B17D0"/>
    <w:multiLevelType w:val="multilevel"/>
    <w:tmpl w:val="806E86D0"/>
    <w:lvl w:ilvl="0">
      <w:start w:val="1"/>
      <w:numFmt w:val="decimal"/>
      <w:lvlText w:val="%1."/>
      <w:lvlJc w:val="left"/>
      <w:pPr>
        <w:ind w:left="720" w:hanging="360"/>
      </w:pPr>
    </w:lvl>
    <w:lvl w:ilvl="1">
      <w:start w:val="1"/>
      <w:numFmt w:val="decimal"/>
      <w:isLgl/>
      <w:lvlText w:val="%1.%2"/>
      <w:lvlJc w:val="left"/>
      <w:pPr>
        <w:ind w:left="1713" w:hanging="720"/>
      </w:pPr>
      <w:rPr>
        <w:rFonts w:hint="default"/>
      </w:rPr>
    </w:lvl>
    <w:lvl w:ilvl="2">
      <w:start w:val="1"/>
      <w:numFmt w:val="decimal"/>
      <w:isLgl/>
      <w:lvlText w:val="%1.%2.%3"/>
      <w:lvlJc w:val="left"/>
      <w:pPr>
        <w:ind w:left="2706" w:hanging="108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4332" w:hanging="1440"/>
      </w:pPr>
      <w:rPr>
        <w:rFonts w:hint="default"/>
      </w:rPr>
    </w:lvl>
    <w:lvl w:ilvl="5">
      <w:start w:val="1"/>
      <w:numFmt w:val="decimal"/>
      <w:isLgl/>
      <w:lvlText w:val="%1.%2.%3.%4.%5.%6"/>
      <w:lvlJc w:val="left"/>
      <w:pPr>
        <w:ind w:left="5325" w:hanging="1800"/>
      </w:pPr>
      <w:rPr>
        <w:rFonts w:hint="default"/>
      </w:rPr>
    </w:lvl>
    <w:lvl w:ilvl="6">
      <w:start w:val="1"/>
      <w:numFmt w:val="decimal"/>
      <w:isLgl/>
      <w:lvlText w:val="%1.%2.%3.%4.%5.%6.%7"/>
      <w:lvlJc w:val="left"/>
      <w:pPr>
        <w:ind w:left="6318" w:hanging="2160"/>
      </w:pPr>
      <w:rPr>
        <w:rFonts w:hint="default"/>
      </w:rPr>
    </w:lvl>
    <w:lvl w:ilvl="7">
      <w:start w:val="1"/>
      <w:numFmt w:val="decimal"/>
      <w:isLgl/>
      <w:lvlText w:val="%1.%2.%3.%4.%5.%6.%7.%8"/>
      <w:lvlJc w:val="left"/>
      <w:pPr>
        <w:ind w:left="7311" w:hanging="2520"/>
      </w:pPr>
      <w:rPr>
        <w:rFonts w:hint="default"/>
      </w:rPr>
    </w:lvl>
    <w:lvl w:ilvl="8">
      <w:start w:val="1"/>
      <w:numFmt w:val="decimal"/>
      <w:isLgl/>
      <w:lvlText w:val="%1.%2.%3.%4.%5.%6.%7.%8.%9"/>
      <w:lvlJc w:val="left"/>
      <w:pPr>
        <w:ind w:left="7944" w:hanging="2520"/>
      </w:pPr>
      <w:rPr>
        <w:rFonts w:hint="default"/>
      </w:rPr>
    </w:lvl>
  </w:abstractNum>
  <w:abstractNum w:abstractNumId="50">
    <w:nsid w:val="5AD150F8"/>
    <w:multiLevelType w:val="hybridMultilevel"/>
    <w:tmpl w:val="C3FE8DC2"/>
    <w:lvl w:ilvl="0" w:tplc="C3343396">
      <w:start w:val="1"/>
      <w:numFmt w:val="upperLetter"/>
      <w:lvlText w:val="%1."/>
      <w:lvlJc w:val="left"/>
      <w:pPr>
        <w:ind w:left="1215" w:hanging="360"/>
      </w:pPr>
      <w:rPr>
        <w:b/>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51">
    <w:nsid w:val="5D820FAE"/>
    <w:multiLevelType w:val="hybridMultilevel"/>
    <w:tmpl w:val="D186ADF4"/>
    <w:lvl w:ilvl="0" w:tplc="04150019">
      <w:numFmt w:val="bullet"/>
      <w:lvlText w:val="-"/>
      <w:lvlJc w:val="left"/>
      <w:pPr>
        <w:ind w:left="1211" w:hanging="360"/>
      </w:pPr>
      <w:rPr>
        <w:rFonts w:ascii="Arial" w:eastAsia="Times New Roman"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52">
    <w:nsid w:val="5DF2490E"/>
    <w:multiLevelType w:val="hybridMultilevel"/>
    <w:tmpl w:val="B36A7ED2"/>
    <w:lvl w:ilvl="0" w:tplc="DF9C186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3">
    <w:nsid w:val="61D50657"/>
    <w:multiLevelType w:val="hybridMultilevel"/>
    <w:tmpl w:val="A4060EDC"/>
    <w:lvl w:ilvl="0" w:tplc="765080F4">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635B5354"/>
    <w:multiLevelType w:val="multilevel"/>
    <w:tmpl w:val="0EF082CC"/>
    <w:lvl w:ilvl="0">
      <w:start w:val="1"/>
      <w:numFmt w:val="decimal"/>
      <w:lvlText w:val="%1."/>
      <w:lvlJc w:val="left"/>
      <w:pPr>
        <w:tabs>
          <w:tab w:val="num" w:pos="516"/>
        </w:tabs>
        <w:ind w:left="516" w:hanging="360"/>
      </w:pPr>
      <w:rPr>
        <w:b w:val="0"/>
      </w:rPr>
    </w:lvl>
    <w:lvl w:ilvl="1">
      <w:start w:val="1"/>
      <w:numFmt w:val="decimal"/>
      <w:lvlText w:val="%2."/>
      <w:lvlJc w:val="left"/>
      <w:pPr>
        <w:tabs>
          <w:tab w:val="num" w:pos="1236"/>
        </w:tabs>
        <w:ind w:left="1236" w:hanging="360"/>
      </w:pPr>
    </w:lvl>
    <w:lvl w:ilvl="2" w:tentative="1">
      <w:start w:val="1"/>
      <w:numFmt w:val="decimal"/>
      <w:lvlText w:val="%3."/>
      <w:lvlJc w:val="left"/>
      <w:pPr>
        <w:tabs>
          <w:tab w:val="num" w:pos="1956"/>
        </w:tabs>
        <w:ind w:left="1956" w:hanging="360"/>
      </w:pPr>
    </w:lvl>
    <w:lvl w:ilvl="3">
      <w:start w:val="1"/>
      <w:numFmt w:val="lowerLetter"/>
      <w:lvlText w:val="%4)"/>
      <w:lvlJc w:val="left"/>
      <w:pPr>
        <w:tabs>
          <w:tab w:val="num" w:pos="2676"/>
        </w:tabs>
        <w:ind w:left="2676" w:hanging="360"/>
      </w:pPr>
    </w:lvl>
    <w:lvl w:ilvl="4" w:tentative="1">
      <w:start w:val="1"/>
      <w:numFmt w:val="decimal"/>
      <w:lvlText w:val="%5."/>
      <w:lvlJc w:val="left"/>
      <w:pPr>
        <w:tabs>
          <w:tab w:val="num" w:pos="3396"/>
        </w:tabs>
        <w:ind w:left="3396" w:hanging="360"/>
      </w:pPr>
    </w:lvl>
    <w:lvl w:ilvl="5" w:tentative="1">
      <w:start w:val="1"/>
      <w:numFmt w:val="decimal"/>
      <w:lvlText w:val="%6."/>
      <w:lvlJc w:val="left"/>
      <w:pPr>
        <w:tabs>
          <w:tab w:val="num" w:pos="4116"/>
        </w:tabs>
        <w:ind w:left="4116" w:hanging="360"/>
      </w:pPr>
    </w:lvl>
    <w:lvl w:ilvl="6" w:tentative="1">
      <w:start w:val="1"/>
      <w:numFmt w:val="decimal"/>
      <w:lvlText w:val="%7."/>
      <w:lvlJc w:val="left"/>
      <w:pPr>
        <w:tabs>
          <w:tab w:val="num" w:pos="4836"/>
        </w:tabs>
        <w:ind w:left="4836" w:hanging="360"/>
      </w:pPr>
    </w:lvl>
    <w:lvl w:ilvl="7" w:tentative="1">
      <w:start w:val="1"/>
      <w:numFmt w:val="decimal"/>
      <w:lvlText w:val="%8."/>
      <w:lvlJc w:val="left"/>
      <w:pPr>
        <w:tabs>
          <w:tab w:val="num" w:pos="5556"/>
        </w:tabs>
        <w:ind w:left="5556" w:hanging="360"/>
      </w:pPr>
    </w:lvl>
    <w:lvl w:ilvl="8" w:tentative="1">
      <w:start w:val="1"/>
      <w:numFmt w:val="decimal"/>
      <w:lvlText w:val="%9."/>
      <w:lvlJc w:val="left"/>
      <w:pPr>
        <w:tabs>
          <w:tab w:val="num" w:pos="6276"/>
        </w:tabs>
        <w:ind w:left="6276" w:hanging="360"/>
      </w:pPr>
    </w:lvl>
  </w:abstractNum>
  <w:abstractNum w:abstractNumId="55">
    <w:nsid w:val="641254D7"/>
    <w:multiLevelType w:val="hybridMultilevel"/>
    <w:tmpl w:val="0B946918"/>
    <w:lvl w:ilvl="0" w:tplc="04150001">
      <w:start w:val="1"/>
      <w:numFmt w:val="bullet"/>
      <w:lvlText w:val=""/>
      <w:lvlJc w:val="left"/>
      <w:pPr>
        <w:ind w:left="1854" w:hanging="360"/>
      </w:pPr>
      <w:rPr>
        <w:rFonts w:ascii="Symbol" w:hAnsi="Symbol" w:hint="default"/>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56">
    <w:nsid w:val="64A30381"/>
    <w:multiLevelType w:val="hybridMultilevel"/>
    <w:tmpl w:val="31723A2A"/>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nsid w:val="673B06CB"/>
    <w:multiLevelType w:val="hybridMultilevel"/>
    <w:tmpl w:val="9304A2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67F55C9D"/>
    <w:multiLevelType w:val="hybridMultilevel"/>
    <w:tmpl w:val="4C50F0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6B2E14D9"/>
    <w:multiLevelType w:val="hybridMultilevel"/>
    <w:tmpl w:val="EF32EE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6E190B18"/>
    <w:multiLevelType w:val="hybridMultilevel"/>
    <w:tmpl w:val="A224A7B0"/>
    <w:lvl w:ilvl="0" w:tplc="9E9672F8">
      <w:start w:val="1"/>
      <w:numFmt w:val="decimal"/>
      <w:lvlText w:val="%1)"/>
      <w:lvlJc w:val="left"/>
      <w:pPr>
        <w:tabs>
          <w:tab w:val="num" w:pos="720"/>
        </w:tabs>
        <w:ind w:left="720" w:hanging="360"/>
      </w:pPr>
      <w:rPr>
        <w:rFonts w:hint="default"/>
      </w:rPr>
    </w:lvl>
    <w:lvl w:ilvl="1" w:tplc="33C44C4E">
      <w:start w:val="1"/>
      <w:numFmt w:val="lowerLetter"/>
      <w:lvlText w:val="%2)"/>
      <w:lvlJc w:val="left"/>
      <w:pPr>
        <w:tabs>
          <w:tab w:val="num" w:pos="1440"/>
        </w:tabs>
        <w:ind w:left="1440" w:hanging="360"/>
      </w:pPr>
      <w:rPr>
        <w:rFonts w:hint="default"/>
      </w:rPr>
    </w:lvl>
    <w:lvl w:ilvl="2" w:tplc="AFEEE188">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nsid w:val="72C94D88"/>
    <w:multiLevelType w:val="hybridMultilevel"/>
    <w:tmpl w:val="655ACEC6"/>
    <w:lvl w:ilvl="0" w:tplc="55BA1F4C">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num w:numId="1">
    <w:abstractNumId w:val="8"/>
  </w:num>
  <w:num w:numId="2">
    <w:abstractNumId w:val="29"/>
  </w:num>
  <w:num w:numId="3">
    <w:abstractNumId w:val="33"/>
    <w:lvlOverride w:ilvl="0">
      <w:startOverride w:val="1"/>
    </w:lvlOverride>
  </w:num>
  <w:num w:numId="4">
    <w:abstractNumId w:val="45"/>
    <w:lvlOverride w:ilvl="0">
      <w:startOverride w:val="1"/>
    </w:lvlOverride>
  </w:num>
  <w:num w:numId="5">
    <w:abstractNumId w:val="20"/>
  </w:num>
  <w:num w:numId="6">
    <w:abstractNumId w:val="31"/>
  </w:num>
  <w:num w:numId="7">
    <w:abstractNumId w:val="0"/>
  </w:num>
  <w:num w:numId="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2"/>
  </w:num>
  <w:num w:numId="11">
    <w:abstractNumId w:val="47"/>
  </w:num>
  <w:num w:numId="12">
    <w:abstractNumId w:val="15"/>
  </w:num>
  <w:num w:numId="13">
    <w:abstractNumId w:val="54"/>
  </w:num>
  <w:num w:numId="14">
    <w:abstractNumId w:val="53"/>
  </w:num>
  <w:num w:numId="15">
    <w:abstractNumId w:val="7"/>
  </w:num>
  <w:num w:numId="16">
    <w:abstractNumId w:val="14"/>
  </w:num>
  <w:num w:numId="17">
    <w:abstractNumId w:val="11"/>
  </w:num>
  <w:num w:numId="18">
    <w:abstractNumId w:val="21"/>
  </w:num>
  <w:num w:numId="19">
    <w:abstractNumId w:val="18"/>
  </w:num>
  <w:num w:numId="20">
    <w:abstractNumId w:val="56"/>
  </w:num>
  <w:num w:numId="21">
    <w:abstractNumId w:val="46"/>
  </w:num>
  <w:num w:numId="22">
    <w:abstractNumId w:val="6"/>
  </w:num>
  <w:num w:numId="23">
    <w:abstractNumId w:val="57"/>
  </w:num>
  <w:num w:numId="24">
    <w:abstractNumId w:val="26"/>
  </w:num>
  <w:num w:numId="25">
    <w:abstractNumId w:val="48"/>
  </w:num>
  <w:num w:numId="26">
    <w:abstractNumId w:val="39"/>
  </w:num>
  <w:num w:numId="27">
    <w:abstractNumId w:val="24"/>
  </w:num>
  <w:num w:numId="28">
    <w:abstractNumId w:val="2"/>
  </w:num>
  <w:num w:numId="29">
    <w:abstractNumId w:val="43"/>
  </w:num>
  <w:num w:numId="30">
    <w:abstractNumId w:val="5"/>
  </w:num>
  <w:num w:numId="31">
    <w:abstractNumId w:val="55"/>
  </w:num>
  <w:num w:numId="32">
    <w:abstractNumId w:val="36"/>
  </w:num>
  <w:num w:numId="33">
    <w:abstractNumId w:val="30"/>
  </w:num>
  <w:num w:numId="34">
    <w:abstractNumId w:val="17"/>
  </w:num>
  <w:num w:numId="35">
    <w:abstractNumId w:val="50"/>
  </w:num>
  <w:num w:numId="36">
    <w:abstractNumId w:val="28"/>
  </w:num>
  <w:num w:numId="37">
    <w:abstractNumId w:val="4"/>
  </w:num>
  <w:num w:numId="38">
    <w:abstractNumId w:val="40"/>
  </w:num>
  <w:num w:numId="39">
    <w:abstractNumId w:val="16"/>
  </w:num>
  <w:num w:numId="40">
    <w:abstractNumId w:val="58"/>
  </w:num>
  <w:num w:numId="41">
    <w:abstractNumId w:val="9"/>
  </w:num>
  <w:num w:numId="42">
    <w:abstractNumId w:val="1"/>
  </w:num>
  <w:num w:numId="43">
    <w:abstractNumId w:val="59"/>
  </w:num>
  <w:num w:numId="44">
    <w:abstractNumId w:val="44"/>
  </w:num>
  <w:num w:numId="45">
    <w:abstractNumId w:val="41"/>
  </w:num>
  <w:num w:numId="46">
    <w:abstractNumId w:val="32"/>
  </w:num>
  <w:num w:numId="47">
    <w:abstractNumId w:val="22"/>
  </w:num>
  <w:num w:numId="48">
    <w:abstractNumId w:val="38"/>
  </w:num>
  <w:num w:numId="49">
    <w:abstractNumId w:val="10"/>
  </w:num>
  <w:num w:numId="50">
    <w:abstractNumId w:val="42"/>
  </w:num>
  <w:num w:numId="51">
    <w:abstractNumId w:val="51"/>
  </w:num>
  <w:num w:numId="52">
    <w:abstractNumId w:val="61"/>
  </w:num>
  <w:num w:numId="53">
    <w:abstractNumId w:val="35"/>
  </w:num>
  <w:num w:numId="54">
    <w:abstractNumId w:val="25"/>
  </w:num>
  <w:num w:numId="55">
    <w:abstractNumId w:val="19"/>
  </w:num>
  <w:num w:numId="56">
    <w:abstractNumId w:val="34"/>
  </w:num>
  <w:num w:numId="57">
    <w:abstractNumId w:val="49"/>
  </w:num>
  <w:num w:numId="58">
    <w:abstractNumId w:val="23"/>
  </w:num>
  <w:num w:numId="59">
    <w:abstractNumId w:val="37"/>
  </w:num>
  <w:num w:numId="60">
    <w:abstractNumId w:val="52"/>
  </w:num>
  <w:num w:numId="61">
    <w:abstractNumId w:val="27"/>
  </w:num>
  <w:num w:numId="62">
    <w:abstractNumId w:val="13"/>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284"/>
  <w:hyphenationZone w:val="425"/>
  <w:characterSpacingControl w:val="doNotCompress"/>
  <w:hdrShapeDefaults>
    <o:shapedefaults v:ext="edit" spidmax="89089"/>
  </w:hdrShapeDefaults>
  <w:footnotePr>
    <w:footnote w:id="-1"/>
    <w:footnote w:id="0"/>
  </w:footnotePr>
  <w:endnotePr>
    <w:endnote w:id="-1"/>
    <w:endnote w:id="0"/>
  </w:endnotePr>
  <w:compat/>
  <w:rsids>
    <w:rsidRoot w:val="00174E94"/>
    <w:rsid w:val="000001D9"/>
    <w:rsid w:val="00002541"/>
    <w:rsid w:val="000025B7"/>
    <w:rsid w:val="00002CD9"/>
    <w:rsid w:val="00002D53"/>
    <w:rsid w:val="000054D8"/>
    <w:rsid w:val="000067DE"/>
    <w:rsid w:val="000070CD"/>
    <w:rsid w:val="000073BB"/>
    <w:rsid w:val="0000754A"/>
    <w:rsid w:val="000079BB"/>
    <w:rsid w:val="00010377"/>
    <w:rsid w:val="00011C9E"/>
    <w:rsid w:val="00017033"/>
    <w:rsid w:val="00020197"/>
    <w:rsid w:val="0002076C"/>
    <w:rsid w:val="000220DE"/>
    <w:rsid w:val="00023FD1"/>
    <w:rsid w:val="000244D7"/>
    <w:rsid w:val="000248C2"/>
    <w:rsid w:val="0002567C"/>
    <w:rsid w:val="00025826"/>
    <w:rsid w:val="00025D11"/>
    <w:rsid w:val="000264C7"/>
    <w:rsid w:val="0002750B"/>
    <w:rsid w:val="0002787A"/>
    <w:rsid w:val="00031295"/>
    <w:rsid w:val="00032C2E"/>
    <w:rsid w:val="00033734"/>
    <w:rsid w:val="00034637"/>
    <w:rsid w:val="00034AB1"/>
    <w:rsid w:val="00035917"/>
    <w:rsid w:val="00035D80"/>
    <w:rsid w:val="000365A9"/>
    <w:rsid w:val="000376B2"/>
    <w:rsid w:val="00040D6D"/>
    <w:rsid w:val="00040E75"/>
    <w:rsid w:val="0004351B"/>
    <w:rsid w:val="000511BA"/>
    <w:rsid w:val="00051813"/>
    <w:rsid w:val="000528BF"/>
    <w:rsid w:val="00052ED1"/>
    <w:rsid w:val="00054295"/>
    <w:rsid w:val="0006400C"/>
    <w:rsid w:val="000649C6"/>
    <w:rsid w:val="00065C68"/>
    <w:rsid w:val="000665A0"/>
    <w:rsid w:val="00066D49"/>
    <w:rsid w:val="00071DF3"/>
    <w:rsid w:val="00071E34"/>
    <w:rsid w:val="000739C4"/>
    <w:rsid w:val="00074635"/>
    <w:rsid w:val="00074735"/>
    <w:rsid w:val="000763FA"/>
    <w:rsid w:val="00076C94"/>
    <w:rsid w:val="00081B27"/>
    <w:rsid w:val="00081C81"/>
    <w:rsid w:val="0008313C"/>
    <w:rsid w:val="00083CA2"/>
    <w:rsid w:val="000857CD"/>
    <w:rsid w:val="00090666"/>
    <w:rsid w:val="0009280E"/>
    <w:rsid w:val="00093AA5"/>
    <w:rsid w:val="00093F2E"/>
    <w:rsid w:val="000957DE"/>
    <w:rsid w:val="00096BFE"/>
    <w:rsid w:val="000970FC"/>
    <w:rsid w:val="000971AB"/>
    <w:rsid w:val="000971B0"/>
    <w:rsid w:val="00097613"/>
    <w:rsid w:val="000A04A5"/>
    <w:rsid w:val="000A3566"/>
    <w:rsid w:val="000A3603"/>
    <w:rsid w:val="000A3AC5"/>
    <w:rsid w:val="000A485E"/>
    <w:rsid w:val="000A519A"/>
    <w:rsid w:val="000A618D"/>
    <w:rsid w:val="000B022B"/>
    <w:rsid w:val="000B0A55"/>
    <w:rsid w:val="000B146C"/>
    <w:rsid w:val="000B1747"/>
    <w:rsid w:val="000B1816"/>
    <w:rsid w:val="000B23B5"/>
    <w:rsid w:val="000B441E"/>
    <w:rsid w:val="000B597D"/>
    <w:rsid w:val="000B5BA7"/>
    <w:rsid w:val="000C015E"/>
    <w:rsid w:val="000C19E5"/>
    <w:rsid w:val="000C1B4B"/>
    <w:rsid w:val="000C2130"/>
    <w:rsid w:val="000C256C"/>
    <w:rsid w:val="000C5DC1"/>
    <w:rsid w:val="000C6495"/>
    <w:rsid w:val="000C72CD"/>
    <w:rsid w:val="000C73AD"/>
    <w:rsid w:val="000C7A6B"/>
    <w:rsid w:val="000D17FF"/>
    <w:rsid w:val="000D208E"/>
    <w:rsid w:val="000D2654"/>
    <w:rsid w:val="000D2DA5"/>
    <w:rsid w:val="000D3485"/>
    <w:rsid w:val="000D416E"/>
    <w:rsid w:val="000D52EA"/>
    <w:rsid w:val="000D5386"/>
    <w:rsid w:val="000D7B65"/>
    <w:rsid w:val="000D7C56"/>
    <w:rsid w:val="000E0F2F"/>
    <w:rsid w:val="000E1CC3"/>
    <w:rsid w:val="000E3003"/>
    <w:rsid w:val="000E31C6"/>
    <w:rsid w:val="000E39A9"/>
    <w:rsid w:val="000E4F1F"/>
    <w:rsid w:val="000E52E7"/>
    <w:rsid w:val="000E755C"/>
    <w:rsid w:val="000E7F31"/>
    <w:rsid w:val="000F0D0A"/>
    <w:rsid w:val="000F11E0"/>
    <w:rsid w:val="000F2749"/>
    <w:rsid w:val="000F2CA1"/>
    <w:rsid w:val="000F32D5"/>
    <w:rsid w:val="000F359D"/>
    <w:rsid w:val="000F4337"/>
    <w:rsid w:val="000F453B"/>
    <w:rsid w:val="000F4BA0"/>
    <w:rsid w:val="000F4C9A"/>
    <w:rsid w:val="000F4E8F"/>
    <w:rsid w:val="000F6024"/>
    <w:rsid w:val="000F74A7"/>
    <w:rsid w:val="00100C92"/>
    <w:rsid w:val="00100DA7"/>
    <w:rsid w:val="00101B55"/>
    <w:rsid w:val="001030DF"/>
    <w:rsid w:val="00103D6D"/>
    <w:rsid w:val="00104344"/>
    <w:rsid w:val="001047B4"/>
    <w:rsid w:val="00105188"/>
    <w:rsid w:val="0010526C"/>
    <w:rsid w:val="0010574F"/>
    <w:rsid w:val="00106934"/>
    <w:rsid w:val="001070AD"/>
    <w:rsid w:val="00107899"/>
    <w:rsid w:val="00110609"/>
    <w:rsid w:val="00112D01"/>
    <w:rsid w:val="00115C59"/>
    <w:rsid w:val="00116EE3"/>
    <w:rsid w:val="00117610"/>
    <w:rsid w:val="001176ED"/>
    <w:rsid w:val="00117F2C"/>
    <w:rsid w:val="001217A7"/>
    <w:rsid w:val="00121BAC"/>
    <w:rsid w:val="00122870"/>
    <w:rsid w:val="001237CC"/>
    <w:rsid w:val="00124C93"/>
    <w:rsid w:val="00125505"/>
    <w:rsid w:val="00125EBE"/>
    <w:rsid w:val="00125ECE"/>
    <w:rsid w:val="001265F3"/>
    <w:rsid w:val="001270B5"/>
    <w:rsid w:val="00130418"/>
    <w:rsid w:val="0013083A"/>
    <w:rsid w:val="0013195B"/>
    <w:rsid w:val="001348FB"/>
    <w:rsid w:val="001354EC"/>
    <w:rsid w:val="0013779C"/>
    <w:rsid w:val="00140353"/>
    <w:rsid w:val="00140C92"/>
    <w:rsid w:val="00141100"/>
    <w:rsid w:val="0014116D"/>
    <w:rsid w:val="001432B3"/>
    <w:rsid w:val="001454D4"/>
    <w:rsid w:val="00147441"/>
    <w:rsid w:val="001509C3"/>
    <w:rsid w:val="00151556"/>
    <w:rsid w:val="001529B6"/>
    <w:rsid w:val="00152D44"/>
    <w:rsid w:val="00155E10"/>
    <w:rsid w:val="001564B0"/>
    <w:rsid w:val="00157984"/>
    <w:rsid w:val="00161CB9"/>
    <w:rsid w:val="00162743"/>
    <w:rsid w:val="00164904"/>
    <w:rsid w:val="001659B2"/>
    <w:rsid w:val="00166C3B"/>
    <w:rsid w:val="00167A37"/>
    <w:rsid w:val="001705AD"/>
    <w:rsid w:val="00171F4B"/>
    <w:rsid w:val="001727B1"/>
    <w:rsid w:val="00172E1B"/>
    <w:rsid w:val="00173EB9"/>
    <w:rsid w:val="00174E94"/>
    <w:rsid w:val="00177334"/>
    <w:rsid w:val="00181BF9"/>
    <w:rsid w:val="0018217C"/>
    <w:rsid w:val="001840A5"/>
    <w:rsid w:val="001843CB"/>
    <w:rsid w:val="00187ED9"/>
    <w:rsid w:val="00190194"/>
    <w:rsid w:val="00190ED2"/>
    <w:rsid w:val="001921D0"/>
    <w:rsid w:val="00192714"/>
    <w:rsid w:val="00193A24"/>
    <w:rsid w:val="00193F98"/>
    <w:rsid w:val="00194DE3"/>
    <w:rsid w:val="0019733B"/>
    <w:rsid w:val="001A0F22"/>
    <w:rsid w:val="001A118D"/>
    <w:rsid w:val="001A2A64"/>
    <w:rsid w:val="001A3362"/>
    <w:rsid w:val="001A3F6F"/>
    <w:rsid w:val="001A6E8D"/>
    <w:rsid w:val="001B1DE6"/>
    <w:rsid w:val="001B4A04"/>
    <w:rsid w:val="001B5934"/>
    <w:rsid w:val="001B5C39"/>
    <w:rsid w:val="001B7412"/>
    <w:rsid w:val="001B7AB5"/>
    <w:rsid w:val="001C07B1"/>
    <w:rsid w:val="001C351F"/>
    <w:rsid w:val="001C46CB"/>
    <w:rsid w:val="001C4AF7"/>
    <w:rsid w:val="001C587E"/>
    <w:rsid w:val="001C58C4"/>
    <w:rsid w:val="001C66C4"/>
    <w:rsid w:val="001C6AE7"/>
    <w:rsid w:val="001D103B"/>
    <w:rsid w:val="001D1745"/>
    <w:rsid w:val="001D1C0B"/>
    <w:rsid w:val="001D3ADA"/>
    <w:rsid w:val="001D3C96"/>
    <w:rsid w:val="001D48C5"/>
    <w:rsid w:val="001D668A"/>
    <w:rsid w:val="001D7796"/>
    <w:rsid w:val="001E222F"/>
    <w:rsid w:val="001E2CB9"/>
    <w:rsid w:val="001E528B"/>
    <w:rsid w:val="001E740F"/>
    <w:rsid w:val="001E7B7E"/>
    <w:rsid w:val="001F1379"/>
    <w:rsid w:val="001F1944"/>
    <w:rsid w:val="001F2AD2"/>
    <w:rsid w:val="001F4959"/>
    <w:rsid w:val="001F58EC"/>
    <w:rsid w:val="001F7088"/>
    <w:rsid w:val="00203326"/>
    <w:rsid w:val="002041E4"/>
    <w:rsid w:val="0020433D"/>
    <w:rsid w:val="0020476F"/>
    <w:rsid w:val="002064BA"/>
    <w:rsid w:val="00206ED1"/>
    <w:rsid w:val="00206FC4"/>
    <w:rsid w:val="002073D8"/>
    <w:rsid w:val="00214D17"/>
    <w:rsid w:val="0021605B"/>
    <w:rsid w:val="002165E0"/>
    <w:rsid w:val="0021726F"/>
    <w:rsid w:val="00217C54"/>
    <w:rsid w:val="00220288"/>
    <w:rsid w:val="00220BFE"/>
    <w:rsid w:val="002221F5"/>
    <w:rsid w:val="002227D0"/>
    <w:rsid w:val="00223F49"/>
    <w:rsid w:val="00224B18"/>
    <w:rsid w:val="00224D15"/>
    <w:rsid w:val="00226AEA"/>
    <w:rsid w:val="00226C32"/>
    <w:rsid w:val="00226E25"/>
    <w:rsid w:val="002274E4"/>
    <w:rsid w:val="00227DE3"/>
    <w:rsid w:val="002300F0"/>
    <w:rsid w:val="00230E0D"/>
    <w:rsid w:val="002312D2"/>
    <w:rsid w:val="0023136C"/>
    <w:rsid w:val="00232490"/>
    <w:rsid w:val="002351A2"/>
    <w:rsid w:val="00235445"/>
    <w:rsid w:val="00235EBE"/>
    <w:rsid w:val="0023703A"/>
    <w:rsid w:val="002376D2"/>
    <w:rsid w:val="00237C5E"/>
    <w:rsid w:val="00240477"/>
    <w:rsid w:val="00240906"/>
    <w:rsid w:val="00240A7F"/>
    <w:rsid w:val="00241A86"/>
    <w:rsid w:val="00241C5B"/>
    <w:rsid w:val="0024225E"/>
    <w:rsid w:val="00242E2C"/>
    <w:rsid w:val="002447ED"/>
    <w:rsid w:val="00245099"/>
    <w:rsid w:val="00245829"/>
    <w:rsid w:val="00246515"/>
    <w:rsid w:val="002465E5"/>
    <w:rsid w:val="002521D3"/>
    <w:rsid w:val="00252815"/>
    <w:rsid w:val="00252AF7"/>
    <w:rsid w:val="00252B00"/>
    <w:rsid w:val="002537A8"/>
    <w:rsid w:val="002537E5"/>
    <w:rsid w:val="00254D40"/>
    <w:rsid w:val="00255269"/>
    <w:rsid w:val="00255516"/>
    <w:rsid w:val="00256018"/>
    <w:rsid w:val="00256F56"/>
    <w:rsid w:val="00257ADC"/>
    <w:rsid w:val="00261D2D"/>
    <w:rsid w:val="0026411D"/>
    <w:rsid w:val="00264C8A"/>
    <w:rsid w:val="00264F85"/>
    <w:rsid w:val="00265520"/>
    <w:rsid w:val="00265C69"/>
    <w:rsid w:val="00266023"/>
    <w:rsid w:val="002665AB"/>
    <w:rsid w:val="00267753"/>
    <w:rsid w:val="00267882"/>
    <w:rsid w:val="00272718"/>
    <w:rsid w:val="00272ACE"/>
    <w:rsid w:val="00274508"/>
    <w:rsid w:val="00274A69"/>
    <w:rsid w:val="00274B99"/>
    <w:rsid w:val="00274E25"/>
    <w:rsid w:val="00275B84"/>
    <w:rsid w:val="00276112"/>
    <w:rsid w:val="00276A9F"/>
    <w:rsid w:val="00280481"/>
    <w:rsid w:val="00280945"/>
    <w:rsid w:val="00280BB8"/>
    <w:rsid w:val="0028133A"/>
    <w:rsid w:val="00281446"/>
    <w:rsid w:val="00285CFF"/>
    <w:rsid w:val="00286548"/>
    <w:rsid w:val="00286F62"/>
    <w:rsid w:val="002937AA"/>
    <w:rsid w:val="00295492"/>
    <w:rsid w:val="00296103"/>
    <w:rsid w:val="0029767A"/>
    <w:rsid w:val="002A0856"/>
    <w:rsid w:val="002A32B8"/>
    <w:rsid w:val="002A359E"/>
    <w:rsid w:val="002A487A"/>
    <w:rsid w:val="002A4CB1"/>
    <w:rsid w:val="002A69C7"/>
    <w:rsid w:val="002A7027"/>
    <w:rsid w:val="002B0C83"/>
    <w:rsid w:val="002B0D77"/>
    <w:rsid w:val="002B2216"/>
    <w:rsid w:val="002B2AC3"/>
    <w:rsid w:val="002B4F2A"/>
    <w:rsid w:val="002B58B1"/>
    <w:rsid w:val="002B5C0D"/>
    <w:rsid w:val="002B68ED"/>
    <w:rsid w:val="002B69C4"/>
    <w:rsid w:val="002B6B66"/>
    <w:rsid w:val="002B6F0E"/>
    <w:rsid w:val="002C1612"/>
    <w:rsid w:val="002C2AA0"/>
    <w:rsid w:val="002C34CA"/>
    <w:rsid w:val="002C4CEE"/>
    <w:rsid w:val="002C4F73"/>
    <w:rsid w:val="002C5348"/>
    <w:rsid w:val="002C599D"/>
    <w:rsid w:val="002C5A1C"/>
    <w:rsid w:val="002C6195"/>
    <w:rsid w:val="002C63BE"/>
    <w:rsid w:val="002C68EF"/>
    <w:rsid w:val="002C70AB"/>
    <w:rsid w:val="002C73A4"/>
    <w:rsid w:val="002D0224"/>
    <w:rsid w:val="002D0FC5"/>
    <w:rsid w:val="002D39B3"/>
    <w:rsid w:val="002D3EDE"/>
    <w:rsid w:val="002D4618"/>
    <w:rsid w:val="002D4E5E"/>
    <w:rsid w:val="002D6829"/>
    <w:rsid w:val="002D6C87"/>
    <w:rsid w:val="002D7B60"/>
    <w:rsid w:val="002E07FA"/>
    <w:rsid w:val="002E09C6"/>
    <w:rsid w:val="002E14F0"/>
    <w:rsid w:val="002E210D"/>
    <w:rsid w:val="002E2390"/>
    <w:rsid w:val="002E2844"/>
    <w:rsid w:val="002E2FA0"/>
    <w:rsid w:val="002E3B49"/>
    <w:rsid w:val="002E70ED"/>
    <w:rsid w:val="002F4411"/>
    <w:rsid w:val="002F4733"/>
    <w:rsid w:val="002F5ACE"/>
    <w:rsid w:val="002F5B16"/>
    <w:rsid w:val="002F6E4E"/>
    <w:rsid w:val="002F7B86"/>
    <w:rsid w:val="002F7CB9"/>
    <w:rsid w:val="002F7F52"/>
    <w:rsid w:val="003003B1"/>
    <w:rsid w:val="00300FF4"/>
    <w:rsid w:val="00302DEE"/>
    <w:rsid w:val="0030564A"/>
    <w:rsid w:val="0030583D"/>
    <w:rsid w:val="0030729A"/>
    <w:rsid w:val="00307B95"/>
    <w:rsid w:val="00307D80"/>
    <w:rsid w:val="003109C7"/>
    <w:rsid w:val="00312BC1"/>
    <w:rsid w:val="00312F3D"/>
    <w:rsid w:val="00313578"/>
    <w:rsid w:val="003140E6"/>
    <w:rsid w:val="003145C7"/>
    <w:rsid w:val="0031500D"/>
    <w:rsid w:val="00316381"/>
    <w:rsid w:val="003164EF"/>
    <w:rsid w:val="003167F3"/>
    <w:rsid w:val="00316DE3"/>
    <w:rsid w:val="00317E22"/>
    <w:rsid w:val="0032069A"/>
    <w:rsid w:val="00320876"/>
    <w:rsid w:val="00320C8D"/>
    <w:rsid w:val="00323C4F"/>
    <w:rsid w:val="00324125"/>
    <w:rsid w:val="00324929"/>
    <w:rsid w:val="0032604F"/>
    <w:rsid w:val="00326988"/>
    <w:rsid w:val="00326B1E"/>
    <w:rsid w:val="00327913"/>
    <w:rsid w:val="0033160E"/>
    <w:rsid w:val="00331A58"/>
    <w:rsid w:val="003356F1"/>
    <w:rsid w:val="0033658B"/>
    <w:rsid w:val="00337A1C"/>
    <w:rsid w:val="00342A82"/>
    <w:rsid w:val="00343705"/>
    <w:rsid w:val="00343D54"/>
    <w:rsid w:val="00344532"/>
    <w:rsid w:val="00344BE3"/>
    <w:rsid w:val="00344D04"/>
    <w:rsid w:val="00345786"/>
    <w:rsid w:val="00346286"/>
    <w:rsid w:val="003467B7"/>
    <w:rsid w:val="00346C61"/>
    <w:rsid w:val="00351F83"/>
    <w:rsid w:val="00354AE4"/>
    <w:rsid w:val="003607F2"/>
    <w:rsid w:val="00361776"/>
    <w:rsid w:val="003621D0"/>
    <w:rsid w:val="003644A2"/>
    <w:rsid w:val="00364BF2"/>
    <w:rsid w:val="0036515B"/>
    <w:rsid w:val="00365840"/>
    <w:rsid w:val="0036678D"/>
    <w:rsid w:val="003668C9"/>
    <w:rsid w:val="00367B04"/>
    <w:rsid w:val="003702A4"/>
    <w:rsid w:val="00370BED"/>
    <w:rsid w:val="00372358"/>
    <w:rsid w:val="003733C8"/>
    <w:rsid w:val="00373FA7"/>
    <w:rsid w:val="00374F59"/>
    <w:rsid w:val="00375159"/>
    <w:rsid w:val="003763D7"/>
    <w:rsid w:val="00380874"/>
    <w:rsid w:val="00380D60"/>
    <w:rsid w:val="00380E18"/>
    <w:rsid w:val="00381018"/>
    <w:rsid w:val="00381601"/>
    <w:rsid w:val="0038184B"/>
    <w:rsid w:val="003835AD"/>
    <w:rsid w:val="003838B2"/>
    <w:rsid w:val="00385DA4"/>
    <w:rsid w:val="0038793B"/>
    <w:rsid w:val="00390501"/>
    <w:rsid w:val="00392C9F"/>
    <w:rsid w:val="003930B0"/>
    <w:rsid w:val="00393C54"/>
    <w:rsid w:val="003945CB"/>
    <w:rsid w:val="00395028"/>
    <w:rsid w:val="003952D8"/>
    <w:rsid w:val="00397E5B"/>
    <w:rsid w:val="003A05C1"/>
    <w:rsid w:val="003A1B01"/>
    <w:rsid w:val="003A376D"/>
    <w:rsid w:val="003A57AF"/>
    <w:rsid w:val="003A7ECA"/>
    <w:rsid w:val="003A7F87"/>
    <w:rsid w:val="003B2369"/>
    <w:rsid w:val="003B29CE"/>
    <w:rsid w:val="003B4227"/>
    <w:rsid w:val="003B4EE3"/>
    <w:rsid w:val="003B51A0"/>
    <w:rsid w:val="003B52B2"/>
    <w:rsid w:val="003B56D0"/>
    <w:rsid w:val="003B60C8"/>
    <w:rsid w:val="003B653D"/>
    <w:rsid w:val="003B6A6F"/>
    <w:rsid w:val="003B7EA1"/>
    <w:rsid w:val="003C1A0F"/>
    <w:rsid w:val="003C34FF"/>
    <w:rsid w:val="003C4848"/>
    <w:rsid w:val="003C56EE"/>
    <w:rsid w:val="003C5814"/>
    <w:rsid w:val="003C5A0E"/>
    <w:rsid w:val="003C5F48"/>
    <w:rsid w:val="003C645A"/>
    <w:rsid w:val="003C6AAB"/>
    <w:rsid w:val="003D00DF"/>
    <w:rsid w:val="003D0BA2"/>
    <w:rsid w:val="003D4FBB"/>
    <w:rsid w:val="003D5099"/>
    <w:rsid w:val="003D5236"/>
    <w:rsid w:val="003D56B7"/>
    <w:rsid w:val="003D582E"/>
    <w:rsid w:val="003E09F7"/>
    <w:rsid w:val="003E10E0"/>
    <w:rsid w:val="003E1182"/>
    <w:rsid w:val="003E316A"/>
    <w:rsid w:val="003E3C9F"/>
    <w:rsid w:val="003E784A"/>
    <w:rsid w:val="003F03C0"/>
    <w:rsid w:val="003F14E9"/>
    <w:rsid w:val="003F2597"/>
    <w:rsid w:val="003F3423"/>
    <w:rsid w:val="003F3EB4"/>
    <w:rsid w:val="003F5EB5"/>
    <w:rsid w:val="003F66E0"/>
    <w:rsid w:val="003F6C7C"/>
    <w:rsid w:val="00400C74"/>
    <w:rsid w:val="00401381"/>
    <w:rsid w:val="00401FEB"/>
    <w:rsid w:val="00403145"/>
    <w:rsid w:val="004031B4"/>
    <w:rsid w:val="004031DF"/>
    <w:rsid w:val="00403FFC"/>
    <w:rsid w:val="00404564"/>
    <w:rsid w:val="004046D3"/>
    <w:rsid w:val="004060BD"/>
    <w:rsid w:val="004072F0"/>
    <w:rsid w:val="004110DF"/>
    <w:rsid w:val="004146A5"/>
    <w:rsid w:val="0041643F"/>
    <w:rsid w:val="00416C2A"/>
    <w:rsid w:val="0041769D"/>
    <w:rsid w:val="004203E0"/>
    <w:rsid w:val="00421EE3"/>
    <w:rsid w:val="00421F15"/>
    <w:rsid w:val="00423CB4"/>
    <w:rsid w:val="00424BA5"/>
    <w:rsid w:val="00424C40"/>
    <w:rsid w:val="00425FB2"/>
    <w:rsid w:val="00426006"/>
    <w:rsid w:val="004327CE"/>
    <w:rsid w:val="004329A1"/>
    <w:rsid w:val="004342AB"/>
    <w:rsid w:val="004359ED"/>
    <w:rsid w:val="0043666B"/>
    <w:rsid w:val="0043680C"/>
    <w:rsid w:val="004402C1"/>
    <w:rsid w:val="00440328"/>
    <w:rsid w:val="0044182B"/>
    <w:rsid w:val="0044194A"/>
    <w:rsid w:val="004426D9"/>
    <w:rsid w:val="0044319F"/>
    <w:rsid w:val="00444A62"/>
    <w:rsid w:val="004453D4"/>
    <w:rsid w:val="00445AC7"/>
    <w:rsid w:val="0044727A"/>
    <w:rsid w:val="00447468"/>
    <w:rsid w:val="004477B4"/>
    <w:rsid w:val="00447EE1"/>
    <w:rsid w:val="00450A36"/>
    <w:rsid w:val="00450C35"/>
    <w:rsid w:val="004512A0"/>
    <w:rsid w:val="0045270D"/>
    <w:rsid w:val="00452C1F"/>
    <w:rsid w:val="00452F02"/>
    <w:rsid w:val="0045312B"/>
    <w:rsid w:val="00453E8D"/>
    <w:rsid w:val="00454BF6"/>
    <w:rsid w:val="0045508A"/>
    <w:rsid w:val="0045535F"/>
    <w:rsid w:val="00457F1A"/>
    <w:rsid w:val="004603F6"/>
    <w:rsid w:val="00460BD9"/>
    <w:rsid w:val="00461533"/>
    <w:rsid w:val="004619D1"/>
    <w:rsid w:val="00463A3D"/>
    <w:rsid w:val="0046456F"/>
    <w:rsid w:val="0046527F"/>
    <w:rsid w:val="004674A7"/>
    <w:rsid w:val="004703BF"/>
    <w:rsid w:val="00471D5D"/>
    <w:rsid w:val="00472E5C"/>
    <w:rsid w:val="00475DD0"/>
    <w:rsid w:val="0048013E"/>
    <w:rsid w:val="004804EE"/>
    <w:rsid w:val="00481AE4"/>
    <w:rsid w:val="00481FD8"/>
    <w:rsid w:val="00482CC3"/>
    <w:rsid w:val="00484E59"/>
    <w:rsid w:val="004851E0"/>
    <w:rsid w:val="00486249"/>
    <w:rsid w:val="0048690A"/>
    <w:rsid w:val="004877E9"/>
    <w:rsid w:val="00493555"/>
    <w:rsid w:val="004948E5"/>
    <w:rsid w:val="00496605"/>
    <w:rsid w:val="00497571"/>
    <w:rsid w:val="004A13CA"/>
    <w:rsid w:val="004A1A75"/>
    <w:rsid w:val="004A2AF9"/>
    <w:rsid w:val="004A43BE"/>
    <w:rsid w:val="004A6607"/>
    <w:rsid w:val="004A74B5"/>
    <w:rsid w:val="004B0A22"/>
    <w:rsid w:val="004B0E89"/>
    <w:rsid w:val="004B1311"/>
    <w:rsid w:val="004B2430"/>
    <w:rsid w:val="004B327E"/>
    <w:rsid w:val="004B34F4"/>
    <w:rsid w:val="004B3681"/>
    <w:rsid w:val="004B5662"/>
    <w:rsid w:val="004B5E95"/>
    <w:rsid w:val="004C0119"/>
    <w:rsid w:val="004C03D1"/>
    <w:rsid w:val="004C05E5"/>
    <w:rsid w:val="004C0C4B"/>
    <w:rsid w:val="004C1415"/>
    <w:rsid w:val="004C1529"/>
    <w:rsid w:val="004C38F8"/>
    <w:rsid w:val="004C43A1"/>
    <w:rsid w:val="004C4E85"/>
    <w:rsid w:val="004C571B"/>
    <w:rsid w:val="004C69D9"/>
    <w:rsid w:val="004C77FA"/>
    <w:rsid w:val="004D07DF"/>
    <w:rsid w:val="004D0CFB"/>
    <w:rsid w:val="004D0E38"/>
    <w:rsid w:val="004D100E"/>
    <w:rsid w:val="004D2003"/>
    <w:rsid w:val="004D2F94"/>
    <w:rsid w:val="004D4B95"/>
    <w:rsid w:val="004D4EB8"/>
    <w:rsid w:val="004D614B"/>
    <w:rsid w:val="004D6A1B"/>
    <w:rsid w:val="004D6EF6"/>
    <w:rsid w:val="004E2657"/>
    <w:rsid w:val="004E2F1A"/>
    <w:rsid w:val="004E31DC"/>
    <w:rsid w:val="004E7B1D"/>
    <w:rsid w:val="004F0076"/>
    <w:rsid w:val="004F09D6"/>
    <w:rsid w:val="004F1BA4"/>
    <w:rsid w:val="004F2DB5"/>
    <w:rsid w:val="004F3949"/>
    <w:rsid w:val="004F5747"/>
    <w:rsid w:val="004F5B6E"/>
    <w:rsid w:val="004F6EDA"/>
    <w:rsid w:val="0050073B"/>
    <w:rsid w:val="00500844"/>
    <w:rsid w:val="0050255A"/>
    <w:rsid w:val="005048FE"/>
    <w:rsid w:val="00504A72"/>
    <w:rsid w:val="0050759C"/>
    <w:rsid w:val="005109CB"/>
    <w:rsid w:val="00514849"/>
    <w:rsid w:val="00514D3C"/>
    <w:rsid w:val="00515028"/>
    <w:rsid w:val="005171BB"/>
    <w:rsid w:val="00520892"/>
    <w:rsid w:val="00521B6A"/>
    <w:rsid w:val="00522581"/>
    <w:rsid w:val="00522656"/>
    <w:rsid w:val="005227E6"/>
    <w:rsid w:val="0052291C"/>
    <w:rsid w:val="00522F45"/>
    <w:rsid w:val="00524B40"/>
    <w:rsid w:val="005250A4"/>
    <w:rsid w:val="00527D7E"/>
    <w:rsid w:val="0053030D"/>
    <w:rsid w:val="00531F1C"/>
    <w:rsid w:val="00533677"/>
    <w:rsid w:val="0053387F"/>
    <w:rsid w:val="0053516C"/>
    <w:rsid w:val="005355E2"/>
    <w:rsid w:val="00537651"/>
    <w:rsid w:val="00537712"/>
    <w:rsid w:val="005401E2"/>
    <w:rsid w:val="00540F30"/>
    <w:rsid w:val="005417B7"/>
    <w:rsid w:val="00542C6F"/>
    <w:rsid w:val="0054490E"/>
    <w:rsid w:val="005451DC"/>
    <w:rsid w:val="00546692"/>
    <w:rsid w:val="00552DDA"/>
    <w:rsid w:val="0055343A"/>
    <w:rsid w:val="00556C03"/>
    <w:rsid w:val="00556E13"/>
    <w:rsid w:val="00557532"/>
    <w:rsid w:val="0056158C"/>
    <w:rsid w:val="00561A31"/>
    <w:rsid w:val="0056218C"/>
    <w:rsid w:val="00562D30"/>
    <w:rsid w:val="00563330"/>
    <w:rsid w:val="00564840"/>
    <w:rsid w:val="0056549A"/>
    <w:rsid w:val="00565D0F"/>
    <w:rsid w:val="00565F74"/>
    <w:rsid w:val="005673C0"/>
    <w:rsid w:val="0056794E"/>
    <w:rsid w:val="005735F6"/>
    <w:rsid w:val="005737A4"/>
    <w:rsid w:val="00573DDA"/>
    <w:rsid w:val="00573E5B"/>
    <w:rsid w:val="005743EF"/>
    <w:rsid w:val="005745D8"/>
    <w:rsid w:val="00574745"/>
    <w:rsid w:val="0057559E"/>
    <w:rsid w:val="00575C3C"/>
    <w:rsid w:val="00576908"/>
    <w:rsid w:val="00576BA7"/>
    <w:rsid w:val="005773AD"/>
    <w:rsid w:val="005806F4"/>
    <w:rsid w:val="00580CB2"/>
    <w:rsid w:val="0058116D"/>
    <w:rsid w:val="00581886"/>
    <w:rsid w:val="00584391"/>
    <w:rsid w:val="00584713"/>
    <w:rsid w:val="005850FE"/>
    <w:rsid w:val="005856D7"/>
    <w:rsid w:val="005857EE"/>
    <w:rsid w:val="00586178"/>
    <w:rsid w:val="00586771"/>
    <w:rsid w:val="0058752C"/>
    <w:rsid w:val="0059009E"/>
    <w:rsid w:val="00590DB4"/>
    <w:rsid w:val="005915C9"/>
    <w:rsid w:val="00591BED"/>
    <w:rsid w:val="00593649"/>
    <w:rsid w:val="00594BB2"/>
    <w:rsid w:val="00596440"/>
    <w:rsid w:val="00597EEB"/>
    <w:rsid w:val="005A0CD7"/>
    <w:rsid w:val="005A15B6"/>
    <w:rsid w:val="005A2487"/>
    <w:rsid w:val="005A40C4"/>
    <w:rsid w:val="005A6320"/>
    <w:rsid w:val="005A66E5"/>
    <w:rsid w:val="005A6701"/>
    <w:rsid w:val="005A6B4A"/>
    <w:rsid w:val="005A6E3E"/>
    <w:rsid w:val="005B0976"/>
    <w:rsid w:val="005B0D3D"/>
    <w:rsid w:val="005B387E"/>
    <w:rsid w:val="005B39BE"/>
    <w:rsid w:val="005B5F83"/>
    <w:rsid w:val="005B6322"/>
    <w:rsid w:val="005B6B73"/>
    <w:rsid w:val="005C1346"/>
    <w:rsid w:val="005C458B"/>
    <w:rsid w:val="005C516E"/>
    <w:rsid w:val="005C5AEA"/>
    <w:rsid w:val="005C7476"/>
    <w:rsid w:val="005C79A6"/>
    <w:rsid w:val="005D0B34"/>
    <w:rsid w:val="005D1742"/>
    <w:rsid w:val="005D3BE7"/>
    <w:rsid w:val="005D43F9"/>
    <w:rsid w:val="005D4D5F"/>
    <w:rsid w:val="005D60CF"/>
    <w:rsid w:val="005D6E9C"/>
    <w:rsid w:val="005D6F5F"/>
    <w:rsid w:val="005D7123"/>
    <w:rsid w:val="005D7C06"/>
    <w:rsid w:val="005E10D1"/>
    <w:rsid w:val="005E11C9"/>
    <w:rsid w:val="005E15C7"/>
    <w:rsid w:val="005E1996"/>
    <w:rsid w:val="005E1ABB"/>
    <w:rsid w:val="005E1BF7"/>
    <w:rsid w:val="005E1D33"/>
    <w:rsid w:val="005E1DAE"/>
    <w:rsid w:val="005E3DD7"/>
    <w:rsid w:val="005E550F"/>
    <w:rsid w:val="005E5EBB"/>
    <w:rsid w:val="005E63A2"/>
    <w:rsid w:val="005E731B"/>
    <w:rsid w:val="005E7FB3"/>
    <w:rsid w:val="005F14C0"/>
    <w:rsid w:val="005F26C3"/>
    <w:rsid w:val="005F32B0"/>
    <w:rsid w:val="005F37D4"/>
    <w:rsid w:val="005F3993"/>
    <w:rsid w:val="005F3BF4"/>
    <w:rsid w:val="005F4147"/>
    <w:rsid w:val="005F6F3F"/>
    <w:rsid w:val="005F7726"/>
    <w:rsid w:val="00600037"/>
    <w:rsid w:val="00602170"/>
    <w:rsid w:val="006033C6"/>
    <w:rsid w:val="006057D0"/>
    <w:rsid w:val="00607140"/>
    <w:rsid w:val="006071E4"/>
    <w:rsid w:val="006109AB"/>
    <w:rsid w:val="006119ED"/>
    <w:rsid w:val="00612E3D"/>
    <w:rsid w:val="006147FC"/>
    <w:rsid w:val="00614A64"/>
    <w:rsid w:val="00615FA4"/>
    <w:rsid w:val="0061780E"/>
    <w:rsid w:val="00617E80"/>
    <w:rsid w:val="006201D7"/>
    <w:rsid w:val="00621520"/>
    <w:rsid w:val="00622836"/>
    <w:rsid w:val="00623454"/>
    <w:rsid w:val="00623D0F"/>
    <w:rsid w:val="006249C5"/>
    <w:rsid w:val="00625B1A"/>
    <w:rsid w:val="0062695F"/>
    <w:rsid w:val="00632D92"/>
    <w:rsid w:val="006359F8"/>
    <w:rsid w:val="00635AB9"/>
    <w:rsid w:val="00636677"/>
    <w:rsid w:val="00636960"/>
    <w:rsid w:val="006371DE"/>
    <w:rsid w:val="006378FF"/>
    <w:rsid w:val="00637E19"/>
    <w:rsid w:val="0064010C"/>
    <w:rsid w:val="006433FA"/>
    <w:rsid w:val="00643F86"/>
    <w:rsid w:val="00646490"/>
    <w:rsid w:val="0064746F"/>
    <w:rsid w:val="00647C38"/>
    <w:rsid w:val="006501CC"/>
    <w:rsid w:val="00650985"/>
    <w:rsid w:val="00650FB4"/>
    <w:rsid w:val="00651B0C"/>
    <w:rsid w:val="00651F49"/>
    <w:rsid w:val="006524E2"/>
    <w:rsid w:val="006526CF"/>
    <w:rsid w:val="00652C6F"/>
    <w:rsid w:val="00652F56"/>
    <w:rsid w:val="00654764"/>
    <w:rsid w:val="006547DC"/>
    <w:rsid w:val="00654D70"/>
    <w:rsid w:val="006557E4"/>
    <w:rsid w:val="00655DAF"/>
    <w:rsid w:val="00655DE9"/>
    <w:rsid w:val="00655F8E"/>
    <w:rsid w:val="00655FAC"/>
    <w:rsid w:val="00656A32"/>
    <w:rsid w:val="0065739F"/>
    <w:rsid w:val="00660407"/>
    <w:rsid w:val="00665BD3"/>
    <w:rsid w:val="006666BF"/>
    <w:rsid w:val="006672F5"/>
    <w:rsid w:val="006676BA"/>
    <w:rsid w:val="00671B6A"/>
    <w:rsid w:val="0067370A"/>
    <w:rsid w:val="006742F7"/>
    <w:rsid w:val="00676CDE"/>
    <w:rsid w:val="0068041F"/>
    <w:rsid w:val="00680940"/>
    <w:rsid w:val="00681997"/>
    <w:rsid w:val="006831F4"/>
    <w:rsid w:val="00684486"/>
    <w:rsid w:val="00684530"/>
    <w:rsid w:val="00684F90"/>
    <w:rsid w:val="00686E11"/>
    <w:rsid w:val="00687E6C"/>
    <w:rsid w:val="0069052F"/>
    <w:rsid w:val="006938C0"/>
    <w:rsid w:val="006939D0"/>
    <w:rsid w:val="006964D0"/>
    <w:rsid w:val="00696A03"/>
    <w:rsid w:val="00696B5D"/>
    <w:rsid w:val="006A1373"/>
    <w:rsid w:val="006A3875"/>
    <w:rsid w:val="006A426D"/>
    <w:rsid w:val="006A4742"/>
    <w:rsid w:val="006A58D7"/>
    <w:rsid w:val="006A778E"/>
    <w:rsid w:val="006B0EA5"/>
    <w:rsid w:val="006B1C19"/>
    <w:rsid w:val="006B4091"/>
    <w:rsid w:val="006B47AD"/>
    <w:rsid w:val="006B5DD7"/>
    <w:rsid w:val="006B6274"/>
    <w:rsid w:val="006B6C57"/>
    <w:rsid w:val="006B7991"/>
    <w:rsid w:val="006C027B"/>
    <w:rsid w:val="006C0619"/>
    <w:rsid w:val="006C0694"/>
    <w:rsid w:val="006C0CAC"/>
    <w:rsid w:val="006C1D34"/>
    <w:rsid w:val="006C2E6A"/>
    <w:rsid w:val="006C37ED"/>
    <w:rsid w:val="006C6DB3"/>
    <w:rsid w:val="006C71E8"/>
    <w:rsid w:val="006D03C7"/>
    <w:rsid w:val="006D32EA"/>
    <w:rsid w:val="006D331B"/>
    <w:rsid w:val="006D3378"/>
    <w:rsid w:val="006D538B"/>
    <w:rsid w:val="006D57E6"/>
    <w:rsid w:val="006D6127"/>
    <w:rsid w:val="006D671B"/>
    <w:rsid w:val="006D6A07"/>
    <w:rsid w:val="006D6F5E"/>
    <w:rsid w:val="006D7645"/>
    <w:rsid w:val="006D7701"/>
    <w:rsid w:val="006D7836"/>
    <w:rsid w:val="006E060A"/>
    <w:rsid w:val="006E24E8"/>
    <w:rsid w:val="006E4ACB"/>
    <w:rsid w:val="006E5693"/>
    <w:rsid w:val="006E5C62"/>
    <w:rsid w:val="006E5CEC"/>
    <w:rsid w:val="006E604D"/>
    <w:rsid w:val="006E6A4B"/>
    <w:rsid w:val="006E6F2D"/>
    <w:rsid w:val="006E7233"/>
    <w:rsid w:val="006F092D"/>
    <w:rsid w:val="006F16B4"/>
    <w:rsid w:val="006F2C84"/>
    <w:rsid w:val="006F2CE8"/>
    <w:rsid w:val="006F44BD"/>
    <w:rsid w:val="006F54D3"/>
    <w:rsid w:val="006F5F41"/>
    <w:rsid w:val="006F61D4"/>
    <w:rsid w:val="006F644D"/>
    <w:rsid w:val="006F653A"/>
    <w:rsid w:val="006F68C6"/>
    <w:rsid w:val="006F7D0C"/>
    <w:rsid w:val="00700078"/>
    <w:rsid w:val="00702654"/>
    <w:rsid w:val="00702B51"/>
    <w:rsid w:val="0070436F"/>
    <w:rsid w:val="00704DE2"/>
    <w:rsid w:val="007050AB"/>
    <w:rsid w:val="00705C82"/>
    <w:rsid w:val="00707AF3"/>
    <w:rsid w:val="0071017B"/>
    <w:rsid w:val="0071054C"/>
    <w:rsid w:val="00710EE5"/>
    <w:rsid w:val="00711367"/>
    <w:rsid w:val="007113FE"/>
    <w:rsid w:val="0071173F"/>
    <w:rsid w:val="00713E3D"/>
    <w:rsid w:val="00714A3C"/>
    <w:rsid w:val="00715D68"/>
    <w:rsid w:val="0071622D"/>
    <w:rsid w:val="00716A2E"/>
    <w:rsid w:val="00722EAC"/>
    <w:rsid w:val="007232FD"/>
    <w:rsid w:val="007235E4"/>
    <w:rsid w:val="00724234"/>
    <w:rsid w:val="00724299"/>
    <w:rsid w:val="00724718"/>
    <w:rsid w:val="00725B00"/>
    <w:rsid w:val="007264E3"/>
    <w:rsid w:val="00726C1F"/>
    <w:rsid w:val="00727334"/>
    <w:rsid w:val="00730D7E"/>
    <w:rsid w:val="00731B7B"/>
    <w:rsid w:val="00733940"/>
    <w:rsid w:val="00734E77"/>
    <w:rsid w:val="00735BBC"/>
    <w:rsid w:val="00737032"/>
    <w:rsid w:val="007370F1"/>
    <w:rsid w:val="00737C0A"/>
    <w:rsid w:val="00741C20"/>
    <w:rsid w:val="00742BB7"/>
    <w:rsid w:val="007430CD"/>
    <w:rsid w:val="00745A96"/>
    <w:rsid w:val="00745BC3"/>
    <w:rsid w:val="00746940"/>
    <w:rsid w:val="00747D46"/>
    <w:rsid w:val="00747F02"/>
    <w:rsid w:val="007504B6"/>
    <w:rsid w:val="00751F5D"/>
    <w:rsid w:val="00752062"/>
    <w:rsid w:val="007527E4"/>
    <w:rsid w:val="00755B17"/>
    <w:rsid w:val="0075643C"/>
    <w:rsid w:val="00757B1E"/>
    <w:rsid w:val="00757C20"/>
    <w:rsid w:val="0076092E"/>
    <w:rsid w:val="00760F3D"/>
    <w:rsid w:val="0076280D"/>
    <w:rsid w:val="00763BC8"/>
    <w:rsid w:val="00763D83"/>
    <w:rsid w:val="00764419"/>
    <w:rsid w:val="007657CE"/>
    <w:rsid w:val="00765920"/>
    <w:rsid w:val="007664F9"/>
    <w:rsid w:val="007666F4"/>
    <w:rsid w:val="0077037A"/>
    <w:rsid w:val="00772963"/>
    <w:rsid w:val="00772D36"/>
    <w:rsid w:val="00774290"/>
    <w:rsid w:val="00776683"/>
    <w:rsid w:val="00777560"/>
    <w:rsid w:val="00777C0E"/>
    <w:rsid w:val="007825EE"/>
    <w:rsid w:val="00782FAC"/>
    <w:rsid w:val="0078449A"/>
    <w:rsid w:val="00784587"/>
    <w:rsid w:val="00784AB6"/>
    <w:rsid w:val="00784AF4"/>
    <w:rsid w:val="00784F4D"/>
    <w:rsid w:val="00785632"/>
    <w:rsid w:val="00787668"/>
    <w:rsid w:val="007908AA"/>
    <w:rsid w:val="0079247E"/>
    <w:rsid w:val="0079451D"/>
    <w:rsid w:val="00794D68"/>
    <w:rsid w:val="007964A2"/>
    <w:rsid w:val="00797AED"/>
    <w:rsid w:val="007A09F0"/>
    <w:rsid w:val="007A20DB"/>
    <w:rsid w:val="007A224F"/>
    <w:rsid w:val="007A2F4A"/>
    <w:rsid w:val="007A4AEE"/>
    <w:rsid w:val="007A6218"/>
    <w:rsid w:val="007A6294"/>
    <w:rsid w:val="007B050F"/>
    <w:rsid w:val="007B089B"/>
    <w:rsid w:val="007B1B83"/>
    <w:rsid w:val="007B260D"/>
    <w:rsid w:val="007B2BDA"/>
    <w:rsid w:val="007B2F46"/>
    <w:rsid w:val="007B369B"/>
    <w:rsid w:val="007B3919"/>
    <w:rsid w:val="007B3BC5"/>
    <w:rsid w:val="007B3EE0"/>
    <w:rsid w:val="007B48B1"/>
    <w:rsid w:val="007B5246"/>
    <w:rsid w:val="007B53F3"/>
    <w:rsid w:val="007B6259"/>
    <w:rsid w:val="007B66BF"/>
    <w:rsid w:val="007B78E4"/>
    <w:rsid w:val="007B794E"/>
    <w:rsid w:val="007C0B9A"/>
    <w:rsid w:val="007C25C0"/>
    <w:rsid w:val="007C2A5C"/>
    <w:rsid w:val="007C336D"/>
    <w:rsid w:val="007C54BA"/>
    <w:rsid w:val="007C59D0"/>
    <w:rsid w:val="007D0177"/>
    <w:rsid w:val="007D1D2F"/>
    <w:rsid w:val="007D23C3"/>
    <w:rsid w:val="007D2834"/>
    <w:rsid w:val="007D2993"/>
    <w:rsid w:val="007D2E84"/>
    <w:rsid w:val="007D2EB9"/>
    <w:rsid w:val="007D52AA"/>
    <w:rsid w:val="007D6ED8"/>
    <w:rsid w:val="007E048A"/>
    <w:rsid w:val="007E0C66"/>
    <w:rsid w:val="007E1604"/>
    <w:rsid w:val="007E1AB7"/>
    <w:rsid w:val="007E2D2C"/>
    <w:rsid w:val="007E76CC"/>
    <w:rsid w:val="007E7B39"/>
    <w:rsid w:val="007F14B3"/>
    <w:rsid w:val="007F2E87"/>
    <w:rsid w:val="007F3809"/>
    <w:rsid w:val="007F4968"/>
    <w:rsid w:val="007F4E52"/>
    <w:rsid w:val="007F6814"/>
    <w:rsid w:val="00802891"/>
    <w:rsid w:val="0080454A"/>
    <w:rsid w:val="00805732"/>
    <w:rsid w:val="00806DF5"/>
    <w:rsid w:val="00807EB6"/>
    <w:rsid w:val="00807F14"/>
    <w:rsid w:val="00810474"/>
    <w:rsid w:val="00811341"/>
    <w:rsid w:val="00812432"/>
    <w:rsid w:val="00814B2A"/>
    <w:rsid w:val="00820812"/>
    <w:rsid w:val="00820ADF"/>
    <w:rsid w:val="00820FCE"/>
    <w:rsid w:val="00823553"/>
    <w:rsid w:val="00826546"/>
    <w:rsid w:val="00830718"/>
    <w:rsid w:val="0083154F"/>
    <w:rsid w:val="0083374E"/>
    <w:rsid w:val="00834273"/>
    <w:rsid w:val="00835648"/>
    <w:rsid w:val="00835D13"/>
    <w:rsid w:val="0083714D"/>
    <w:rsid w:val="008371AD"/>
    <w:rsid w:val="00837428"/>
    <w:rsid w:val="00842283"/>
    <w:rsid w:val="00842C57"/>
    <w:rsid w:val="00843021"/>
    <w:rsid w:val="00844606"/>
    <w:rsid w:val="00844632"/>
    <w:rsid w:val="00851903"/>
    <w:rsid w:val="00851C14"/>
    <w:rsid w:val="008528C2"/>
    <w:rsid w:val="008533EA"/>
    <w:rsid w:val="0085368C"/>
    <w:rsid w:val="00853858"/>
    <w:rsid w:val="00854270"/>
    <w:rsid w:val="00855C25"/>
    <w:rsid w:val="0086021B"/>
    <w:rsid w:val="00862065"/>
    <w:rsid w:val="008623EA"/>
    <w:rsid w:val="008630A7"/>
    <w:rsid w:val="0086546B"/>
    <w:rsid w:val="00866B02"/>
    <w:rsid w:val="00867BAB"/>
    <w:rsid w:val="008713B5"/>
    <w:rsid w:val="008732C6"/>
    <w:rsid w:val="00874E80"/>
    <w:rsid w:val="0087745C"/>
    <w:rsid w:val="00877BEC"/>
    <w:rsid w:val="00880E1C"/>
    <w:rsid w:val="00881E0F"/>
    <w:rsid w:val="00886976"/>
    <w:rsid w:val="00886F29"/>
    <w:rsid w:val="0089190F"/>
    <w:rsid w:val="00893A43"/>
    <w:rsid w:val="00893C57"/>
    <w:rsid w:val="0089692C"/>
    <w:rsid w:val="00896BFC"/>
    <w:rsid w:val="008977D0"/>
    <w:rsid w:val="008A02D8"/>
    <w:rsid w:val="008A0521"/>
    <w:rsid w:val="008A05C5"/>
    <w:rsid w:val="008A1794"/>
    <w:rsid w:val="008A27FC"/>
    <w:rsid w:val="008A3516"/>
    <w:rsid w:val="008A3C9C"/>
    <w:rsid w:val="008A40F0"/>
    <w:rsid w:val="008A54D0"/>
    <w:rsid w:val="008B02DD"/>
    <w:rsid w:val="008B02FF"/>
    <w:rsid w:val="008B12F6"/>
    <w:rsid w:val="008B1CA4"/>
    <w:rsid w:val="008B1EF1"/>
    <w:rsid w:val="008B22A4"/>
    <w:rsid w:val="008B2D58"/>
    <w:rsid w:val="008B4BDA"/>
    <w:rsid w:val="008B5EF7"/>
    <w:rsid w:val="008B7E1D"/>
    <w:rsid w:val="008C2110"/>
    <w:rsid w:val="008C2CC8"/>
    <w:rsid w:val="008C33A1"/>
    <w:rsid w:val="008C36A4"/>
    <w:rsid w:val="008C44FA"/>
    <w:rsid w:val="008C4747"/>
    <w:rsid w:val="008C4DA1"/>
    <w:rsid w:val="008C5768"/>
    <w:rsid w:val="008C5E03"/>
    <w:rsid w:val="008D06E9"/>
    <w:rsid w:val="008D12AC"/>
    <w:rsid w:val="008D1ACD"/>
    <w:rsid w:val="008D719B"/>
    <w:rsid w:val="008D738F"/>
    <w:rsid w:val="008E0010"/>
    <w:rsid w:val="008E0DA1"/>
    <w:rsid w:val="008E23F9"/>
    <w:rsid w:val="008E3407"/>
    <w:rsid w:val="008E3AC1"/>
    <w:rsid w:val="008E3BFF"/>
    <w:rsid w:val="008E3F5B"/>
    <w:rsid w:val="008E4BB4"/>
    <w:rsid w:val="008E4FEC"/>
    <w:rsid w:val="008E55A4"/>
    <w:rsid w:val="008E5DBE"/>
    <w:rsid w:val="008E5EEB"/>
    <w:rsid w:val="008F1BCF"/>
    <w:rsid w:val="008F2657"/>
    <w:rsid w:val="008F3F85"/>
    <w:rsid w:val="008F5CC3"/>
    <w:rsid w:val="008F712F"/>
    <w:rsid w:val="009017D1"/>
    <w:rsid w:val="009023AF"/>
    <w:rsid w:val="00905172"/>
    <w:rsid w:val="00906120"/>
    <w:rsid w:val="00907BFF"/>
    <w:rsid w:val="00911140"/>
    <w:rsid w:val="00911DC6"/>
    <w:rsid w:val="00911E66"/>
    <w:rsid w:val="0091218D"/>
    <w:rsid w:val="00912211"/>
    <w:rsid w:val="0091225F"/>
    <w:rsid w:val="00912DB8"/>
    <w:rsid w:val="0091323E"/>
    <w:rsid w:val="00914AFC"/>
    <w:rsid w:val="00915683"/>
    <w:rsid w:val="009157F5"/>
    <w:rsid w:val="00915E7A"/>
    <w:rsid w:val="0091677D"/>
    <w:rsid w:val="00917502"/>
    <w:rsid w:val="0091760F"/>
    <w:rsid w:val="00917730"/>
    <w:rsid w:val="0092019F"/>
    <w:rsid w:val="0092180D"/>
    <w:rsid w:val="00921A7E"/>
    <w:rsid w:val="00922672"/>
    <w:rsid w:val="00924A96"/>
    <w:rsid w:val="00924CBB"/>
    <w:rsid w:val="00924F5C"/>
    <w:rsid w:val="009254D2"/>
    <w:rsid w:val="00925587"/>
    <w:rsid w:val="009257C0"/>
    <w:rsid w:val="009269A8"/>
    <w:rsid w:val="00926BAB"/>
    <w:rsid w:val="0092703C"/>
    <w:rsid w:val="00927BB4"/>
    <w:rsid w:val="00931D42"/>
    <w:rsid w:val="00932169"/>
    <w:rsid w:val="00932F85"/>
    <w:rsid w:val="00933090"/>
    <w:rsid w:val="0093319F"/>
    <w:rsid w:val="00934210"/>
    <w:rsid w:val="009375D7"/>
    <w:rsid w:val="00937B7D"/>
    <w:rsid w:val="00937E9C"/>
    <w:rsid w:val="00941936"/>
    <w:rsid w:val="00942488"/>
    <w:rsid w:val="0094399C"/>
    <w:rsid w:val="00943E41"/>
    <w:rsid w:val="00944E09"/>
    <w:rsid w:val="009456E7"/>
    <w:rsid w:val="00950231"/>
    <w:rsid w:val="00950340"/>
    <w:rsid w:val="00951135"/>
    <w:rsid w:val="0095140B"/>
    <w:rsid w:val="0095193E"/>
    <w:rsid w:val="009532AE"/>
    <w:rsid w:val="009535DF"/>
    <w:rsid w:val="00953F27"/>
    <w:rsid w:val="009540F5"/>
    <w:rsid w:val="00954CB7"/>
    <w:rsid w:val="0095538E"/>
    <w:rsid w:val="0095602A"/>
    <w:rsid w:val="00956D7F"/>
    <w:rsid w:val="00963F67"/>
    <w:rsid w:val="00965C08"/>
    <w:rsid w:val="0097061C"/>
    <w:rsid w:val="009736EE"/>
    <w:rsid w:val="00973CD1"/>
    <w:rsid w:val="0097437A"/>
    <w:rsid w:val="0097486E"/>
    <w:rsid w:val="009749EA"/>
    <w:rsid w:val="00974B50"/>
    <w:rsid w:val="0097509E"/>
    <w:rsid w:val="00976541"/>
    <w:rsid w:val="0097791F"/>
    <w:rsid w:val="00982A2C"/>
    <w:rsid w:val="0098408F"/>
    <w:rsid w:val="00984324"/>
    <w:rsid w:val="00984433"/>
    <w:rsid w:val="009848ED"/>
    <w:rsid w:val="00984E85"/>
    <w:rsid w:val="00985DFE"/>
    <w:rsid w:val="00985FF9"/>
    <w:rsid w:val="00987690"/>
    <w:rsid w:val="00987EAE"/>
    <w:rsid w:val="0099013E"/>
    <w:rsid w:val="00991A99"/>
    <w:rsid w:val="00992C1D"/>
    <w:rsid w:val="00992F91"/>
    <w:rsid w:val="009932D4"/>
    <w:rsid w:val="00993DEB"/>
    <w:rsid w:val="00996891"/>
    <w:rsid w:val="009A1136"/>
    <w:rsid w:val="009A2C7C"/>
    <w:rsid w:val="009A2FBE"/>
    <w:rsid w:val="009A354F"/>
    <w:rsid w:val="009A3D95"/>
    <w:rsid w:val="009A3DD7"/>
    <w:rsid w:val="009A46BB"/>
    <w:rsid w:val="009A61B8"/>
    <w:rsid w:val="009A7968"/>
    <w:rsid w:val="009B0180"/>
    <w:rsid w:val="009B0FD7"/>
    <w:rsid w:val="009B1615"/>
    <w:rsid w:val="009B1E83"/>
    <w:rsid w:val="009B5D29"/>
    <w:rsid w:val="009B69F1"/>
    <w:rsid w:val="009B69FD"/>
    <w:rsid w:val="009B6D14"/>
    <w:rsid w:val="009C09DE"/>
    <w:rsid w:val="009C0D1F"/>
    <w:rsid w:val="009C1783"/>
    <w:rsid w:val="009C1785"/>
    <w:rsid w:val="009C24F2"/>
    <w:rsid w:val="009C2FE0"/>
    <w:rsid w:val="009C3188"/>
    <w:rsid w:val="009C3668"/>
    <w:rsid w:val="009C3991"/>
    <w:rsid w:val="009C5319"/>
    <w:rsid w:val="009C63EC"/>
    <w:rsid w:val="009D0DC7"/>
    <w:rsid w:val="009D1264"/>
    <w:rsid w:val="009D1E52"/>
    <w:rsid w:val="009E020A"/>
    <w:rsid w:val="009E0582"/>
    <w:rsid w:val="009E09B3"/>
    <w:rsid w:val="009E109C"/>
    <w:rsid w:val="009E2951"/>
    <w:rsid w:val="009E3928"/>
    <w:rsid w:val="009E3C12"/>
    <w:rsid w:val="009E56E1"/>
    <w:rsid w:val="009F006E"/>
    <w:rsid w:val="009F0870"/>
    <w:rsid w:val="009F0988"/>
    <w:rsid w:val="009F16C6"/>
    <w:rsid w:val="009F26E8"/>
    <w:rsid w:val="009F445B"/>
    <w:rsid w:val="009F5D12"/>
    <w:rsid w:val="009F7580"/>
    <w:rsid w:val="00A00D38"/>
    <w:rsid w:val="00A014B2"/>
    <w:rsid w:val="00A01C60"/>
    <w:rsid w:val="00A02F59"/>
    <w:rsid w:val="00A052AD"/>
    <w:rsid w:val="00A05730"/>
    <w:rsid w:val="00A05E6B"/>
    <w:rsid w:val="00A05F77"/>
    <w:rsid w:val="00A069F1"/>
    <w:rsid w:val="00A07835"/>
    <w:rsid w:val="00A11E3B"/>
    <w:rsid w:val="00A136C6"/>
    <w:rsid w:val="00A146FF"/>
    <w:rsid w:val="00A14C12"/>
    <w:rsid w:val="00A16410"/>
    <w:rsid w:val="00A16C49"/>
    <w:rsid w:val="00A17B51"/>
    <w:rsid w:val="00A17BBC"/>
    <w:rsid w:val="00A200DA"/>
    <w:rsid w:val="00A20602"/>
    <w:rsid w:val="00A22B79"/>
    <w:rsid w:val="00A22D2B"/>
    <w:rsid w:val="00A25ADA"/>
    <w:rsid w:val="00A27365"/>
    <w:rsid w:val="00A302E2"/>
    <w:rsid w:val="00A30CDE"/>
    <w:rsid w:val="00A31425"/>
    <w:rsid w:val="00A31926"/>
    <w:rsid w:val="00A331F5"/>
    <w:rsid w:val="00A34078"/>
    <w:rsid w:val="00A35738"/>
    <w:rsid w:val="00A36194"/>
    <w:rsid w:val="00A36787"/>
    <w:rsid w:val="00A40D53"/>
    <w:rsid w:val="00A41EF5"/>
    <w:rsid w:val="00A422E7"/>
    <w:rsid w:val="00A475BC"/>
    <w:rsid w:val="00A47DA2"/>
    <w:rsid w:val="00A50947"/>
    <w:rsid w:val="00A52859"/>
    <w:rsid w:val="00A52C2B"/>
    <w:rsid w:val="00A545A7"/>
    <w:rsid w:val="00A56093"/>
    <w:rsid w:val="00A56C48"/>
    <w:rsid w:val="00A625FA"/>
    <w:rsid w:val="00A6315F"/>
    <w:rsid w:val="00A63DA0"/>
    <w:rsid w:val="00A642E9"/>
    <w:rsid w:val="00A64C55"/>
    <w:rsid w:val="00A64CDA"/>
    <w:rsid w:val="00A65248"/>
    <w:rsid w:val="00A70E13"/>
    <w:rsid w:val="00A7112B"/>
    <w:rsid w:val="00A71C3C"/>
    <w:rsid w:val="00A74116"/>
    <w:rsid w:val="00A76735"/>
    <w:rsid w:val="00A768EE"/>
    <w:rsid w:val="00A817EB"/>
    <w:rsid w:val="00A83B9F"/>
    <w:rsid w:val="00A83E4E"/>
    <w:rsid w:val="00A86B01"/>
    <w:rsid w:val="00A87F47"/>
    <w:rsid w:val="00A909B7"/>
    <w:rsid w:val="00A9166D"/>
    <w:rsid w:val="00A91E6F"/>
    <w:rsid w:val="00A9234C"/>
    <w:rsid w:val="00A9264D"/>
    <w:rsid w:val="00A93176"/>
    <w:rsid w:val="00A9351B"/>
    <w:rsid w:val="00A95772"/>
    <w:rsid w:val="00A964B6"/>
    <w:rsid w:val="00A96EC8"/>
    <w:rsid w:val="00A9758B"/>
    <w:rsid w:val="00AA0749"/>
    <w:rsid w:val="00AA0D67"/>
    <w:rsid w:val="00AA3CB8"/>
    <w:rsid w:val="00AA4F96"/>
    <w:rsid w:val="00AA5B17"/>
    <w:rsid w:val="00AA6AB5"/>
    <w:rsid w:val="00AA7A4A"/>
    <w:rsid w:val="00AB39F1"/>
    <w:rsid w:val="00AB3BD2"/>
    <w:rsid w:val="00AB3FB6"/>
    <w:rsid w:val="00AB3FDA"/>
    <w:rsid w:val="00AB449F"/>
    <w:rsid w:val="00AB45B1"/>
    <w:rsid w:val="00AB55A2"/>
    <w:rsid w:val="00AB6969"/>
    <w:rsid w:val="00AB6F3F"/>
    <w:rsid w:val="00AC0BAE"/>
    <w:rsid w:val="00AC12E1"/>
    <w:rsid w:val="00AC1F9A"/>
    <w:rsid w:val="00AC295C"/>
    <w:rsid w:val="00AC385C"/>
    <w:rsid w:val="00AC39BF"/>
    <w:rsid w:val="00AC4223"/>
    <w:rsid w:val="00AC4A88"/>
    <w:rsid w:val="00AC5991"/>
    <w:rsid w:val="00AD021A"/>
    <w:rsid w:val="00AD0382"/>
    <w:rsid w:val="00AD0E96"/>
    <w:rsid w:val="00AD3CA7"/>
    <w:rsid w:val="00AD50DC"/>
    <w:rsid w:val="00AD5D03"/>
    <w:rsid w:val="00AD6EEF"/>
    <w:rsid w:val="00AE07F5"/>
    <w:rsid w:val="00AE1777"/>
    <w:rsid w:val="00AE1BB7"/>
    <w:rsid w:val="00AE1D4B"/>
    <w:rsid w:val="00AE47A7"/>
    <w:rsid w:val="00AE4EE3"/>
    <w:rsid w:val="00AE5F52"/>
    <w:rsid w:val="00AF04DE"/>
    <w:rsid w:val="00AF1687"/>
    <w:rsid w:val="00AF3318"/>
    <w:rsid w:val="00B00597"/>
    <w:rsid w:val="00B0516B"/>
    <w:rsid w:val="00B051C9"/>
    <w:rsid w:val="00B077B1"/>
    <w:rsid w:val="00B07C4D"/>
    <w:rsid w:val="00B07C5E"/>
    <w:rsid w:val="00B106CD"/>
    <w:rsid w:val="00B12562"/>
    <w:rsid w:val="00B129C9"/>
    <w:rsid w:val="00B1322F"/>
    <w:rsid w:val="00B13F07"/>
    <w:rsid w:val="00B14479"/>
    <w:rsid w:val="00B153D3"/>
    <w:rsid w:val="00B1581E"/>
    <w:rsid w:val="00B15B87"/>
    <w:rsid w:val="00B15C03"/>
    <w:rsid w:val="00B162C1"/>
    <w:rsid w:val="00B1664D"/>
    <w:rsid w:val="00B168FB"/>
    <w:rsid w:val="00B16C30"/>
    <w:rsid w:val="00B20945"/>
    <w:rsid w:val="00B21B89"/>
    <w:rsid w:val="00B23657"/>
    <w:rsid w:val="00B257EE"/>
    <w:rsid w:val="00B25A5A"/>
    <w:rsid w:val="00B275D3"/>
    <w:rsid w:val="00B31F13"/>
    <w:rsid w:val="00B33242"/>
    <w:rsid w:val="00B34C62"/>
    <w:rsid w:val="00B34CA1"/>
    <w:rsid w:val="00B357BD"/>
    <w:rsid w:val="00B35A7B"/>
    <w:rsid w:val="00B36C7F"/>
    <w:rsid w:val="00B37A28"/>
    <w:rsid w:val="00B37F37"/>
    <w:rsid w:val="00B4358C"/>
    <w:rsid w:val="00B43631"/>
    <w:rsid w:val="00B43C44"/>
    <w:rsid w:val="00B4552A"/>
    <w:rsid w:val="00B4685B"/>
    <w:rsid w:val="00B513F3"/>
    <w:rsid w:val="00B5283F"/>
    <w:rsid w:val="00B53181"/>
    <w:rsid w:val="00B53EA3"/>
    <w:rsid w:val="00B556AE"/>
    <w:rsid w:val="00B558DB"/>
    <w:rsid w:val="00B55A3A"/>
    <w:rsid w:val="00B56D4C"/>
    <w:rsid w:val="00B57688"/>
    <w:rsid w:val="00B603CB"/>
    <w:rsid w:val="00B60AEA"/>
    <w:rsid w:val="00B60E5E"/>
    <w:rsid w:val="00B61A45"/>
    <w:rsid w:val="00B61DAB"/>
    <w:rsid w:val="00B61F6C"/>
    <w:rsid w:val="00B627DE"/>
    <w:rsid w:val="00B629FA"/>
    <w:rsid w:val="00B63444"/>
    <w:rsid w:val="00B63921"/>
    <w:rsid w:val="00B6660F"/>
    <w:rsid w:val="00B675F1"/>
    <w:rsid w:val="00B7166E"/>
    <w:rsid w:val="00B71D58"/>
    <w:rsid w:val="00B72A2B"/>
    <w:rsid w:val="00B72E56"/>
    <w:rsid w:val="00B74AAE"/>
    <w:rsid w:val="00B74B04"/>
    <w:rsid w:val="00B75322"/>
    <w:rsid w:val="00B75B77"/>
    <w:rsid w:val="00B7723A"/>
    <w:rsid w:val="00B77300"/>
    <w:rsid w:val="00B77694"/>
    <w:rsid w:val="00B77C53"/>
    <w:rsid w:val="00B82587"/>
    <w:rsid w:val="00B82D9E"/>
    <w:rsid w:val="00B84445"/>
    <w:rsid w:val="00B8473F"/>
    <w:rsid w:val="00B84898"/>
    <w:rsid w:val="00B8717E"/>
    <w:rsid w:val="00B877CF"/>
    <w:rsid w:val="00B90745"/>
    <w:rsid w:val="00B914F8"/>
    <w:rsid w:val="00B9416F"/>
    <w:rsid w:val="00B949B8"/>
    <w:rsid w:val="00B96423"/>
    <w:rsid w:val="00B96BC0"/>
    <w:rsid w:val="00B97673"/>
    <w:rsid w:val="00BA00D4"/>
    <w:rsid w:val="00BA05F0"/>
    <w:rsid w:val="00BA0604"/>
    <w:rsid w:val="00BA1512"/>
    <w:rsid w:val="00BA1F49"/>
    <w:rsid w:val="00BA2435"/>
    <w:rsid w:val="00BA2439"/>
    <w:rsid w:val="00BA28C2"/>
    <w:rsid w:val="00BA36FA"/>
    <w:rsid w:val="00BA39C9"/>
    <w:rsid w:val="00BA4009"/>
    <w:rsid w:val="00BA5490"/>
    <w:rsid w:val="00BA5A3F"/>
    <w:rsid w:val="00BA5E05"/>
    <w:rsid w:val="00BA5E9B"/>
    <w:rsid w:val="00BA7C38"/>
    <w:rsid w:val="00BB01F9"/>
    <w:rsid w:val="00BB07D7"/>
    <w:rsid w:val="00BB2025"/>
    <w:rsid w:val="00BB3224"/>
    <w:rsid w:val="00BB4A92"/>
    <w:rsid w:val="00BB68D7"/>
    <w:rsid w:val="00BB7B63"/>
    <w:rsid w:val="00BC061C"/>
    <w:rsid w:val="00BC0E38"/>
    <w:rsid w:val="00BC1FE2"/>
    <w:rsid w:val="00BC3F7E"/>
    <w:rsid w:val="00BC606B"/>
    <w:rsid w:val="00BC6CD2"/>
    <w:rsid w:val="00BC6EE3"/>
    <w:rsid w:val="00BC6F6A"/>
    <w:rsid w:val="00BD0860"/>
    <w:rsid w:val="00BD17C1"/>
    <w:rsid w:val="00BD2156"/>
    <w:rsid w:val="00BD22CD"/>
    <w:rsid w:val="00BD2C08"/>
    <w:rsid w:val="00BD342B"/>
    <w:rsid w:val="00BD37E8"/>
    <w:rsid w:val="00BD3870"/>
    <w:rsid w:val="00BD3E25"/>
    <w:rsid w:val="00BD42BD"/>
    <w:rsid w:val="00BD4361"/>
    <w:rsid w:val="00BD537B"/>
    <w:rsid w:val="00BD592D"/>
    <w:rsid w:val="00BD5C30"/>
    <w:rsid w:val="00BD71FB"/>
    <w:rsid w:val="00BD72D6"/>
    <w:rsid w:val="00BD77F8"/>
    <w:rsid w:val="00BE0496"/>
    <w:rsid w:val="00BE52F9"/>
    <w:rsid w:val="00BE53D6"/>
    <w:rsid w:val="00BE56CB"/>
    <w:rsid w:val="00BE6293"/>
    <w:rsid w:val="00BE6573"/>
    <w:rsid w:val="00BE6D74"/>
    <w:rsid w:val="00BE6D91"/>
    <w:rsid w:val="00BF1A81"/>
    <w:rsid w:val="00BF32BB"/>
    <w:rsid w:val="00BF3A25"/>
    <w:rsid w:val="00BF3C02"/>
    <w:rsid w:val="00BF3E1E"/>
    <w:rsid w:val="00BF3E9C"/>
    <w:rsid w:val="00BF4C89"/>
    <w:rsid w:val="00BF5223"/>
    <w:rsid w:val="00BF6EF5"/>
    <w:rsid w:val="00BF79E3"/>
    <w:rsid w:val="00C00128"/>
    <w:rsid w:val="00C015B6"/>
    <w:rsid w:val="00C03D8E"/>
    <w:rsid w:val="00C04F05"/>
    <w:rsid w:val="00C05D04"/>
    <w:rsid w:val="00C0653A"/>
    <w:rsid w:val="00C06D66"/>
    <w:rsid w:val="00C07CB9"/>
    <w:rsid w:val="00C1098C"/>
    <w:rsid w:val="00C10CC8"/>
    <w:rsid w:val="00C1159F"/>
    <w:rsid w:val="00C11EC5"/>
    <w:rsid w:val="00C12E85"/>
    <w:rsid w:val="00C1355B"/>
    <w:rsid w:val="00C1382A"/>
    <w:rsid w:val="00C1535F"/>
    <w:rsid w:val="00C169D5"/>
    <w:rsid w:val="00C169FC"/>
    <w:rsid w:val="00C203E4"/>
    <w:rsid w:val="00C21B2A"/>
    <w:rsid w:val="00C229FA"/>
    <w:rsid w:val="00C23359"/>
    <w:rsid w:val="00C23A76"/>
    <w:rsid w:val="00C25C8F"/>
    <w:rsid w:val="00C2660C"/>
    <w:rsid w:val="00C27E46"/>
    <w:rsid w:val="00C308C2"/>
    <w:rsid w:val="00C313BF"/>
    <w:rsid w:val="00C315B8"/>
    <w:rsid w:val="00C31C05"/>
    <w:rsid w:val="00C33364"/>
    <w:rsid w:val="00C33DBE"/>
    <w:rsid w:val="00C34418"/>
    <w:rsid w:val="00C358B7"/>
    <w:rsid w:val="00C360F4"/>
    <w:rsid w:val="00C37340"/>
    <w:rsid w:val="00C375F5"/>
    <w:rsid w:val="00C37722"/>
    <w:rsid w:val="00C37FA2"/>
    <w:rsid w:val="00C4004A"/>
    <w:rsid w:val="00C40C8E"/>
    <w:rsid w:val="00C40C90"/>
    <w:rsid w:val="00C43561"/>
    <w:rsid w:val="00C4493D"/>
    <w:rsid w:val="00C453B7"/>
    <w:rsid w:val="00C459E4"/>
    <w:rsid w:val="00C46EAF"/>
    <w:rsid w:val="00C47120"/>
    <w:rsid w:val="00C47B22"/>
    <w:rsid w:val="00C47BB2"/>
    <w:rsid w:val="00C50A0D"/>
    <w:rsid w:val="00C52C3C"/>
    <w:rsid w:val="00C52DE3"/>
    <w:rsid w:val="00C52FD6"/>
    <w:rsid w:val="00C532D2"/>
    <w:rsid w:val="00C535B0"/>
    <w:rsid w:val="00C551C6"/>
    <w:rsid w:val="00C554B4"/>
    <w:rsid w:val="00C57AD1"/>
    <w:rsid w:val="00C63681"/>
    <w:rsid w:val="00C642FA"/>
    <w:rsid w:val="00C677C6"/>
    <w:rsid w:val="00C67C02"/>
    <w:rsid w:val="00C7094E"/>
    <w:rsid w:val="00C7484C"/>
    <w:rsid w:val="00C753A3"/>
    <w:rsid w:val="00C8085E"/>
    <w:rsid w:val="00C808A6"/>
    <w:rsid w:val="00C8140E"/>
    <w:rsid w:val="00C83490"/>
    <w:rsid w:val="00C84C17"/>
    <w:rsid w:val="00C85C73"/>
    <w:rsid w:val="00C87B8E"/>
    <w:rsid w:val="00C9008C"/>
    <w:rsid w:val="00C91FF2"/>
    <w:rsid w:val="00C92D89"/>
    <w:rsid w:val="00C92EE2"/>
    <w:rsid w:val="00C93968"/>
    <w:rsid w:val="00C94264"/>
    <w:rsid w:val="00C94D0C"/>
    <w:rsid w:val="00C96320"/>
    <w:rsid w:val="00CA0123"/>
    <w:rsid w:val="00CA0F5B"/>
    <w:rsid w:val="00CA1F8F"/>
    <w:rsid w:val="00CA3444"/>
    <w:rsid w:val="00CA3577"/>
    <w:rsid w:val="00CA37CE"/>
    <w:rsid w:val="00CA3D41"/>
    <w:rsid w:val="00CA4FB5"/>
    <w:rsid w:val="00CB021A"/>
    <w:rsid w:val="00CB1410"/>
    <w:rsid w:val="00CB269F"/>
    <w:rsid w:val="00CB2723"/>
    <w:rsid w:val="00CB2AAA"/>
    <w:rsid w:val="00CB35AF"/>
    <w:rsid w:val="00CB5DF0"/>
    <w:rsid w:val="00CB628F"/>
    <w:rsid w:val="00CB6C31"/>
    <w:rsid w:val="00CB6DED"/>
    <w:rsid w:val="00CC079E"/>
    <w:rsid w:val="00CC4A20"/>
    <w:rsid w:val="00CC4F6A"/>
    <w:rsid w:val="00CC538C"/>
    <w:rsid w:val="00CC67E1"/>
    <w:rsid w:val="00CC7041"/>
    <w:rsid w:val="00CD01A0"/>
    <w:rsid w:val="00CD51F8"/>
    <w:rsid w:val="00CD7C05"/>
    <w:rsid w:val="00CD7FC6"/>
    <w:rsid w:val="00CE0E11"/>
    <w:rsid w:val="00CE0EE0"/>
    <w:rsid w:val="00CE30B4"/>
    <w:rsid w:val="00CE4040"/>
    <w:rsid w:val="00CE5273"/>
    <w:rsid w:val="00CE55AB"/>
    <w:rsid w:val="00CE5C82"/>
    <w:rsid w:val="00CE707F"/>
    <w:rsid w:val="00CF034F"/>
    <w:rsid w:val="00CF0B2C"/>
    <w:rsid w:val="00CF19F8"/>
    <w:rsid w:val="00CF2BE4"/>
    <w:rsid w:val="00CF363A"/>
    <w:rsid w:val="00CF55F7"/>
    <w:rsid w:val="00CF5715"/>
    <w:rsid w:val="00CF6B2F"/>
    <w:rsid w:val="00CF737C"/>
    <w:rsid w:val="00CF74E1"/>
    <w:rsid w:val="00CF7DC6"/>
    <w:rsid w:val="00D005C0"/>
    <w:rsid w:val="00D00B8B"/>
    <w:rsid w:val="00D0170C"/>
    <w:rsid w:val="00D01A39"/>
    <w:rsid w:val="00D03821"/>
    <w:rsid w:val="00D05804"/>
    <w:rsid w:val="00D0748A"/>
    <w:rsid w:val="00D1053D"/>
    <w:rsid w:val="00D12176"/>
    <w:rsid w:val="00D12618"/>
    <w:rsid w:val="00D133FB"/>
    <w:rsid w:val="00D13D60"/>
    <w:rsid w:val="00D13E14"/>
    <w:rsid w:val="00D1485F"/>
    <w:rsid w:val="00D16002"/>
    <w:rsid w:val="00D16437"/>
    <w:rsid w:val="00D17E2E"/>
    <w:rsid w:val="00D20BC2"/>
    <w:rsid w:val="00D22BC5"/>
    <w:rsid w:val="00D242B5"/>
    <w:rsid w:val="00D25306"/>
    <w:rsid w:val="00D314BD"/>
    <w:rsid w:val="00D32237"/>
    <w:rsid w:val="00D335EA"/>
    <w:rsid w:val="00D33894"/>
    <w:rsid w:val="00D34DF9"/>
    <w:rsid w:val="00D357DD"/>
    <w:rsid w:val="00D35814"/>
    <w:rsid w:val="00D372FF"/>
    <w:rsid w:val="00D37AD2"/>
    <w:rsid w:val="00D42D73"/>
    <w:rsid w:val="00D4574E"/>
    <w:rsid w:val="00D4727A"/>
    <w:rsid w:val="00D4754A"/>
    <w:rsid w:val="00D50C1C"/>
    <w:rsid w:val="00D53989"/>
    <w:rsid w:val="00D53B46"/>
    <w:rsid w:val="00D53EA3"/>
    <w:rsid w:val="00D5407B"/>
    <w:rsid w:val="00D54A65"/>
    <w:rsid w:val="00D55586"/>
    <w:rsid w:val="00D55EB0"/>
    <w:rsid w:val="00D568B9"/>
    <w:rsid w:val="00D61619"/>
    <w:rsid w:val="00D6230C"/>
    <w:rsid w:val="00D633DC"/>
    <w:rsid w:val="00D64EBA"/>
    <w:rsid w:val="00D6541B"/>
    <w:rsid w:val="00D67B96"/>
    <w:rsid w:val="00D700E6"/>
    <w:rsid w:val="00D71E46"/>
    <w:rsid w:val="00D71FEF"/>
    <w:rsid w:val="00D7242E"/>
    <w:rsid w:val="00D72E76"/>
    <w:rsid w:val="00D73737"/>
    <w:rsid w:val="00D74178"/>
    <w:rsid w:val="00D74625"/>
    <w:rsid w:val="00D74F9A"/>
    <w:rsid w:val="00D804D6"/>
    <w:rsid w:val="00D811FB"/>
    <w:rsid w:val="00D87515"/>
    <w:rsid w:val="00D90365"/>
    <w:rsid w:val="00D917A1"/>
    <w:rsid w:val="00D91A1A"/>
    <w:rsid w:val="00D93641"/>
    <w:rsid w:val="00D93863"/>
    <w:rsid w:val="00D9419E"/>
    <w:rsid w:val="00D94989"/>
    <w:rsid w:val="00D9536A"/>
    <w:rsid w:val="00D95411"/>
    <w:rsid w:val="00D95F20"/>
    <w:rsid w:val="00D97E6C"/>
    <w:rsid w:val="00DA183F"/>
    <w:rsid w:val="00DA1EF6"/>
    <w:rsid w:val="00DA52DE"/>
    <w:rsid w:val="00DA53C9"/>
    <w:rsid w:val="00DA6C46"/>
    <w:rsid w:val="00DB0100"/>
    <w:rsid w:val="00DB0EF3"/>
    <w:rsid w:val="00DB14DE"/>
    <w:rsid w:val="00DB2945"/>
    <w:rsid w:val="00DB33F4"/>
    <w:rsid w:val="00DB381E"/>
    <w:rsid w:val="00DB3D2B"/>
    <w:rsid w:val="00DB4034"/>
    <w:rsid w:val="00DB4521"/>
    <w:rsid w:val="00DB4616"/>
    <w:rsid w:val="00DC09F8"/>
    <w:rsid w:val="00DC158B"/>
    <w:rsid w:val="00DC2DCA"/>
    <w:rsid w:val="00DC4E34"/>
    <w:rsid w:val="00DC6FF7"/>
    <w:rsid w:val="00DD0632"/>
    <w:rsid w:val="00DD119E"/>
    <w:rsid w:val="00DD16EB"/>
    <w:rsid w:val="00DD1EA1"/>
    <w:rsid w:val="00DD25F2"/>
    <w:rsid w:val="00DD2824"/>
    <w:rsid w:val="00DD2AB5"/>
    <w:rsid w:val="00DD3446"/>
    <w:rsid w:val="00DD3E7D"/>
    <w:rsid w:val="00DD518F"/>
    <w:rsid w:val="00DD61D6"/>
    <w:rsid w:val="00DD664C"/>
    <w:rsid w:val="00DD771A"/>
    <w:rsid w:val="00DD7AA0"/>
    <w:rsid w:val="00DE090B"/>
    <w:rsid w:val="00DE10D7"/>
    <w:rsid w:val="00DE1DE6"/>
    <w:rsid w:val="00DE3082"/>
    <w:rsid w:val="00DE38B5"/>
    <w:rsid w:val="00DE7BA6"/>
    <w:rsid w:val="00DF13F8"/>
    <w:rsid w:val="00DF1648"/>
    <w:rsid w:val="00DF198C"/>
    <w:rsid w:val="00DF2266"/>
    <w:rsid w:val="00DF2B9B"/>
    <w:rsid w:val="00DF2FCB"/>
    <w:rsid w:val="00DF3242"/>
    <w:rsid w:val="00DF3D35"/>
    <w:rsid w:val="00DF4F29"/>
    <w:rsid w:val="00DF78B1"/>
    <w:rsid w:val="00E03A30"/>
    <w:rsid w:val="00E047A6"/>
    <w:rsid w:val="00E05A62"/>
    <w:rsid w:val="00E062AF"/>
    <w:rsid w:val="00E0731B"/>
    <w:rsid w:val="00E079D9"/>
    <w:rsid w:val="00E07EE6"/>
    <w:rsid w:val="00E111FA"/>
    <w:rsid w:val="00E11250"/>
    <w:rsid w:val="00E1297D"/>
    <w:rsid w:val="00E13C9F"/>
    <w:rsid w:val="00E14BB0"/>
    <w:rsid w:val="00E14C5A"/>
    <w:rsid w:val="00E15060"/>
    <w:rsid w:val="00E151D8"/>
    <w:rsid w:val="00E20020"/>
    <w:rsid w:val="00E22895"/>
    <w:rsid w:val="00E23065"/>
    <w:rsid w:val="00E23BCE"/>
    <w:rsid w:val="00E24420"/>
    <w:rsid w:val="00E2484A"/>
    <w:rsid w:val="00E24D89"/>
    <w:rsid w:val="00E30081"/>
    <w:rsid w:val="00E30E9A"/>
    <w:rsid w:val="00E31D61"/>
    <w:rsid w:val="00E32E80"/>
    <w:rsid w:val="00E3530E"/>
    <w:rsid w:val="00E366D0"/>
    <w:rsid w:val="00E40E23"/>
    <w:rsid w:val="00E41730"/>
    <w:rsid w:val="00E41B86"/>
    <w:rsid w:val="00E41C74"/>
    <w:rsid w:val="00E42CE7"/>
    <w:rsid w:val="00E43E64"/>
    <w:rsid w:val="00E44107"/>
    <w:rsid w:val="00E457E9"/>
    <w:rsid w:val="00E45904"/>
    <w:rsid w:val="00E46435"/>
    <w:rsid w:val="00E46B6C"/>
    <w:rsid w:val="00E50D0E"/>
    <w:rsid w:val="00E5137E"/>
    <w:rsid w:val="00E53EE5"/>
    <w:rsid w:val="00E5465A"/>
    <w:rsid w:val="00E54CA6"/>
    <w:rsid w:val="00E54E3B"/>
    <w:rsid w:val="00E56C46"/>
    <w:rsid w:val="00E57240"/>
    <w:rsid w:val="00E6037D"/>
    <w:rsid w:val="00E60D32"/>
    <w:rsid w:val="00E612AA"/>
    <w:rsid w:val="00E6231C"/>
    <w:rsid w:val="00E628FD"/>
    <w:rsid w:val="00E62F13"/>
    <w:rsid w:val="00E63EF7"/>
    <w:rsid w:val="00E64252"/>
    <w:rsid w:val="00E64883"/>
    <w:rsid w:val="00E65DA8"/>
    <w:rsid w:val="00E66FF6"/>
    <w:rsid w:val="00E677DD"/>
    <w:rsid w:val="00E71FB3"/>
    <w:rsid w:val="00E72887"/>
    <w:rsid w:val="00E72D07"/>
    <w:rsid w:val="00E731A4"/>
    <w:rsid w:val="00E73267"/>
    <w:rsid w:val="00E74283"/>
    <w:rsid w:val="00E745E3"/>
    <w:rsid w:val="00E74BE9"/>
    <w:rsid w:val="00E75530"/>
    <w:rsid w:val="00E761C1"/>
    <w:rsid w:val="00E77472"/>
    <w:rsid w:val="00E77770"/>
    <w:rsid w:val="00E77CA1"/>
    <w:rsid w:val="00E81715"/>
    <w:rsid w:val="00E81BF6"/>
    <w:rsid w:val="00E83BA8"/>
    <w:rsid w:val="00E84AA3"/>
    <w:rsid w:val="00E87166"/>
    <w:rsid w:val="00E871F3"/>
    <w:rsid w:val="00E873A3"/>
    <w:rsid w:val="00E90337"/>
    <w:rsid w:val="00E92E13"/>
    <w:rsid w:val="00E92E5C"/>
    <w:rsid w:val="00E93B27"/>
    <w:rsid w:val="00E9436E"/>
    <w:rsid w:val="00E94CF1"/>
    <w:rsid w:val="00E95DD2"/>
    <w:rsid w:val="00E95F3D"/>
    <w:rsid w:val="00EA216E"/>
    <w:rsid w:val="00EA4E56"/>
    <w:rsid w:val="00EA516D"/>
    <w:rsid w:val="00EA6B68"/>
    <w:rsid w:val="00EA6CC2"/>
    <w:rsid w:val="00EA6D4B"/>
    <w:rsid w:val="00EA6E4F"/>
    <w:rsid w:val="00EB0629"/>
    <w:rsid w:val="00EB7583"/>
    <w:rsid w:val="00EB7B2C"/>
    <w:rsid w:val="00EB7CE4"/>
    <w:rsid w:val="00EC086B"/>
    <w:rsid w:val="00EC2746"/>
    <w:rsid w:val="00EC2BE7"/>
    <w:rsid w:val="00EC31F8"/>
    <w:rsid w:val="00EC5F5F"/>
    <w:rsid w:val="00EC63CB"/>
    <w:rsid w:val="00EC65D4"/>
    <w:rsid w:val="00EC696F"/>
    <w:rsid w:val="00EC6EF2"/>
    <w:rsid w:val="00EC769E"/>
    <w:rsid w:val="00ED0615"/>
    <w:rsid w:val="00ED0F83"/>
    <w:rsid w:val="00ED1609"/>
    <w:rsid w:val="00ED1DDF"/>
    <w:rsid w:val="00ED2476"/>
    <w:rsid w:val="00ED2A35"/>
    <w:rsid w:val="00ED4CB3"/>
    <w:rsid w:val="00ED6B35"/>
    <w:rsid w:val="00ED6C03"/>
    <w:rsid w:val="00ED7561"/>
    <w:rsid w:val="00EE4193"/>
    <w:rsid w:val="00EE44FC"/>
    <w:rsid w:val="00EE4811"/>
    <w:rsid w:val="00EE5B03"/>
    <w:rsid w:val="00EE5E98"/>
    <w:rsid w:val="00EE6127"/>
    <w:rsid w:val="00EE76B6"/>
    <w:rsid w:val="00EF07EA"/>
    <w:rsid w:val="00EF0F5C"/>
    <w:rsid w:val="00EF12D3"/>
    <w:rsid w:val="00EF1BFF"/>
    <w:rsid w:val="00EF36DE"/>
    <w:rsid w:val="00EF3A03"/>
    <w:rsid w:val="00EF76E4"/>
    <w:rsid w:val="00F01BF5"/>
    <w:rsid w:val="00F01E02"/>
    <w:rsid w:val="00F031DE"/>
    <w:rsid w:val="00F0513F"/>
    <w:rsid w:val="00F055F3"/>
    <w:rsid w:val="00F064AF"/>
    <w:rsid w:val="00F07E78"/>
    <w:rsid w:val="00F10D7E"/>
    <w:rsid w:val="00F12040"/>
    <w:rsid w:val="00F129F3"/>
    <w:rsid w:val="00F12AEA"/>
    <w:rsid w:val="00F12E86"/>
    <w:rsid w:val="00F12EDE"/>
    <w:rsid w:val="00F130C1"/>
    <w:rsid w:val="00F136DF"/>
    <w:rsid w:val="00F13BBA"/>
    <w:rsid w:val="00F14EAE"/>
    <w:rsid w:val="00F158EB"/>
    <w:rsid w:val="00F15C61"/>
    <w:rsid w:val="00F177B5"/>
    <w:rsid w:val="00F20F4B"/>
    <w:rsid w:val="00F2126D"/>
    <w:rsid w:val="00F26874"/>
    <w:rsid w:val="00F30149"/>
    <w:rsid w:val="00F30E32"/>
    <w:rsid w:val="00F31FD2"/>
    <w:rsid w:val="00F338F4"/>
    <w:rsid w:val="00F34BEA"/>
    <w:rsid w:val="00F34C40"/>
    <w:rsid w:val="00F34F03"/>
    <w:rsid w:val="00F35016"/>
    <w:rsid w:val="00F35FED"/>
    <w:rsid w:val="00F367E0"/>
    <w:rsid w:val="00F36E55"/>
    <w:rsid w:val="00F37DB3"/>
    <w:rsid w:val="00F421E7"/>
    <w:rsid w:val="00F4359E"/>
    <w:rsid w:val="00F43F73"/>
    <w:rsid w:val="00F46973"/>
    <w:rsid w:val="00F47028"/>
    <w:rsid w:val="00F47862"/>
    <w:rsid w:val="00F478C5"/>
    <w:rsid w:val="00F47E3F"/>
    <w:rsid w:val="00F50C30"/>
    <w:rsid w:val="00F52DC3"/>
    <w:rsid w:val="00F54028"/>
    <w:rsid w:val="00F5424E"/>
    <w:rsid w:val="00F55020"/>
    <w:rsid w:val="00F552B9"/>
    <w:rsid w:val="00F56161"/>
    <w:rsid w:val="00F6021C"/>
    <w:rsid w:val="00F6495B"/>
    <w:rsid w:val="00F65F83"/>
    <w:rsid w:val="00F66C4B"/>
    <w:rsid w:val="00F66DA2"/>
    <w:rsid w:val="00F70340"/>
    <w:rsid w:val="00F71D0F"/>
    <w:rsid w:val="00F724B7"/>
    <w:rsid w:val="00F726EB"/>
    <w:rsid w:val="00F747E8"/>
    <w:rsid w:val="00F76013"/>
    <w:rsid w:val="00F80568"/>
    <w:rsid w:val="00F81EF5"/>
    <w:rsid w:val="00F840DE"/>
    <w:rsid w:val="00F84CE6"/>
    <w:rsid w:val="00F84D01"/>
    <w:rsid w:val="00F85008"/>
    <w:rsid w:val="00F850C3"/>
    <w:rsid w:val="00F85270"/>
    <w:rsid w:val="00F873BF"/>
    <w:rsid w:val="00F9151E"/>
    <w:rsid w:val="00F91D5D"/>
    <w:rsid w:val="00F9323F"/>
    <w:rsid w:val="00F94A69"/>
    <w:rsid w:val="00F94DCF"/>
    <w:rsid w:val="00F94E97"/>
    <w:rsid w:val="00F951F6"/>
    <w:rsid w:val="00FA0F92"/>
    <w:rsid w:val="00FA132B"/>
    <w:rsid w:val="00FA1A04"/>
    <w:rsid w:val="00FA37C0"/>
    <w:rsid w:val="00FA4322"/>
    <w:rsid w:val="00FA4729"/>
    <w:rsid w:val="00FA5803"/>
    <w:rsid w:val="00FA667C"/>
    <w:rsid w:val="00FA7137"/>
    <w:rsid w:val="00FB0887"/>
    <w:rsid w:val="00FB0EA1"/>
    <w:rsid w:val="00FB1408"/>
    <w:rsid w:val="00FB18E3"/>
    <w:rsid w:val="00FB51B9"/>
    <w:rsid w:val="00FB72B7"/>
    <w:rsid w:val="00FC0A5A"/>
    <w:rsid w:val="00FC0AEE"/>
    <w:rsid w:val="00FC11BE"/>
    <w:rsid w:val="00FC187E"/>
    <w:rsid w:val="00FC1CC8"/>
    <w:rsid w:val="00FC2318"/>
    <w:rsid w:val="00FC24B4"/>
    <w:rsid w:val="00FC2588"/>
    <w:rsid w:val="00FC2A80"/>
    <w:rsid w:val="00FC322C"/>
    <w:rsid w:val="00FC331E"/>
    <w:rsid w:val="00FC4222"/>
    <w:rsid w:val="00FC4E41"/>
    <w:rsid w:val="00FC5833"/>
    <w:rsid w:val="00FC7397"/>
    <w:rsid w:val="00FD0D98"/>
    <w:rsid w:val="00FD245B"/>
    <w:rsid w:val="00FD2946"/>
    <w:rsid w:val="00FD29FD"/>
    <w:rsid w:val="00FD5E65"/>
    <w:rsid w:val="00FD6D0C"/>
    <w:rsid w:val="00FD7F38"/>
    <w:rsid w:val="00FE027A"/>
    <w:rsid w:val="00FE2691"/>
    <w:rsid w:val="00FE4AA2"/>
    <w:rsid w:val="00FE4AFE"/>
    <w:rsid w:val="00FE5090"/>
    <w:rsid w:val="00FE5424"/>
    <w:rsid w:val="00FE5D7A"/>
    <w:rsid w:val="00FE61F9"/>
    <w:rsid w:val="00FE6833"/>
    <w:rsid w:val="00FE6C83"/>
    <w:rsid w:val="00FE7456"/>
    <w:rsid w:val="00FF0D98"/>
    <w:rsid w:val="00FF2033"/>
    <w:rsid w:val="00FF2D5E"/>
    <w:rsid w:val="00FF3458"/>
    <w:rsid w:val="00FF38AF"/>
    <w:rsid w:val="00FF5431"/>
    <w:rsid w:val="00FF55AE"/>
    <w:rsid w:val="00FF57E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90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List Bulle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normalny tekst,Bullet Number,List Paragraph1,lp1,List Paragraph2,ISCG Numerowanie,lp11,List Paragraph11,Bullet 1,Use Case List Paragraph,L1,b1"/>
    <w:basedOn w:val="Normalny"/>
    <w:link w:val="AkapitzlistZnak"/>
    <w:uiPriority w:val="99"/>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iPriority w:val="99"/>
    <w:unhideWhenUsed/>
    <w:rsid w:val="00643F86"/>
    <w:pPr>
      <w:spacing w:line="240" w:lineRule="auto"/>
    </w:pPr>
    <w:rPr>
      <w:sz w:val="20"/>
      <w:szCs w:val="20"/>
    </w:rPr>
  </w:style>
  <w:style w:type="character" w:customStyle="1" w:styleId="TekstkomentarzaZnak">
    <w:name w:val="Tekst komentarza Znak"/>
    <w:link w:val="Tekstkomentarza"/>
    <w:uiPriority w:val="99"/>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normalny tekst Znak,Bullet Number Znak,List Paragraph1 Znak,lp1 Znak,List Paragraph2 Znak,ISCG Numerowanie Znak"/>
    <w:link w:val="Akapitzlist"/>
    <w:uiPriority w:val="99"/>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7"/>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1D7796"/>
    <w:pPr>
      <w:autoSpaceDE w:val="0"/>
      <w:autoSpaceDN w:val="0"/>
      <w:adjustRightInd w:val="0"/>
      <w:snapToGrid w:val="0"/>
      <w:jc w:val="both"/>
    </w:pPr>
    <w:rPr>
      <w:rFonts w:ascii="Verdana" w:eastAsia="Times New Roman" w:hAnsi="Verdana" w:cs="Arial"/>
      <w:szCs w:val="22"/>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uiPriority w:val="99"/>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9"/>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unhideWhenUsed/>
    <w:rsid w:val="001D7796"/>
    <w:pPr>
      <w:spacing w:after="120" w:line="480" w:lineRule="auto"/>
    </w:pPr>
  </w:style>
  <w:style w:type="character" w:customStyle="1" w:styleId="Tekstpodstawowy2Znak">
    <w:name w:val="Tekst podstawowy 2 Znak"/>
    <w:basedOn w:val="Domylnaczcionkaakapitu"/>
    <w:link w:val="Tekstpodstawowy2"/>
    <w:uiPriority w:val="99"/>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2">
    <w:name w:val="Tekst podstawowy wci?ty 2"/>
    <w:basedOn w:val="Normalny"/>
    <w:rsid w:val="000A618D"/>
    <w:pPr>
      <w:spacing w:after="0" w:line="240" w:lineRule="auto"/>
      <w:ind w:left="284" w:hanging="284"/>
    </w:pPr>
    <w:rPr>
      <w:rFonts w:ascii="Times New Roman" w:eastAsia="Times New Roman" w:hAnsi="Times New Roman"/>
      <w:b/>
      <w:sz w:val="24"/>
      <w:szCs w:val="20"/>
      <w:lang w:eastAsia="pl-PL"/>
    </w:rPr>
  </w:style>
  <w:style w:type="paragraph" w:customStyle="1" w:styleId="Zwykytekst3">
    <w:name w:val="Zwykły tekst3"/>
    <w:basedOn w:val="Normalny"/>
    <w:rsid w:val="003952D8"/>
    <w:pPr>
      <w:spacing w:after="0" w:line="240" w:lineRule="auto"/>
    </w:pPr>
    <w:rPr>
      <w:rFonts w:ascii="Courier New" w:eastAsia="Times New Roman" w:hAnsi="Courier New"/>
      <w:sz w:val="20"/>
      <w:szCs w:val="20"/>
      <w:lang w:eastAsia="pl-PL"/>
    </w:rPr>
  </w:style>
  <w:style w:type="paragraph" w:styleId="Tekstprzypisudolnego">
    <w:name w:val="footnote text"/>
    <w:basedOn w:val="Normalny"/>
    <w:link w:val="TekstprzypisudolnegoZnak"/>
    <w:semiHidden/>
    <w:rsid w:val="00CB35A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semiHidden/>
    <w:rsid w:val="00CB35AF"/>
    <w:rPr>
      <w:rFonts w:ascii="Times New Roman" w:eastAsia="Times New Roman" w:hAnsi="Times New Roman" w:cs="Times New Roman"/>
      <w:sz w:val="20"/>
      <w:szCs w:val="20"/>
      <w:lang w:eastAsia="pl-PL"/>
    </w:rPr>
  </w:style>
  <w:style w:type="character" w:customStyle="1" w:styleId="Nierozpoznanawzmianka2">
    <w:name w:val="Nierozpoznana wzmianka2"/>
    <w:uiPriority w:val="99"/>
    <w:semiHidden/>
    <w:unhideWhenUsed/>
    <w:rsid w:val="00926BAB"/>
    <w:rPr>
      <w:color w:val="605E5C"/>
      <w:shd w:val="clear" w:color="auto" w:fill="E1DFDD"/>
    </w:rPr>
  </w:style>
  <w:style w:type="character" w:styleId="Odwoanieprzypisudolnego">
    <w:name w:val="footnote reference"/>
    <w:semiHidden/>
    <w:rsid w:val="00886976"/>
    <w:rPr>
      <w:vertAlign w:val="superscript"/>
    </w:rPr>
  </w:style>
  <w:style w:type="paragraph" w:styleId="Nagwekspisutreci">
    <w:name w:val="TOC Heading"/>
    <w:basedOn w:val="Nagwek1"/>
    <w:next w:val="Normalny"/>
    <w:uiPriority w:val="39"/>
    <w:unhideWhenUsed/>
    <w:qFormat/>
    <w:rsid w:val="0098408F"/>
    <w:pPr>
      <w:spacing w:before="240"/>
      <w:outlineLvl w:val="9"/>
    </w:pPr>
    <w:rPr>
      <w:b w:val="0"/>
      <w:bCs w:val="0"/>
      <w:sz w:val="32"/>
      <w:szCs w:val="32"/>
      <w:lang w:eastAsia="pl-PL"/>
    </w:rPr>
  </w:style>
  <w:style w:type="paragraph" w:styleId="Spistreci1">
    <w:name w:val="toc 1"/>
    <w:basedOn w:val="Normalny"/>
    <w:next w:val="Normalny"/>
    <w:autoRedefine/>
    <w:uiPriority w:val="39"/>
    <w:unhideWhenUsed/>
    <w:rsid w:val="009B0180"/>
    <w:pPr>
      <w:tabs>
        <w:tab w:val="right" w:leader="dot" w:pos="9061"/>
      </w:tabs>
      <w:ind w:left="442"/>
    </w:pPr>
  </w:style>
  <w:style w:type="paragraph" w:styleId="Spistreci2">
    <w:name w:val="toc 2"/>
    <w:basedOn w:val="Normalny"/>
    <w:next w:val="Normalny"/>
    <w:autoRedefine/>
    <w:uiPriority w:val="39"/>
    <w:unhideWhenUsed/>
    <w:rsid w:val="0098408F"/>
    <w:pPr>
      <w:ind w:left="220"/>
    </w:pPr>
  </w:style>
  <w:style w:type="paragraph" w:styleId="Spistreci3">
    <w:name w:val="toc 3"/>
    <w:basedOn w:val="Normalny"/>
    <w:next w:val="Normalny"/>
    <w:autoRedefine/>
    <w:uiPriority w:val="39"/>
    <w:unhideWhenUsed/>
    <w:rsid w:val="00B129C9"/>
    <w:pPr>
      <w:ind w:left="440"/>
    </w:pPr>
  </w:style>
  <w:style w:type="character" w:customStyle="1" w:styleId="Nierozpoznanawzmianka">
    <w:name w:val="Nierozpoznana wzmianka"/>
    <w:uiPriority w:val="99"/>
    <w:semiHidden/>
    <w:unhideWhenUsed/>
    <w:rsid w:val="00932169"/>
    <w:rPr>
      <w:color w:val="605E5C"/>
      <w:shd w:val="clear" w:color="auto" w:fill="E1DFDD"/>
    </w:rPr>
  </w:style>
  <w:style w:type="paragraph" w:styleId="Bezodstpw">
    <w:name w:val="No Spacing"/>
    <w:link w:val="BezodstpwZnak"/>
    <w:uiPriority w:val="1"/>
    <w:qFormat/>
    <w:rsid w:val="00C37722"/>
    <w:rPr>
      <w:rFonts w:eastAsia="Times New Roman"/>
      <w:sz w:val="22"/>
      <w:szCs w:val="22"/>
    </w:rPr>
  </w:style>
  <w:style w:type="character" w:customStyle="1" w:styleId="BezodstpwZnak">
    <w:name w:val="Bez odstępów Znak"/>
    <w:link w:val="Bezodstpw"/>
    <w:uiPriority w:val="1"/>
    <w:rsid w:val="00C37722"/>
    <w:rPr>
      <w:rFonts w:eastAsia="Times New Roman"/>
      <w:sz w:val="22"/>
      <w:szCs w:val="22"/>
      <w:lang w:bidi="ar-SA"/>
    </w:rPr>
  </w:style>
  <w:style w:type="character" w:customStyle="1" w:styleId="markedcontent">
    <w:name w:val="markedcontent"/>
    <w:basedOn w:val="Domylnaczcionkaakapitu"/>
    <w:rsid w:val="00076C94"/>
  </w:style>
  <w:style w:type="paragraph" w:customStyle="1" w:styleId="Tekstpodstawowywcity22">
    <w:name w:val="Tekst podstawowy wcięty 22"/>
    <w:basedOn w:val="Normalny"/>
    <w:rsid w:val="00820812"/>
    <w:pPr>
      <w:spacing w:after="0" w:line="240" w:lineRule="auto"/>
      <w:ind w:left="426"/>
    </w:pPr>
    <w:rPr>
      <w:rFonts w:ascii="Times New Roman" w:eastAsia="Times New Roman" w:hAnsi="Times New Roman"/>
      <w:szCs w:val="20"/>
      <w:lang w:eastAsia="pl-PL"/>
    </w:rPr>
  </w:style>
  <w:style w:type="character" w:customStyle="1" w:styleId="FontStyle39">
    <w:name w:val="Font Style39"/>
    <w:rsid w:val="00820812"/>
    <w:rPr>
      <w:rFonts w:ascii="Verdana" w:hAnsi="Verdana" w:cs="Verdana"/>
      <w:sz w:val="18"/>
      <w:szCs w:val="18"/>
    </w:rPr>
  </w:style>
  <w:style w:type="character" w:styleId="Tekstzastpczy">
    <w:name w:val="Placeholder Text"/>
    <w:basedOn w:val="Domylnaczcionkaakapitu"/>
    <w:uiPriority w:val="99"/>
    <w:semiHidden/>
    <w:rsid w:val="00166C3B"/>
    <w:rPr>
      <w:color w:val="808080"/>
    </w:rPr>
  </w:style>
  <w:style w:type="paragraph" w:styleId="Tekstprzypisukocowego">
    <w:name w:val="endnote text"/>
    <w:basedOn w:val="Normalny"/>
    <w:link w:val="TekstprzypisukocowegoZnak"/>
    <w:uiPriority w:val="99"/>
    <w:semiHidden/>
    <w:unhideWhenUsed/>
    <w:rsid w:val="007264E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264E3"/>
    <w:rPr>
      <w:lang w:eastAsia="en-US"/>
    </w:rPr>
  </w:style>
  <w:style w:type="character" w:styleId="Odwoanieprzypisukocowego">
    <w:name w:val="endnote reference"/>
    <w:basedOn w:val="Domylnaczcionkaakapitu"/>
    <w:uiPriority w:val="99"/>
    <w:semiHidden/>
    <w:unhideWhenUsed/>
    <w:rsid w:val="007264E3"/>
    <w:rPr>
      <w:vertAlign w:val="superscript"/>
    </w:rPr>
  </w:style>
  <w:style w:type="character" w:customStyle="1" w:styleId="hgkelc">
    <w:name w:val="hgkelc"/>
    <w:basedOn w:val="Domylnaczcionkaakapitu"/>
    <w:rsid w:val="00FD5E65"/>
  </w:style>
</w:styles>
</file>

<file path=word/webSettings.xml><?xml version="1.0" encoding="utf-8"?>
<w:webSettings xmlns:r="http://schemas.openxmlformats.org/officeDocument/2006/relationships" xmlns:w="http://schemas.openxmlformats.org/wordprocessingml/2006/main">
  <w:divs>
    <w:div w:id="41364716">
      <w:bodyDiv w:val="1"/>
      <w:marLeft w:val="0"/>
      <w:marRight w:val="0"/>
      <w:marTop w:val="0"/>
      <w:marBottom w:val="0"/>
      <w:divBdr>
        <w:top w:val="none" w:sz="0" w:space="0" w:color="auto"/>
        <w:left w:val="none" w:sz="0" w:space="0" w:color="auto"/>
        <w:bottom w:val="none" w:sz="0" w:space="0" w:color="auto"/>
        <w:right w:val="none" w:sz="0" w:space="0" w:color="auto"/>
      </w:divBdr>
    </w:div>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220678236">
      <w:bodyDiv w:val="1"/>
      <w:marLeft w:val="0"/>
      <w:marRight w:val="0"/>
      <w:marTop w:val="0"/>
      <w:marBottom w:val="0"/>
      <w:divBdr>
        <w:top w:val="none" w:sz="0" w:space="0" w:color="auto"/>
        <w:left w:val="none" w:sz="0" w:space="0" w:color="auto"/>
        <w:bottom w:val="none" w:sz="0" w:space="0" w:color="auto"/>
        <w:right w:val="none" w:sz="0" w:space="0" w:color="auto"/>
      </w:divBdr>
      <w:divsChild>
        <w:div w:id="135684056">
          <w:marLeft w:val="0"/>
          <w:marRight w:val="0"/>
          <w:marTop w:val="0"/>
          <w:marBottom w:val="0"/>
          <w:divBdr>
            <w:top w:val="none" w:sz="0" w:space="0" w:color="auto"/>
            <w:left w:val="none" w:sz="0" w:space="0" w:color="auto"/>
            <w:bottom w:val="none" w:sz="0" w:space="0" w:color="auto"/>
            <w:right w:val="none" w:sz="0" w:space="0" w:color="auto"/>
          </w:divBdr>
          <w:divsChild>
            <w:div w:id="168639246">
              <w:marLeft w:val="0"/>
              <w:marRight w:val="0"/>
              <w:marTop w:val="0"/>
              <w:marBottom w:val="0"/>
              <w:divBdr>
                <w:top w:val="none" w:sz="0" w:space="0" w:color="auto"/>
                <w:left w:val="none" w:sz="0" w:space="0" w:color="auto"/>
                <w:bottom w:val="none" w:sz="0" w:space="0" w:color="auto"/>
                <w:right w:val="none" w:sz="0" w:space="0" w:color="auto"/>
              </w:divBdr>
            </w:div>
            <w:div w:id="33588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zamowienia.ms.gov.pl/czs/elearning" TargetMode="External"/><Relationship Id="rId18" Type="http://schemas.openxmlformats.org/officeDocument/2006/relationships/hyperlink" Target="mailto:wzp.dz@um.wroc.pl" TargetMode="External"/><Relationship Id="rId26" Type="http://schemas.openxmlformats.org/officeDocument/2006/relationships/hyperlink" Target="https://portal.smartpzp.pl/umw" TargetMode="External"/><Relationship Id="rId3" Type="http://schemas.openxmlformats.org/officeDocument/2006/relationships/styles" Target="styles.xml"/><Relationship Id="rId21" Type="http://schemas.openxmlformats.org/officeDocument/2006/relationships/hyperlink" Target="https://portal.smartpzp.pl/umw" TargetMode="External"/><Relationship Id="rId7" Type="http://schemas.openxmlformats.org/officeDocument/2006/relationships/endnotes" Target="endnotes.xml"/><Relationship Id="rId12" Type="http://schemas.openxmlformats.org/officeDocument/2006/relationships/hyperlink" Target="https://portal.smartpzp.pl/umw/logowanie" TargetMode="External"/><Relationship Id="rId17" Type="http://schemas.openxmlformats.org/officeDocument/2006/relationships/hyperlink" Target="https://portal.smartpzp.pl/umw" TargetMode="External"/><Relationship Id="rId25" Type="http://schemas.openxmlformats.org/officeDocument/2006/relationships/hyperlink" Target="mailto:wzp.dz@um.wroc.pl" TargetMode="External"/><Relationship Id="rId2" Type="http://schemas.openxmlformats.org/officeDocument/2006/relationships/numbering" Target="numbering.xml"/><Relationship Id="rId16" Type="http://schemas.openxmlformats.org/officeDocument/2006/relationships/hyperlink" Target="mailto:pomoc@portalpzp.pl" TargetMode="External"/><Relationship Id="rId20" Type="http://schemas.openxmlformats.org/officeDocument/2006/relationships/hyperlink" Target="mailto:wzp.dz@um.wroc.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p.um.wroc.pl//przetargi/101" TargetMode="External"/><Relationship Id="rId24" Type="http://schemas.openxmlformats.org/officeDocument/2006/relationships/hyperlink" Target="http://bip.um.wroc.pl/" TargetMode="External"/><Relationship Id="rId5" Type="http://schemas.openxmlformats.org/officeDocument/2006/relationships/webSettings" Target="webSettings.xml"/><Relationship Id="rId15" Type="http://schemas.openxmlformats.org/officeDocument/2006/relationships/hyperlink" Target="mailto:pomoc@portalpzp.pl" TargetMode="External"/><Relationship Id="rId23" Type="http://schemas.openxmlformats.org/officeDocument/2006/relationships/hyperlink" Target="https://portal.smartpzp.pl/umw" TargetMode="External"/><Relationship Id="rId28" Type="http://schemas.openxmlformats.org/officeDocument/2006/relationships/hyperlink" Target="mailto:wzp@um.wroc.pl" TargetMode="External"/><Relationship Id="rId10" Type="http://schemas.openxmlformats.org/officeDocument/2006/relationships/hyperlink" Target="https://portal.smartpzp.pl/umw" TargetMode="External"/><Relationship Id="rId19" Type="http://schemas.openxmlformats.org/officeDocument/2006/relationships/hyperlink" Target="https://portal.smartpzp.pl/umw"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wzp.dz@um.wroc.pl" TargetMode="External"/><Relationship Id="rId14" Type="http://schemas.openxmlformats.org/officeDocument/2006/relationships/hyperlink" Target="https://portal.smartpzp.pl/umw" TargetMode="External"/><Relationship Id="rId22" Type="http://schemas.openxmlformats.org/officeDocument/2006/relationships/hyperlink" Target="mailto:wzp.dz@um.wroc.pl" TargetMode="External"/><Relationship Id="rId27" Type="http://schemas.openxmlformats.org/officeDocument/2006/relationships/hyperlink" Target="https://portal.smartpzp.pl/umw"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578C59-8BBE-4225-8884-ECAA99062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1795</TotalTime>
  <Pages>50</Pages>
  <Words>11698</Words>
  <Characters>70190</Characters>
  <Application>Microsoft Office Word</Application>
  <DocSecurity>0</DocSecurity>
  <Lines>584</Lines>
  <Paragraphs>163</Paragraphs>
  <ScaleCrop>false</ScaleCrop>
  <HeadingPairs>
    <vt:vector size="2" baseType="variant">
      <vt:variant>
        <vt:lpstr>Tytuł</vt:lpstr>
      </vt:variant>
      <vt:variant>
        <vt:i4>1</vt:i4>
      </vt:variant>
    </vt:vector>
  </HeadingPairs>
  <TitlesOfParts>
    <vt:vector size="1" baseType="lpstr">
      <vt:lpstr>SWZ - dostawa energii PN 70 2022</vt:lpstr>
    </vt:vector>
  </TitlesOfParts>
  <Company/>
  <LinksUpToDate>false</LinksUpToDate>
  <CharactersWithSpaces>81725</CharactersWithSpaces>
  <SharedDoc>false</SharedDoc>
  <HLinks>
    <vt:vector size="258" baseType="variant">
      <vt:variant>
        <vt:i4>6225963</vt:i4>
      </vt:variant>
      <vt:variant>
        <vt:i4>198</vt:i4>
      </vt:variant>
      <vt:variant>
        <vt:i4>0</vt:i4>
      </vt:variant>
      <vt:variant>
        <vt:i4>5</vt:i4>
      </vt:variant>
      <vt:variant>
        <vt:lpwstr>mailto:wzp@um.wroc.pl</vt:lpwstr>
      </vt:variant>
      <vt:variant>
        <vt:lpwstr/>
      </vt:variant>
      <vt:variant>
        <vt:i4>3801120</vt:i4>
      </vt:variant>
      <vt:variant>
        <vt:i4>195</vt:i4>
      </vt:variant>
      <vt:variant>
        <vt:i4>0</vt:i4>
      </vt:variant>
      <vt:variant>
        <vt:i4>5</vt:i4>
      </vt:variant>
      <vt:variant>
        <vt:lpwstr>https://portal.smartpzp.pl/umw</vt:lpwstr>
      </vt:variant>
      <vt:variant>
        <vt:lpwstr/>
      </vt:variant>
      <vt:variant>
        <vt:i4>3801120</vt:i4>
      </vt:variant>
      <vt:variant>
        <vt:i4>192</vt:i4>
      </vt:variant>
      <vt:variant>
        <vt:i4>0</vt:i4>
      </vt:variant>
      <vt:variant>
        <vt:i4>5</vt:i4>
      </vt:variant>
      <vt:variant>
        <vt:lpwstr>https://portal.smartpzp.pl/umw</vt:lpwstr>
      </vt:variant>
      <vt:variant>
        <vt:lpwstr/>
      </vt:variant>
      <vt:variant>
        <vt:i4>7733342</vt:i4>
      </vt:variant>
      <vt:variant>
        <vt:i4>189</vt:i4>
      </vt:variant>
      <vt:variant>
        <vt:i4>0</vt:i4>
      </vt:variant>
      <vt:variant>
        <vt:i4>5</vt:i4>
      </vt:variant>
      <vt:variant>
        <vt:lpwstr>mailto:wzp.dz@um.wroc.pl</vt:lpwstr>
      </vt:variant>
      <vt:variant>
        <vt:lpwstr/>
      </vt:variant>
      <vt:variant>
        <vt:i4>2883705</vt:i4>
      </vt:variant>
      <vt:variant>
        <vt:i4>186</vt:i4>
      </vt:variant>
      <vt:variant>
        <vt:i4>0</vt:i4>
      </vt:variant>
      <vt:variant>
        <vt:i4>5</vt:i4>
      </vt:variant>
      <vt:variant>
        <vt:lpwstr>http://bip.um.wroc.pl/</vt:lpwstr>
      </vt:variant>
      <vt:variant>
        <vt:lpwstr/>
      </vt:variant>
      <vt:variant>
        <vt:i4>3801120</vt:i4>
      </vt:variant>
      <vt:variant>
        <vt:i4>183</vt:i4>
      </vt:variant>
      <vt:variant>
        <vt:i4>0</vt:i4>
      </vt:variant>
      <vt:variant>
        <vt:i4>5</vt:i4>
      </vt:variant>
      <vt:variant>
        <vt:lpwstr>https://portal.smartpzp.pl/umw</vt:lpwstr>
      </vt:variant>
      <vt:variant>
        <vt:lpwstr/>
      </vt:variant>
      <vt:variant>
        <vt:i4>7733342</vt:i4>
      </vt:variant>
      <vt:variant>
        <vt:i4>180</vt:i4>
      </vt:variant>
      <vt:variant>
        <vt:i4>0</vt:i4>
      </vt:variant>
      <vt:variant>
        <vt:i4>5</vt:i4>
      </vt:variant>
      <vt:variant>
        <vt:lpwstr>mailto:wzp.dz@um.wroc.pl</vt:lpwstr>
      </vt:variant>
      <vt:variant>
        <vt:lpwstr/>
      </vt:variant>
      <vt:variant>
        <vt:i4>3801120</vt:i4>
      </vt:variant>
      <vt:variant>
        <vt:i4>177</vt:i4>
      </vt:variant>
      <vt:variant>
        <vt:i4>0</vt:i4>
      </vt:variant>
      <vt:variant>
        <vt:i4>5</vt:i4>
      </vt:variant>
      <vt:variant>
        <vt:lpwstr>https://portal.smartpzp.pl/umw</vt:lpwstr>
      </vt:variant>
      <vt:variant>
        <vt:lpwstr/>
      </vt:variant>
      <vt:variant>
        <vt:i4>7733342</vt:i4>
      </vt:variant>
      <vt:variant>
        <vt:i4>174</vt:i4>
      </vt:variant>
      <vt:variant>
        <vt:i4>0</vt:i4>
      </vt:variant>
      <vt:variant>
        <vt:i4>5</vt:i4>
      </vt:variant>
      <vt:variant>
        <vt:lpwstr>mailto:wzp.dz@um.wroc.pl</vt:lpwstr>
      </vt:variant>
      <vt:variant>
        <vt:lpwstr/>
      </vt:variant>
      <vt:variant>
        <vt:i4>3801120</vt:i4>
      </vt:variant>
      <vt:variant>
        <vt:i4>171</vt:i4>
      </vt:variant>
      <vt:variant>
        <vt:i4>0</vt:i4>
      </vt:variant>
      <vt:variant>
        <vt:i4>5</vt:i4>
      </vt:variant>
      <vt:variant>
        <vt:lpwstr>https://portal.smartpzp.pl/umw</vt:lpwstr>
      </vt:variant>
      <vt:variant>
        <vt:lpwstr/>
      </vt:variant>
      <vt:variant>
        <vt:i4>7733342</vt:i4>
      </vt:variant>
      <vt:variant>
        <vt:i4>168</vt:i4>
      </vt:variant>
      <vt:variant>
        <vt:i4>0</vt:i4>
      </vt:variant>
      <vt:variant>
        <vt:i4>5</vt:i4>
      </vt:variant>
      <vt:variant>
        <vt:lpwstr>mailto:wzp.dz@um.wroc.pl</vt:lpwstr>
      </vt:variant>
      <vt:variant>
        <vt:lpwstr/>
      </vt:variant>
      <vt:variant>
        <vt:i4>3801120</vt:i4>
      </vt:variant>
      <vt:variant>
        <vt:i4>165</vt:i4>
      </vt:variant>
      <vt:variant>
        <vt:i4>0</vt:i4>
      </vt:variant>
      <vt:variant>
        <vt:i4>5</vt:i4>
      </vt:variant>
      <vt:variant>
        <vt:lpwstr>https://portal.smartpzp.pl/umw</vt:lpwstr>
      </vt:variant>
      <vt:variant>
        <vt:lpwstr/>
      </vt:variant>
      <vt:variant>
        <vt:i4>983081</vt:i4>
      </vt:variant>
      <vt:variant>
        <vt:i4>162</vt:i4>
      </vt:variant>
      <vt:variant>
        <vt:i4>0</vt:i4>
      </vt:variant>
      <vt:variant>
        <vt:i4>5</vt:i4>
      </vt:variant>
      <vt:variant>
        <vt:lpwstr>mailto:pomoc@portalpzp.pl</vt:lpwstr>
      </vt:variant>
      <vt:variant>
        <vt:lpwstr/>
      </vt:variant>
      <vt:variant>
        <vt:i4>983081</vt:i4>
      </vt:variant>
      <vt:variant>
        <vt:i4>159</vt:i4>
      </vt:variant>
      <vt:variant>
        <vt:i4>0</vt:i4>
      </vt:variant>
      <vt:variant>
        <vt:i4>5</vt:i4>
      </vt:variant>
      <vt:variant>
        <vt:lpwstr>mailto:pomoc@portalpzp.pl</vt:lpwstr>
      </vt:variant>
      <vt:variant>
        <vt:lpwstr/>
      </vt:variant>
      <vt:variant>
        <vt:i4>3801120</vt:i4>
      </vt:variant>
      <vt:variant>
        <vt:i4>156</vt:i4>
      </vt:variant>
      <vt:variant>
        <vt:i4>0</vt:i4>
      </vt:variant>
      <vt:variant>
        <vt:i4>5</vt:i4>
      </vt:variant>
      <vt:variant>
        <vt:lpwstr>https://portal.smartpzp.pl/umw</vt:lpwstr>
      </vt:variant>
      <vt:variant>
        <vt:lpwstr/>
      </vt:variant>
      <vt:variant>
        <vt:i4>3538984</vt:i4>
      </vt:variant>
      <vt:variant>
        <vt:i4>153</vt:i4>
      </vt:variant>
      <vt:variant>
        <vt:i4>0</vt:i4>
      </vt:variant>
      <vt:variant>
        <vt:i4>5</vt:i4>
      </vt:variant>
      <vt:variant>
        <vt:lpwstr>https://ezamowienia.ms.gov.pl/czs/elearning</vt:lpwstr>
      </vt:variant>
      <vt:variant>
        <vt:lpwstr/>
      </vt:variant>
      <vt:variant>
        <vt:i4>5046279</vt:i4>
      </vt:variant>
      <vt:variant>
        <vt:i4>150</vt:i4>
      </vt:variant>
      <vt:variant>
        <vt:i4>0</vt:i4>
      </vt:variant>
      <vt:variant>
        <vt:i4>5</vt:i4>
      </vt:variant>
      <vt:variant>
        <vt:lpwstr>https://portal.smartpzp.pl/umw/logowanie</vt:lpwstr>
      </vt:variant>
      <vt:variant>
        <vt:lpwstr/>
      </vt:variant>
      <vt:variant>
        <vt:i4>4194323</vt:i4>
      </vt:variant>
      <vt:variant>
        <vt:i4>147</vt:i4>
      </vt:variant>
      <vt:variant>
        <vt:i4>0</vt:i4>
      </vt:variant>
      <vt:variant>
        <vt:i4>5</vt:i4>
      </vt:variant>
      <vt:variant>
        <vt:lpwstr>https://bip.um.wroc.pl//przetargi/101</vt:lpwstr>
      </vt:variant>
      <vt:variant>
        <vt:lpwstr/>
      </vt:variant>
      <vt:variant>
        <vt:i4>3801120</vt:i4>
      </vt:variant>
      <vt:variant>
        <vt:i4>144</vt:i4>
      </vt:variant>
      <vt:variant>
        <vt:i4>0</vt:i4>
      </vt:variant>
      <vt:variant>
        <vt:i4>5</vt:i4>
      </vt:variant>
      <vt:variant>
        <vt:lpwstr>https://portal.smartpzp.pl/umw</vt:lpwstr>
      </vt:variant>
      <vt:variant>
        <vt:lpwstr/>
      </vt:variant>
      <vt:variant>
        <vt:i4>7733342</vt:i4>
      </vt:variant>
      <vt:variant>
        <vt:i4>141</vt:i4>
      </vt:variant>
      <vt:variant>
        <vt:i4>0</vt:i4>
      </vt:variant>
      <vt:variant>
        <vt:i4>5</vt:i4>
      </vt:variant>
      <vt:variant>
        <vt:lpwstr>mailto:wzp.dz@um.wroc.pl</vt:lpwstr>
      </vt:variant>
      <vt:variant>
        <vt:lpwstr/>
      </vt:variant>
      <vt:variant>
        <vt:i4>1966131</vt:i4>
      </vt:variant>
      <vt:variant>
        <vt:i4>134</vt:i4>
      </vt:variant>
      <vt:variant>
        <vt:i4>0</vt:i4>
      </vt:variant>
      <vt:variant>
        <vt:i4>5</vt:i4>
      </vt:variant>
      <vt:variant>
        <vt:lpwstr/>
      </vt:variant>
      <vt:variant>
        <vt:lpwstr>_Toc107920704</vt:lpwstr>
      </vt:variant>
      <vt:variant>
        <vt:i4>1966131</vt:i4>
      </vt:variant>
      <vt:variant>
        <vt:i4>128</vt:i4>
      </vt:variant>
      <vt:variant>
        <vt:i4>0</vt:i4>
      </vt:variant>
      <vt:variant>
        <vt:i4>5</vt:i4>
      </vt:variant>
      <vt:variant>
        <vt:lpwstr/>
      </vt:variant>
      <vt:variant>
        <vt:lpwstr>_Toc107920703</vt:lpwstr>
      </vt:variant>
      <vt:variant>
        <vt:i4>1966131</vt:i4>
      </vt:variant>
      <vt:variant>
        <vt:i4>122</vt:i4>
      </vt:variant>
      <vt:variant>
        <vt:i4>0</vt:i4>
      </vt:variant>
      <vt:variant>
        <vt:i4>5</vt:i4>
      </vt:variant>
      <vt:variant>
        <vt:lpwstr/>
      </vt:variant>
      <vt:variant>
        <vt:lpwstr>_Toc107920702</vt:lpwstr>
      </vt:variant>
      <vt:variant>
        <vt:i4>1966131</vt:i4>
      </vt:variant>
      <vt:variant>
        <vt:i4>116</vt:i4>
      </vt:variant>
      <vt:variant>
        <vt:i4>0</vt:i4>
      </vt:variant>
      <vt:variant>
        <vt:i4>5</vt:i4>
      </vt:variant>
      <vt:variant>
        <vt:lpwstr/>
      </vt:variant>
      <vt:variant>
        <vt:lpwstr>_Toc107920701</vt:lpwstr>
      </vt:variant>
      <vt:variant>
        <vt:i4>1966131</vt:i4>
      </vt:variant>
      <vt:variant>
        <vt:i4>110</vt:i4>
      </vt:variant>
      <vt:variant>
        <vt:i4>0</vt:i4>
      </vt:variant>
      <vt:variant>
        <vt:i4>5</vt:i4>
      </vt:variant>
      <vt:variant>
        <vt:lpwstr/>
      </vt:variant>
      <vt:variant>
        <vt:lpwstr>_Toc107920700</vt:lpwstr>
      </vt:variant>
      <vt:variant>
        <vt:i4>1507378</vt:i4>
      </vt:variant>
      <vt:variant>
        <vt:i4>104</vt:i4>
      </vt:variant>
      <vt:variant>
        <vt:i4>0</vt:i4>
      </vt:variant>
      <vt:variant>
        <vt:i4>5</vt:i4>
      </vt:variant>
      <vt:variant>
        <vt:lpwstr/>
      </vt:variant>
      <vt:variant>
        <vt:lpwstr>_Toc107920699</vt:lpwstr>
      </vt:variant>
      <vt:variant>
        <vt:i4>1507378</vt:i4>
      </vt:variant>
      <vt:variant>
        <vt:i4>98</vt:i4>
      </vt:variant>
      <vt:variant>
        <vt:i4>0</vt:i4>
      </vt:variant>
      <vt:variant>
        <vt:i4>5</vt:i4>
      </vt:variant>
      <vt:variant>
        <vt:lpwstr/>
      </vt:variant>
      <vt:variant>
        <vt:lpwstr>_Toc107920698</vt:lpwstr>
      </vt:variant>
      <vt:variant>
        <vt:i4>1507378</vt:i4>
      </vt:variant>
      <vt:variant>
        <vt:i4>92</vt:i4>
      </vt:variant>
      <vt:variant>
        <vt:i4>0</vt:i4>
      </vt:variant>
      <vt:variant>
        <vt:i4>5</vt:i4>
      </vt:variant>
      <vt:variant>
        <vt:lpwstr/>
      </vt:variant>
      <vt:variant>
        <vt:lpwstr>_Toc107920697</vt:lpwstr>
      </vt:variant>
      <vt:variant>
        <vt:i4>1507378</vt:i4>
      </vt:variant>
      <vt:variant>
        <vt:i4>86</vt:i4>
      </vt:variant>
      <vt:variant>
        <vt:i4>0</vt:i4>
      </vt:variant>
      <vt:variant>
        <vt:i4>5</vt:i4>
      </vt:variant>
      <vt:variant>
        <vt:lpwstr/>
      </vt:variant>
      <vt:variant>
        <vt:lpwstr>_Toc107920696</vt:lpwstr>
      </vt:variant>
      <vt:variant>
        <vt:i4>1507378</vt:i4>
      </vt:variant>
      <vt:variant>
        <vt:i4>80</vt:i4>
      </vt:variant>
      <vt:variant>
        <vt:i4>0</vt:i4>
      </vt:variant>
      <vt:variant>
        <vt:i4>5</vt:i4>
      </vt:variant>
      <vt:variant>
        <vt:lpwstr/>
      </vt:variant>
      <vt:variant>
        <vt:lpwstr>_Toc107920695</vt:lpwstr>
      </vt:variant>
      <vt:variant>
        <vt:i4>1507378</vt:i4>
      </vt:variant>
      <vt:variant>
        <vt:i4>74</vt:i4>
      </vt:variant>
      <vt:variant>
        <vt:i4>0</vt:i4>
      </vt:variant>
      <vt:variant>
        <vt:i4>5</vt:i4>
      </vt:variant>
      <vt:variant>
        <vt:lpwstr/>
      </vt:variant>
      <vt:variant>
        <vt:lpwstr>_Toc107920694</vt:lpwstr>
      </vt:variant>
      <vt:variant>
        <vt:i4>1507378</vt:i4>
      </vt:variant>
      <vt:variant>
        <vt:i4>68</vt:i4>
      </vt:variant>
      <vt:variant>
        <vt:i4>0</vt:i4>
      </vt:variant>
      <vt:variant>
        <vt:i4>5</vt:i4>
      </vt:variant>
      <vt:variant>
        <vt:lpwstr/>
      </vt:variant>
      <vt:variant>
        <vt:lpwstr>_Toc107920693</vt:lpwstr>
      </vt:variant>
      <vt:variant>
        <vt:i4>1507378</vt:i4>
      </vt:variant>
      <vt:variant>
        <vt:i4>62</vt:i4>
      </vt:variant>
      <vt:variant>
        <vt:i4>0</vt:i4>
      </vt:variant>
      <vt:variant>
        <vt:i4>5</vt:i4>
      </vt:variant>
      <vt:variant>
        <vt:lpwstr/>
      </vt:variant>
      <vt:variant>
        <vt:lpwstr>_Toc107920692</vt:lpwstr>
      </vt:variant>
      <vt:variant>
        <vt:i4>1507378</vt:i4>
      </vt:variant>
      <vt:variant>
        <vt:i4>56</vt:i4>
      </vt:variant>
      <vt:variant>
        <vt:i4>0</vt:i4>
      </vt:variant>
      <vt:variant>
        <vt:i4>5</vt:i4>
      </vt:variant>
      <vt:variant>
        <vt:lpwstr/>
      </vt:variant>
      <vt:variant>
        <vt:lpwstr>_Toc107920691</vt:lpwstr>
      </vt:variant>
      <vt:variant>
        <vt:i4>1507378</vt:i4>
      </vt:variant>
      <vt:variant>
        <vt:i4>50</vt:i4>
      </vt:variant>
      <vt:variant>
        <vt:i4>0</vt:i4>
      </vt:variant>
      <vt:variant>
        <vt:i4>5</vt:i4>
      </vt:variant>
      <vt:variant>
        <vt:lpwstr/>
      </vt:variant>
      <vt:variant>
        <vt:lpwstr>_Toc107920690</vt:lpwstr>
      </vt:variant>
      <vt:variant>
        <vt:i4>1441842</vt:i4>
      </vt:variant>
      <vt:variant>
        <vt:i4>44</vt:i4>
      </vt:variant>
      <vt:variant>
        <vt:i4>0</vt:i4>
      </vt:variant>
      <vt:variant>
        <vt:i4>5</vt:i4>
      </vt:variant>
      <vt:variant>
        <vt:lpwstr/>
      </vt:variant>
      <vt:variant>
        <vt:lpwstr>_Toc107920689</vt:lpwstr>
      </vt:variant>
      <vt:variant>
        <vt:i4>1441842</vt:i4>
      </vt:variant>
      <vt:variant>
        <vt:i4>38</vt:i4>
      </vt:variant>
      <vt:variant>
        <vt:i4>0</vt:i4>
      </vt:variant>
      <vt:variant>
        <vt:i4>5</vt:i4>
      </vt:variant>
      <vt:variant>
        <vt:lpwstr/>
      </vt:variant>
      <vt:variant>
        <vt:lpwstr>_Toc107920688</vt:lpwstr>
      </vt:variant>
      <vt:variant>
        <vt:i4>1441842</vt:i4>
      </vt:variant>
      <vt:variant>
        <vt:i4>32</vt:i4>
      </vt:variant>
      <vt:variant>
        <vt:i4>0</vt:i4>
      </vt:variant>
      <vt:variant>
        <vt:i4>5</vt:i4>
      </vt:variant>
      <vt:variant>
        <vt:lpwstr/>
      </vt:variant>
      <vt:variant>
        <vt:lpwstr>_Toc107920687</vt:lpwstr>
      </vt:variant>
      <vt:variant>
        <vt:i4>1441842</vt:i4>
      </vt:variant>
      <vt:variant>
        <vt:i4>26</vt:i4>
      </vt:variant>
      <vt:variant>
        <vt:i4>0</vt:i4>
      </vt:variant>
      <vt:variant>
        <vt:i4>5</vt:i4>
      </vt:variant>
      <vt:variant>
        <vt:lpwstr/>
      </vt:variant>
      <vt:variant>
        <vt:lpwstr>_Toc107920686</vt:lpwstr>
      </vt:variant>
      <vt:variant>
        <vt:i4>1441842</vt:i4>
      </vt:variant>
      <vt:variant>
        <vt:i4>20</vt:i4>
      </vt:variant>
      <vt:variant>
        <vt:i4>0</vt:i4>
      </vt:variant>
      <vt:variant>
        <vt:i4>5</vt:i4>
      </vt:variant>
      <vt:variant>
        <vt:lpwstr/>
      </vt:variant>
      <vt:variant>
        <vt:lpwstr>_Toc107920685</vt:lpwstr>
      </vt:variant>
      <vt:variant>
        <vt:i4>1441842</vt:i4>
      </vt:variant>
      <vt:variant>
        <vt:i4>14</vt:i4>
      </vt:variant>
      <vt:variant>
        <vt:i4>0</vt:i4>
      </vt:variant>
      <vt:variant>
        <vt:i4>5</vt:i4>
      </vt:variant>
      <vt:variant>
        <vt:lpwstr/>
      </vt:variant>
      <vt:variant>
        <vt:lpwstr>_Toc107920684</vt:lpwstr>
      </vt:variant>
      <vt:variant>
        <vt:i4>1441842</vt:i4>
      </vt:variant>
      <vt:variant>
        <vt:i4>8</vt:i4>
      </vt:variant>
      <vt:variant>
        <vt:i4>0</vt:i4>
      </vt:variant>
      <vt:variant>
        <vt:i4>5</vt:i4>
      </vt:variant>
      <vt:variant>
        <vt:lpwstr/>
      </vt:variant>
      <vt:variant>
        <vt:lpwstr>_Toc107920683</vt:lpwstr>
      </vt:variant>
      <vt:variant>
        <vt:i4>1441842</vt:i4>
      </vt:variant>
      <vt:variant>
        <vt:i4>2</vt:i4>
      </vt:variant>
      <vt:variant>
        <vt:i4>0</vt:i4>
      </vt:variant>
      <vt:variant>
        <vt:i4>5</vt:i4>
      </vt:variant>
      <vt:variant>
        <vt:lpwstr/>
      </vt:variant>
      <vt:variant>
        <vt:lpwstr>_Toc107920682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 dostawa energii PN 70 2022</dc:title>
  <dc:creator>Elżbieta Piwowarczyk</dc:creator>
  <cp:lastModifiedBy>umelpi01</cp:lastModifiedBy>
  <cp:revision>268</cp:revision>
  <cp:lastPrinted>2024-12-20T12:18:00Z</cp:lastPrinted>
  <dcterms:created xsi:type="dcterms:W3CDTF">2023-08-02T13:16:00Z</dcterms:created>
  <dcterms:modified xsi:type="dcterms:W3CDTF">2024-12-20T12:18:00Z</dcterms:modified>
</cp:coreProperties>
</file>