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517AF" w14:textId="77777777" w:rsidR="007B52C3" w:rsidRPr="000E0E91" w:rsidRDefault="007B52C3" w:rsidP="000E0E91">
      <w:pPr>
        <w:pStyle w:val="Nagwek1"/>
        <w:spacing w:after="0"/>
        <w:jc w:val="left"/>
        <w:rPr>
          <w:rFonts w:ascii="Verdana" w:hAnsi="Verdana" w:cstheme="minorHAnsi"/>
          <w:sz w:val="22"/>
          <w:szCs w:val="22"/>
        </w:rPr>
      </w:pPr>
      <w:r w:rsidRPr="000E0E91">
        <w:rPr>
          <w:rFonts w:ascii="Verdana" w:hAnsi="Verdana" w:cstheme="minorHAnsi"/>
          <w:w w:val="105"/>
          <w:sz w:val="22"/>
          <w:szCs w:val="22"/>
        </w:rPr>
        <w:t>UZASADNIENIE DO ODDANIA GŁOSU ZA UCHWAŁĄ W SPRAWIE ZASAD KSZTAŁTOWANIA WYNAGRODZENIA CZŁONKÓW ZARZĄDU</w:t>
      </w:r>
    </w:p>
    <w:p w14:paraId="788A4F2A" w14:textId="77777777" w:rsidR="007B52C3" w:rsidRPr="000E0E91" w:rsidRDefault="007B52C3" w:rsidP="000E0E91">
      <w:pPr>
        <w:pStyle w:val="Nagwek1"/>
        <w:spacing w:before="0" w:beforeAutospacing="0" w:after="0"/>
        <w:jc w:val="left"/>
        <w:rPr>
          <w:rFonts w:ascii="Verdana" w:hAnsi="Verdana" w:cstheme="minorHAnsi"/>
          <w:sz w:val="22"/>
          <w:szCs w:val="22"/>
        </w:rPr>
      </w:pPr>
      <w:r w:rsidRPr="000E0E91">
        <w:rPr>
          <w:rFonts w:ascii="Verdana" w:hAnsi="Verdana" w:cstheme="minorHAnsi"/>
          <w:w w:val="105"/>
          <w:sz w:val="22"/>
          <w:szCs w:val="22"/>
        </w:rPr>
        <w:t>SPÓŁKI STADION WROCŁAW SP. Z O.O.</w:t>
      </w:r>
    </w:p>
    <w:p w14:paraId="6D0C001B" w14:textId="0B300D4E" w:rsidR="007B52C3" w:rsidRPr="000E0E91" w:rsidRDefault="007B52C3" w:rsidP="000E0E91">
      <w:pPr>
        <w:pStyle w:val="Tekstpodstawowy"/>
        <w:spacing w:before="100" w:beforeAutospacing="1" w:line="360" w:lineRule="auto"/>
        <w:ind w:left="147" w:right="108" w:firstLine="6"/>
        <w:jc w:val="left"/>
        <w:rPr>
          <w:rFonts w:ascii="Verdana" w:hAnsi="Verdana" w:cstheme="minorHAnsi"/>
          <w:sz w:val="22"/>
          <w:szCs w:val="22"/>
          <w:lang w:val="pl-PL"/>
        </w:rPr>
      </w:pP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 xml:space="preserve">W dniu </w:t>
      </w:r>
      <w:r w:rsidR="00E412E2" w:rsidRPr="000E0E91">
        <w:rPr>
          <w:rFonts w:ascii="Verdana" w:hAnsi="Verdana" w:cstheme="minorHAnsi"/>
          <w:w w:val="105"/>
          <w:sz w:val="22"/>
          <w:szCs w:val="22"/>
          <w:lang w:val="pl-PL"/>
        </w:rPr>
        <w:t xml:space="preserve">18 listopada </w:t>
      </w:r>
      <w:r w:rsidR="00E629D0" w:rsidRPr="000E0E91">
        <w:rPr>
          <w:rFonts w:ascii="Verdana" w:hAnsi="Verdana" w:cstheme="minorHAnsi"/>
          <w:w w:val="105"/>
          <w:sz w:val="22"/>
          <w:szCs w:val="22"/>
          <w:lang w:val="pl-PL"/>
        </w:rPr>
        <w:t>202</w:t>
      </w:r>
      <w:r w:rsidR="008E43FB" w:rsidRPr="000E0E91">
        <w:rPr>
          <w:rFonts w:ascii="Verdana" w:hAnsi="Verdana" w:cstheme="minorHAnsi"/>
          <w:w w:val="105"/>
          <w:sz w:val="22"/>
          <w:szCs w:val="22"/>
          <w:lang w:val="pl-PL"/>
        </w:rPr>
        <w:t>4</w:t>
      </w: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 xml:space="preserve"> roku odbyło się Zwyczajne Zgromadzenie Wspólników spółki Stadion Wrocław spółka z ograniczoną odpowiedzialnością, którego przedmiotem była m.in. realizacja przepisów ustawy z dnia 09 czerwca 2016 roku o </w:t>
      </w:r>
      <w:r w:rsidRPr="000E0E91">
        <w:rPr>
          <w:rFonts w:ascii="Verdana" w:hAnsi="Verdana" w:cstheme="minorHAnsi"/>
          <w:i/>
          <w:w w:val="105"/>
          <w:sz w:val="22"/>
          <w:szCs w:val="22"/>
          <w:lang w:val="pl-PL"/>
        </w:rPr>
        <w:t xml:space="preserve">zasadach kształtowania wynagrodzeń osób kierujących niektórymi spółkami </w:t>
      </w: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>(Dz. U. z</w:t>
      </w:r>
      <w:r w:rsidRPr="000E0E91">
        <w:rPr>
          <w:rFonts w:ascii="Verdana" w:hAnsi="Verdana" w:cstheme="minorHAnsi"/>
          <w:spacing w:val="-11"/>
          <w:w w:val="105"/>
          <w:sz w:val="22"/>
          <w:szCs w:val="22"/>
          <w:lang w:val="pl-PL"/>
        </w:rPr>
        <w:t xml:space="preserve"> </w:t>
      </w: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>dnia</w:t>
      </w:r>
      <w:r w:rsidRPr="000E0E91">
        <w:rPr>
          <w:rFonts w:ascii="Verdana" w:hAnsi="Verdana" w:cstheme="minorHAnsi"/>
          <w:spacing w:val="-13"/>
          <w:w w:val="105"/>
          <w:sz w:val="22"/>
          <w:szCs w:val="22"/>
          <w:lang w:val="pl-PL"/>
        </w:rPr>
        <w:t xml:space="preserve"> </w:t>
      </w: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>09</w:t>
      </w:r>
      <w:r w:rsidRPr="000E0E91">
        <w:rPr>
          <w:rFonts w:ascii="Verdana" w:hAnsi="Verdana" w:cstheme="minorHAnsi"/>
          <w:spacing w:val="-14"/>
          <w:w w:val="105"/>
          <w:sz w:val="22"/>
          <w:szCs w:val="22"/>
          <w:lang w:val="pl-PL"/>
        </w:rPr>
        <w:t xml:space="preserve"> </w:t>
      </w: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>sierpnia</w:t>
      </w:r>
      <w:r w:rsidRPr="000E0E91">
        <w:rPr>
          <w:rFonts w:ascii="Verdana" w:hAnsi="Verdana" w:cstheme="minorHAnsi"/>
          <w:spacing w:val="-3"/>
          <w:w w:val="105"/>
          <w:sz w:val="22"/>
          <w:szCs w:val="22"/>
          <w:lang w:val="pl-PL"/>
        </w:rPr>
        <w:t xml:space="preserve"> </w:t>
      </w: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>2016</w:t>
      </w:r>
      <w:r w:rsidRPr="000E0E91">
        <w:rPr>
          <w:rFonts w:ascii="Verdana" w:hAnsi="Verdana" w:cstheme="minorHAnsi"/>
          <w:spacing w:val="-4"/>
          <w:w w:val="105"/>
          <w:sz w:val="22"/>
          <w:szCs w:val="22"/>
          <w:lang w:val="pl-PL"/>
        </w:rPr>
        <w:t xml:space="preserve"> </w:t>
      </w: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>roku</w:t>
      </w:r>
      <w:r w:rsidRPr="000E0E91">
        <w:rPr>
          <w:rFonts w:ascii="Verdana" w:hAnsi="Verdana" w:cstheme="minorHAnsi"/>
          <w:spacing w:val="-11"/>
          <w:w w:val="105"/>
          <w:sz w:val="22"/>
          <w:szCs w:val="22"/>
          <w:lang w:val="pl-PL"/>
        </w:rPr>
        <w:t xml:space="preserve"> </w:t>
      </w: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>z</w:t>
      </w:r>
      <w:r w:rsidRPr="000E0E91">
        <w:rPr>
          <w:rFonts w:ascii="Verdana" w:hAnsi="Verdana" w:cstheme="minorHAnsi"/>
          <w:spacing w:val="-12"/>
          <w:w w:val="105"/>
          <w:sz w:val="22"/>
          <w:szCs w:val="22"/>
          <w:lang w:val="pl-PL"/>
        </w:rPr>
        <w:t xml:space="preserve"> </w:t>
      </w:r>
      <w:proofErr w:type="spellStart"/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>późn</w:t>
      </w:r>
      <w:proofErr w:type="spellEnd"/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>.</w:t>
      </w:r>
      <w:r w:rsidRPr="000E0E91">
        <w:rPr>
          <w:rFonts w:ascii="Verdana" w:hAnsi="Verdana" w:cstheme="minorHAnsi"/>
          <w:spacing w:val="-3"/>
          <w:w w:val="105"/>
          <w:sz w:val="22"/>
          <w:szCs w:val="22"/>
          <w:lang w:val="pl-PL"/>
        </w:rPr>
        <w:t xml:space="preserve"> </w:t>
      </w: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>zm.,</w:t>
      </w:r>
      <w:r w:rsidRPr="000E0E91">
        <w:rPr>
          <w:rFonts w:ascii="Verdana" w:hAnsi="Verdana" w:cstheme="minorHAnsi"/>
          <w:spacing w:val="-8"/>
          <w:w w:val="105"/>
          <w:sz w:val="22"/>
          <w:szCs w:val="22"/>
          <w:lang w:val="pl-PL"/>
        </w:rPr>
        <w:t xml:space="preserve"> </w:t>
      </w: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>dalej:</w:t>
      </w:r>
      <w:r w:rsidRPr="000E0E91">
        <w:rPr>
          <w:rFonts w:ascii="Verdana" w:hAnsi="Verdana" w:cstheme="minorHAnsi"/>
          <w:spacing w:val="-13"/>
          <w:w w:val="105"/>
          <w:sz w:val="22"/>
          <w:szCs w:val="22"/>
          <w:lang w:val="pl-PL"/>
        </w:rPr>
        <w:t xml:space="preserve"> </w:t>
      </w: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>,,Ustawa").</w:t>
      </w:r>
      <w:r w:rsidRPr="000E0E91">
        <w:rPr>
          <w:rFonts w:ascii="Verdana" w:hAnsi="Verdana" w:cstheme="minorHAnsi"/>
          <w:spacing w:val="-3"/>
          <w:w w:val="105"/>
          <w:sz w:val="22"/>
          <w:szCs w:val="22"/>
          <w:lang w:val="pl-PL"/>
        </w:rPr>
        <w:t xml:space="preserve"> </w:t>
      </w: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>Prezydent</w:t>
      </w:r>
      <w:r w:rsidRPr="000E0E91">
        <w:rPr>
          <w:rFonts w:ascii="Verdana" w:hAnsi="Verdana" w:cstheme="minorHAnsi"/>
          <w:spacing w:val="-8"/>
          <w:w w:val="105"/>
          <w:sz w:val="22"/>
          <w:szCs w:val="22"/>
          <w:lang w:val="pl-PL"/>
        </w:rPr>
        <w:t xml:space="preserve"> </w:t>
      </w: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>Wrocławia</w:t>
      </w:r>
      <w:r w:rsidRPr="000E0E91">
        <w:rPr>
          <w:rFonts w:ascii="Verdana" w:hAnsi="Verdana" w:cstheme="minorHAnsi"/>
          <w:spacing w:val="5"/>
          <w:w w:val="105"/>
          <w:sz w:val="22"/>
          <w:szCs w:val="22"/>
          <w:lang w:val="pl-PL"/>
        </w:rPr>
        <w:t xml:space="preserve"> </w:t>
      </w: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>jako podmiot uprawniony do wykonywania praw udziałowych skorzysta</w:t>
      </w:r>
      <w:r w:rsidR="009E4D83" w:rsidRPr="000E0E91">
        <w:rPr>
          <w:rFonts w:ascii="Verdana" w:hAnsi="Verdana" w:cstheme="minorHAnsi"/>
          <w:w w:val="105"/>
          <w:sz w:val="22"/>
          <w:szCs w:val="22"/>
          <w:lang w:val="pl-PL"/>
        </w:rPr>
        <w:t xml:space="preserve">ł </w:t>
      </w: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>podczas zgromadzenia</w:t>
      </w:r>
      <w:r w:rsidRPr="000E0E91">
        <w:rPr>
          <w:rFonts w:ascii="Verdana" w:hAnsi="Verdana" w:cstheme="minorHAnsi"/>
          <w:spacing w:val="12"/>
          <w:w w:val="105"/>
          <w:sz w:val="22"/>
          <w:szCs w:val="22"/>
          <w:lang w:val="pl-PL"/>
        </w:rPr>
        <w:t xml:space="preserve"> </w:t>
      </w: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>z</w:t>
      </w:r>
      <w:r w:rsidRPr="000E0E91">
        <w:rPr>
          <w:rFonts w:ascii="Verdana" w:hAnsi="Verdana" w:cstheme="minorHAnsi"/>
          <w:spacing w:val="-16"/>
          <w:w w:val="105"/>
          <w:sz w:val="22"/>
          <w:szCs w:val="22"/>
          <w:lang w:val="pl-PL"/>
        </w:rPr>
        <w:t xml:space="preserve"> </w:t>
      </w: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>przysługującego</w:t>
      </w:r>
      <w:r w:rsidRPr="000E0E91">
        <w:rPr>
          <w:rFonts w:ascii="Verdana" w:hAnsi="Verdana" w:cstheme="minorHAnsi"/>
          <w:spacing w:val="-21"/>
          <w:w w:val="105"/>
          <w:sz w:val="22"/>
          <w:szCs w:val="22"/>
          <w:lang w:val="pl-PL"/>
        </w:rPr>
        <w:t xml:space="preserve"> </w:t>
      </w: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>mu</w:t>
      </w:r>
      <w:r w:rsidRPr="000E0E91">
        <w:rPr>
          <w:rFonts w:ascii="Verdana" w:hAnsi="Verdana" w:cstheme="minorHAnsi"/>
          <w:spacing w:val="-12"/>
          <w:w w:val="105"/>
          <w:sz w:val="22"/>
          <w:szCs w:val="22"/>
          <w:lang w:val="pl-PL"/>
        </w:rPr>
        <w:t xml:space="preserve"> </w:t>
      </w: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>uprawnienia</w:t>
      </w:r>
      <w:r w:rsidRPr="000E0E91">
        <w:rPr>
          <w:rFonts w:ascii="Verdana" w:hAnsi="Verdana" w:cstheme="minorHAnsi"/>
          <w:spacing w:val="4"/>
          <w:w w:val="105"/>
          <w:sz w:val="22"/>
          <w:szCs w:val="22"/>
          <w:lang w:val="pl-PL"/>
        </w:rPr>
        <w:t xml:space="preserve"> </w:t>
      </w: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>wynikającego</w:t>
      </w:r>
      <w:r w:rsidRPr="000E0E91">
        <w:rPr>
          <w:rFonts w:ascii="Verdana" w:hAnsi="Verdana" w:cstheme="minorHAnsi"/>
          <w:spacing w:val="7"/>
          <w:w w:val="105"/>
          <w:sz w:val="22"/>
          <w:szCs w:val="22"/>
          <w:lang w:val="pl-PL"/>
        </w:rPr>
        <w:t xml:space="preserve"> </w:t>
      </w: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>z</w:t>
      </w:r>
      <w:r w:rsidRPr="000E0E91">
        <w:rPr>
          <w:rFonts w:ascii="Verdana" w:hAnsi="Verdana" w:cstheme="minorHAnsi"/>
          <w:spacing w:val="-16"/>
          <w:w w:val="105"/>
          <w:sz w:val="22"/>
          <w:szCs w:val="22"/>
          <w:lang w:val="pl-PL"/>
        </w:rPr>
        <w:t xml:space="preserve"> </w:t>
      </w: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>art.</w:t>
      </w:r>
      <w:r w:rsidRPr="000E0E91">
        <w:rPr>
          <w:rFonts w:ascii="Verdana" w:hAnsi="Verdana" w:cstheme="minorHAnsi"/>
          <w:spacing w:val="-9"/>
          <w:w w:val="105"/>
          <w:sz w:val="22"/>
          <w:szCs w:val="22"/>
          <w:lang w:val="pl-PL"/>
        </w:rPr>
        <w:t xml:space="preserve"> </w:t>
      </w: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>4</w:t>
      </w:r>
      <w:r w:rsidRPr="000E0E91">
        <w:rPr>
          <w:rFonts w:ascii="Verdana" w:hAnsi="Verdana" w:cstheme="minorHAnsi"/>
          <w:spacing w:val="-16"/>
          <w:w w:val="105"/>
          <w:sz w:val="22"/>
          <w:szCs w:val="22"/>
          <w:lang w:val="pl-PL"/>
        </w:rPr>
        <w:t xml:space="preserve"> </w:t>
      </w: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>ust.</w:t>
      </w:r>
      <w:r w:rsidRPr="000E0E91">
        <w:rPr>
          <w:rFonts w:ascii="Verdana" w:hAnsi="Verdana" w:cstheme="minorHAnsi"/>
          <w:spacing w:val="-20"/>
          <w:w w:val="105"/>
          <w:sz w:val="22"/>
          <w:szCs w:val="22"/>
          <w:lang w:val="pl-PL"/>
        </w:rPr>
        <w:t xml:space="preserve"> </w:t>
      </w: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>3</w:t>
      </w:r>
      <w:r w:rsidRPr="000E0E91">
        <w:rPr>
          <w:rFonts w:ascii="Verdana" w:hAnsi="Verdana" w:cstheme="minorHAnsi"/>
          <w:spacing w:val="-11"/>
          <w:w w:val="105"/>
          <w:sz w:val="22"/>
          <w:szCs w:val="22"/>
          <w:lang w:val="pl-PL"/>
        </w:rPr>
        <w:t xml:space="preserve"> </w:t>
      </w: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>Ustawy i odda</w:t>
      </w:r>
      <w:r w:rsidR="009E4D83" w:rsidRPr="000E0E91">
        <w:rPr>
          <w:rFonts w:ascii="Verdana" w:hAnsi="Verdana" w:cstheme="minorHAnsi"/>
          <w:w w:val="105"/>
          <w:sz w:val="22"/>
          <w:szCs w:val="22"/>
          <w:lang w:val="pl-PL"/>
        </w:rPr>
        <w:t>ł</w:t>
      </w: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 xml:space="preserve"> g</w:t>
      </w:r>
      <w:r w:rsidR="009E4D83" w:rsidRPr="000E0E91">
        <w:rPr>
          <w:rFonts w:ascii="Verdana" w:hAnsi="Verdana" w:cstheme="minorHAnsi"/>
          <w:w w:val="105"/>
          <w:sz w:val="22"/>
          <w:szCs w:val="22"/>
          <w:lang w:val="pl-PL"/>
        </w:rPr>
        <w:t>ł</w:t>
      </w: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>osy za uchwa</w:t>
      </w:r>
      <w:r w:rsidR="009E4D83" w:rsidRPr="000E0E91">
        <w:rPr>
          <w:rFonts w:ascii="Verdana" w:hAnsi="Verdana" w:cstheme="minorHAnsi"/>
          <w:w w:val="105"/>
          <w:sz w:val="22"/>
          <w:szCs w:val="22"/>
          <w:lang w:val="pl-PL"/>
        </w:rPr>
        <w:t>ł</w:t>
      </w: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>ą w sprawie zasad kształtowania wynagrodzeń członków organu zarządzającego przewidującą ustalenie części stałej wynagrodzenia członków tego organu niezależnie od parametrów określających skalę działalności spółki, w szczególności wartości jej aktywów, osiąganych przychodów i wielkości zatrudnienia - zgodnie z dyspozycją ustawową - w wysokości wyższej niż określona w art. 4, ust. 2</w:t>
      </w:r>
      <w:r w:rsidRPr="000E0E91">
        <w:rPr>
          <w:rFonts w:ascii="Verdana" w:hAnsi="Verdana" w:cstheme="minorHAnsi"/>
          <w:spacing w:val="-16"/>
          <w:w w:val="105"/>
          <w:sz w:val="22"/>
          <w:szCs w:val="22"/>
          <w:lang w:val="pl-PL"/>
        </w:rPr>
        <w:t xml:space="preserve"> </w:t>
      </w: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>Ustawy.</w:t>
      </w:r>
    </w:p>
    <w:p w14:paraId="006D03C6" w14:textId="77777777" w:rsidR="007B52C3" w:rsidRPr="000E0E91" w:rsidRDefault="007B52C3" w:rsidP="000E0E91">
      <w:pPr>
        <w:pStyle w:val="Tekstpodstawowy"/>
        <w:spacing w:line="360" w:lineRule="auto"/>
        <w:ind w:left="126" w:right="116" w:firstLine="5"/>
        <w:jc w:val="left"/>
        <w:rPr>
          <w:rFonts w:ascii="Verdana" w:hAnsi="Verdana" w:cstheme="minorHAnsi"/>
          <w:sz w:val="22"/>
          <w:szCs w:val="22"/>
          <w:lang w:val="pl-PL"/>
        </w:rPr>
      </w:pP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 xml:space="preserve">Wobec powyższego - realizując wymóg art. 4 ust. 3 ustawy z dnia 09 czerwca 2016 roku o zasadach kształtowania wynagrodzeń osób kierujących niektórymi spółkami (Dz. U. z dnia 09 sierpnia 2016 roku z </w:t>
      </w:r>
      <w:proofErr w:type="spellStart"/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>późn</w:t>
      </w:r>
      <w:proofErr w:type="spellEnd"/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>. Zm.) - sporządzono niniejsze uzasadnienie:</w:t>
      </w:r>
    </w:p>
    <w:p w14:paraId="71366F0F" w14:textId="41727180" w:rsidR="007B52C3" w:rsidRPr="000E0E91" w:rsidRDefault="007B52C3" w:rsidP="000E0E91">
      <w:pPr>
        <w:pStyle w:val="Tekstpodstawowy"/>
        <w:spacing w:before="1" w:line="360" w:lineRule="auto"/>
        <w:ind w:left="116" w:right="121" w:firstLine="6"/>
        <w:jc w:val="left"/>
        <w:rPr>
          <w:rFonts w:ascii="Verdana" w:hAnsi="Verdana" w:cstheme="minorHAnsi"/>
          <w:sz w:val="22"/>
          <w:szCs w:val="22"/>
          <w:lang w:val="pl-PL"/>
        </w:rPr>
      </w:pP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 xml:space="preserve">Okoliczności, o których stanowi przepis art. 4 ust. 3 Ustawy dotyczą wszystkich wymienionych w nim elementów, tj. zarówno Spółki jak i rynku, na którym działa. Spółka Stadion Wrocław Sp. z o.o. (do 19 maja 2017 roku jako Wrocław 2012 Sp. z o.o., dalej jako: ,,Spółka") z siedzibą we Wrocławiu została utworzona </w:t>
      </w:r>
      <w:r w:rsidRPr="000E0E91">
        <w:rPr>
          <w:rFonts w:ascii="Verdana" w:hAnsi="Verdana" w:cstheme="minorHAnsi"/>
          <w:i/>
          <w:w w:val="105"/>
          <w:sz w:val="22"/>
          <w:szCs w:val="22"/>
          <w:lang w:val="pl-PL"/>
        </w:rPr>
        <w:t xml:space="preserve">w </w:t>
      </w: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>2007 roku jako spółka celowa, w oparciu o przepisy ustawy z dnia 07 września 2007 roku o przygotowaniu finałowego turnieju Mistrzostw Europy w Pi/ce Nożnej UEFA EURO 2012. W dniu 03 grudnia 2007 roku Prezydent Wrocławia, w wykonaniu uchwały Rady Miejskiej Wrocławia zawiązał Spółkę, jako jednoosobową spółkę z</w:t>
      </w:r>
      <w:r w:rsidRPr="000E0E91">
        <w:rPr>
          <w:rFonts w:ascii="Verdana" w:hAnsi="Verdana" w:cstheme="minorHAnsi"/>
          <w:spacing w:val="-19"/>
          <w:w w:val="105"/>
          <w:sz w:val="22"/>
          <w:szCs w:val="22"/>
          <w:lang w:val="pl-PL"/>
        </w:rPr>
        <w:t xml:space="preserve"> </w:t>
      </w: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 xml:space="preserve">ograniczoną odpowiedzialnością Gminy Wrocław, powierzając jej tym samym organizację przedsięwzięcia EURO, jako pierwszego w historii Polski finałowego turnieju mistrzowskiego w piłkę nożną, na którym gościli sportowcy i publiczność z całego świata, w tym oficjele oraz goście honorowi. Zgodnie z treścią umowy powierzenia </w:t>
      </w: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lastRenderedPageBreak/>
        <w:t>przedsięwzięć</w:t>
      </w:r>
      <w:r w:rsidRPr="000E0E91">
        <w:rPr>
          <w:rFonts w:ascii="Verdana" w:hAnsi="Verdana" w:cstheme="minorHAnsi"/>
          <w:spacing w:val="3"/>
          <w:w w:val="105"/>
          <w:sz w:val="22"/>
          <w:szCs w:val="22"/>
          <w:lang w:val="pl-PL"/>
        </w:rPr>
        <w:t xml:space="preserve"> </w:t>
      </w: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>EURO</w:t>
      </w:r>
      <w:r w:rsidRPr="000E0E91">
        <w:rPr>
          <w:rFonts w:ascii="Verdana" w:hAnsi="Verdana" w:cstheme="minorHAnsi"/>
          <w:spacing w:val="1"/>
          <w:w w:val="105"/>
          <w:sz w:val="22"/>
          <w:szCs w:val="22"/>
          <w:lang w:val="pl-PL"/>
        </w:rPr>
        <w:t xml:space="preserve"> </w:t>
      </w: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>2012</w:t>
      </w:r>
      <w:r w:rsidRPr="000E0E91">
        <w:rPr>
          <w:rFonts w:ascii="Verdana" w:hAnsi="Verdana" w:cstheme="minorHAnsi"/>
          <w:spacing w:val="-16"/>
          <w:w w:val="105"/>
          <w:sz w:val="22"/>
          <w:szCs w:val="22"/>
          <w:lang w:val="pl-PL"/>
        </w:rPr>
        <w:t xml:space="preserve"> </w:t>
      </w: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>zawartej</w:t>
      </w:r>
      <w:r w:rsidRPr="000E0E91">
        <w:rPr>
          <w:rFonts w:ascii="Verdana" w:hAnsi="Verdana" w:cstheme="minorHAnsi"/>
          <w:spacing w:val="-8"/>
          <w:w w:val="105"/>
          <w:sz w:val="22"/>
          <w:szCs w:val="22"/>
          <w:lang w:val="pl-PL"/>
        </w:rPr>
        <w:t xml:space="preserve"> </w:t>
      </w: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>przez</w:t>
      </w:r>
      <w:r w:rsidRPr="000E0E91">
        <w:rPr>
          <w:rFonts w:ascii="Verdana" w:hAnsi="Verdana" w:cstheme="minorHAnsi"/>
          <w:spacing w:val="-11"/>
          <w:w w:val="105"/>
          <w:sz w:val="22"/>
          <w:szCs w:val="22"/>
          <w:lang w:val="pl-PL"/>
        </w:rPr>
        <w:t xml:space="preserve"> </w:t>
      </w: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>Miasto</w:t>
      </w:r>
      <w:r w:rsidRPr="000E0E91">
        <w:rPr>
          <w:rFonts w:ascii="Verdana" w:hAnsi="Verdana" w:cstheme="minorHAnsi"/>
          <w:spacing w:val="-11"/>
          <w:w w:val="105"/>
          <w:sz w:val="22"/>
          <w:szCs w:val="22"/>
          <w:lang w:val="pl-PL"/>
        </w:rPr>
        <w:t xml:space="preserve"> </w:t>
      </w: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>i</w:t>
      </w:r>
      <w:r w:rsidRPr="000E0E91">
        <w:rPr>
          <w:rFonts w:ascii="Verdana" w:hAnsi="Verdana" w:cstheme="minorHAnsi"/>
          <w:spacing w:val="-13"/>
          <w:w w:val="105"/>
          <w:sz w:val="22"/>
          <w:szCs w:val="22"/>
          <w:lang w:val="pl-PL"/>
        </w:rPr>
        <w:t xml:space="preserve"> </w:t>
      </w: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>Spółkę</w:t>
      </w:r>
      <w:r w:rsidRPr="000E0E91">
        <w:rPr>
          <w:rFonts w:ascii="Verdana" w:hAnsi="Verdana" w:cstheme="minorHAnsi"/>
          <w:spacing w:val="-12"/>
          <w:w w:val="105"/>
          <w:sz w:val="22"/>
          <w:szCs w:val="22"/>
          <w:lang w:val="pl-PL"/>
        </w:rPr>
        <w:t xml:space="preserve"> </w:t>
      </w: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>w</w:t>
      </w:r>
      <w:r w:rsidRPr="000E0E91">
        <w:rPr>
          <w:rFonts w:ascii="Verdana" w:hAnsi="Verdana" w:cstheme="minorHAnsi"/>
          <w:spacing w:val="-20"/>
          <w:w w:val="105"/>
          <w:sz w:val="22"/>
          <w:szCs w:val="22"/>
          <w:lang w:val="pl-PL"/>
        </w:rPr>
        <w:t xml:space="preserve"> </w:t>
      </w: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>dniu</w:t>
      </w:r>
      <w:r w:rsidRPr="000E0E91">
        <w:rPr>
          <w:rFonts w:ascii="Verdana" w:hAnsi="Verdana" w:cstheme="minorHAnsi"/>
          <w:spacing w:val="-16"/>
          <w:w w:val="105"/>
          <w:sz w:val="22"/>
          <w:szCs w:val="22"/>
          <w:lang w:val="pl-PL"/>
        </w:rPr>
        <w:t xml:space="preserve"> </w:t>
      </w: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>21</w:t>
      </w:r>
      <w:r w:rsidRPr="000E0E91">
        <w:rPr>
          <w:rFonts w:ascii="Verdana" w:hAnsi="Verdana" w:cstheme="minorHAnsi"/>
          <w:spacing w:val="-14"/>
          <w:w w:val="105"/>
          <w:sz w:val="22"/>
          <w:szCs w:val="22"/>
          <w:lang w:val="pl-PL"/>
        </w:rPr>
        <w:t xml:space="preserve"> </w:t>
      </w: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>maja</w:t>
      </w:r>
      <w:r w:rsidRPr="000E0E91">
        <w:rPr>
          <w:rFonts w:ascii="Verdana" w:hAnsi="Verdana" w:cstheme="minorHAnsi"/>
          <w:spacing w:val="-9"/>
          <w:w w:val="105"/>
          <w:sz w:val="22"/>
          <w:szCs w:val="22"/>
          <w:lang w:val="pl-PL"/>
        </w:rPr>
        <w:t xml:space="preserve"> </w:t>
      </w: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>2008</w:t>
      </w:r>
      <w:r w:rsidRPr="000E0E91">
        <w:rPr>
          <w:rFonts w:ascii="Verdana" w:hAnsi="Verdana" w:cstheme="minorHAnsi"/>
          <w:spacing w:val="-11"/>
          <w:w w:val="105"/>
          <w:sz w:val="22"/>
          <w:szCs w:val="22"/>
          <w:lang w:val="pl-PL"/>
        </w:rPr>
        <w:t xml:space="preserve"> </w:t>
      </w: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>roku, Spółka zobowiązała się wykonać i wykonała zadanie budowy wielofunkcyjnego stadionu będącego konglomeratem</w:t>
      </w:r>
      <w:r w:rsidRPr="000E0E91">
        <w:rPr>
          <w:rFonts w:ascii="Verdana" w:hAnsi="Verdana" w:cstheme="minorHAnsi"/>
          <w:spacing w:val="2"/>
          <w:w w:val="105"/>
          <w:sz w:val="22"/>
          <w:szCs w:val="22"/>
          <w:lang w:val="pl-PL"/>
        </w:rPr>
        <w:t xml:space="preserve"> </w:t>
      </w: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>obiektu</w:t>
      </w:r>
      <w:r w:rsidRPr="000E0E91">
        <w:rPr>
          <w:rFonts w:ascii="Verdana" w:hAnsi="Verdana" w:cstheme="minorHAnsi"/>
          <w:spacing w:val="22"/>
          <w:w w:val="105"/>
          <w:sz w:val="22"/>
          <w:szCs w:val="22"/>
          <w:lang w:val="pl-PL"/>
        </w:rPr>
        <w:t xml:space="preserve"> </w:t>
      </w: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 xml:space="preserve">widowiskowo </w:t>
      </w:r>
      <w:r w:rsidRPr="000E0E91">
        <w:rPr>
          <w:rFonts w:ascii="Verdana" w:hAnsi="Verdana" w:cstheme="minorHAnsi"/>
          <w:sz w:val="22"/>
          <w:szCs w:val="22"/>
          <w:lang w:val="pl-PL"/>
        </w:rPr>
        <w:t xml:space="preserve">sportowego </w:t>
      </w: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>spełniającego</w:t>
      </w:r>
      <w:r w:rsidRPr="000E0E91">
        <w:rPr>
          <w:rFonts w:ascii="Verdana" w:hAnsi="Verdana" w:cstheme="minorHAnsi"/>
          <w:spacing w:val="-5"/>
          <w:w w:val="105"/>
          <w:sz w:val="22"/>
          <w:szCs w:val="22"/>
          <w:lang w:val="pl-PL"/>
        </w:rPr>
        <w:t xml:space="preserve"> </w:t>
      </w: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>wszystkie</w:t>
      </w:r>
      <w:r w:rsidRPr="000E0E91">
        <w:rPr>
          <w:rFonts w:ascii="Verdana" w:hAnsi="Verdana" w:cstheme="minorHAnsi"/>
          <w:spacing w:val="-13"/>
          <w:w w:val="105"/>
          <w:sz w:val="22"/>
          <w:szCs w:val="22"/>
          <w:lang w:val="pl-PL"/>
        </w:rPr>
        <w:t xml:space="preserve"> </w:t>
      </w: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>wymogi</w:t>
      </w:r>
      <w:r w:rsidRPr="000E0E91">
        <w:rPr>
          <w:rFonts w:ascii="Verdana" w:hAnsi="Verdana" w:cstheme="minorHAnsi"/>
          <w:spacing w:val="-19"/>
          <w:w w:val="105"/>
          <w:sz w:val="22"/>
          <w:szCs w:val="22"/>
          <w:lang w:val="pl-PL"/>
        </w:rPr>
        <w:t xml:space="preserve"> </w:t>
      </w: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>FIFA</w:t>
      </w:r>
      <w:r w:rsidRPr="000E0E91">
        <w:rPr>
          <w:rFonts w:ascii="Verdana" w:hAnsi="Verdana" w:cstheme="minorHAnsi"/>
          <w:spacing w:val="-13"/>
          <w:w w:val="105"/>
          <w:sz w:val="22"/>
          <w:szCs w:val="22"/>
          <w:lang w:val="pl-PL"/>
        </w:rPr>
        <w:t xml:space="preserve"> </w:t>
      </w: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>i</w:t>
      </w:r>
      <w:r w:rsidRPr="000E0E91">
        <w:rPr>
          <w:rFonts w:ascii="Verdana" w:hAnsi="Verdana" w:cstheme="minorHAnsi"/>
          <w:spacing w:val="-12"/>
          <w:w w:val="105"/>
          <w:sz w:val="22"/>
          <w:szCs w:val="22"/>
          <w:lang w:val="pl-PL"/>
        </w:rPr>
        <w:t xml:space="preserve"> </w:t>
      </w: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>UEFA,</w:t>
      </w:r>
      <w:r w:rsidRPr="000E0E91">
        <w:rPr>
          <w:rFonts w:ascii="Verdana" w:hAnsi="Verdana" w:cstheme="minorHAnsi"/>
          <w:spacing w:val="-9"/>
          <w:w w:val="105"/>
          <w:sz w:val="22"/>
          <w:szCs w:val="22"/>
          <w:lang w:val="pl-PL"/>
        </w:rPr>
        <w:t xml:space="preserve"> </w:t>
      </w: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>oraz</w:t>
      </w:r>
      <w:r w:rsidRPr="000E0E91">
        <w:rPr>
          <w:rFonts w:ascii="Verdana" w:hAnsi="Verdana" w:cstheme="minorHAnsi"/>
          <w:spacing w:val="-16"/>
          <w:w w:val="105"/>
          <w:sz w:val="22"/>
          <w:szCs w:val="22"/>
          <w:lang w:val="pl-PL"/>
        </w:rPr>
        <w:t xml:space="preserve"> </w:t>
      </w: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>nowoczesnego</w:t>
      </w:r>
      <w:r w:rsidRPr="000E0E91">
        <w:rPr>
          <w:rFonts w:ascii="Verdana" w:hAnsi="Verdana" w:cstheme="minorHAnsi"/>
          <w:spacing w:val="1"/>
          <w:w w:val="105"/>
          <w:sz w:val="22"/>
          <w:szCs w:val="22"/>
          <w:lang w:val="pl-PL"/>
        </w:rPr>
        <w:t xml:space="preserve"> </w:t>
      </w: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>biurowca.</w:t>
      </w:r>
      <w:r w:rsidRPr="000E0E91">
        <w:rPr>
          <w:rFonts w:ascii="Verdana" w:hAnsi="Verdana" w:cstheme="minorHAnsi"/>
          <w:spacing w:val="-3"/>
          <w:w w:val="105"/>
          <w:sz w:val="22"/>
          <w:szCs w:val="22"/>
          <w:lang w:val="pl-PL"/>
        </w:rPr>
        <w:t xml:space="preserve"> </w:t>
      </w: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>Spółka wykonała również zadanie przygotowania i realizacji przedsięwzięcia EURO 2012. Turniej stanowi</w:t>
      </w:r>
      <w:r w:rsidR="009E4D83" w:rsidRPr="000E0E91">
        <w:rPr>
          <w:rFonts w:ascii="Verdana" w:hAnsi="Verdana" w:cstheme="minorHAnsi"/>
          <w:w w:val="105"/>
          <w:sz w:val="22"/>
          <w:szCs w:val="22"/>
          <w:lang w:val="pl-PL"/>
        </w:rPr>
        <w:t>ł</w:t>
      </w: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 xml:space="preserve">  niespotykaną dotychczas promocję Miasta Wrocławia w Europie i na Świecie. Dokonano również zmiany umowy Spółki, w taki sposób, że celem Spółki i przedmiotem jej podstawowej działalności stało się również zarządzanie obiektami budowlanymi powstałymi w wyniku realizacji przedsięwzięć EURO, a czas trwania Spółki zmieniono na nieoznaczony. Z powyższego wynika, że Spółka utworzona została w celu realizacji projektu (,,projektu EURO"), o bardzo istotnym znaczeniu dla Polski, Regionu, ale i całej Europy jeśli zważyć na międzynarodowy wydźwięk Turnieju. W tej sytuacji, przesłanka z art. 4 ust. 3 Ustawy w</w:t>
      </w:r>
      <w:r w:rsidRPr="000E0E91">
        <w:rPr>
          <w:rFonts w:ascii="Verdana" w:hAnsi="Verdana" w:cstheme="minorHAnsi"/>
          <w:spacing w:val="13"/>
          <w:w w:val="105"/>
          <w:sz w:val="22"/>
          <w:szCs w:val="22"/>
          <w:lang w:val="pl-PL"/>
        </w:rPr>
        <w:t xml:space="preserve"> </w:t>
      </w: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 xml:space="preserve">postaci „utworzenia w celu realizacji projektu", została spełniona. Od 2010 roku Spółka </w:t>
      </w:r>
      <w:r w:rsidR="009E4D83" w:rsidRPr="000E0E91">
        <w:rPr>
          <w:rFonts w:ascii="Verdana" w:hAnsi="Verdana" w:cstheme="minorHAnsi"/>
          <w:w w:val="105"/>
          <w:sz w:val="22"/>
          <w:szCs w:val="22"/>
          <w:lang w:val="pl-PL"/>
        </w:rPr>
        <w:t xml:space="preserve">była </w:t>
      </w: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>stroną umowy kredytu bankowego na sfinansowanie budowy stadionu,</w:t>
      </w:r>
      <w:r w:rsidR="009E4D83" w:rsidRPr="000E0E91">
        <w:rPr>
          <w:rFonts w:ascii="Verdana" w:hAnsi="Verdana" w:cstheme="minorHAnsi"/>
          <w:w w:val="105"/>
          <w:sz w:val="22"/>
          <w:szCs w:val="22"/>
          <w:lang w:val="pl-PL"/>
        </w:rPr>
        <w:t xml:space="preserve"> refinansowanego w roku 2018 emisją obligacji,</w:t>
      </w: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 xml:space="preserve"> a w wyniku aportów dokonanych w latach 2010 - 2013 stała się jedynym właścicielem nieruchomości stadionowej oraz właścicielem całości nakładów poniesionych na budowę. W tym kontekście Zarząd Spółki musi posiadać umiejętności nie tylko zarządzania obiektami widowiskowo - sportowymi ale również umiejętności prowadzenia skomplikowanych negocjacji o</w:t>
      </w:r>
      <w:r w:rsidRPr="000E0E91">
        <w:rPr>
          <w:rFonts w:ascii="Verdana" w:hAnsi="Verdana" w:cstheme="minorHAnsi"/>
          <w:spacing w:val="-24"/>
          <w:w w:val="105"/>
          <w:sz w:val="22"/>
          <w:szCs w:val="22"/>
          <w:lang w:val="pl-PL"/>
        </w:rPr>
        <w:t xml:space="preserve"> </w:t>
      </w: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>charakterze</w:t>
      </w:r>
      <w:r w:rsidRPr="000E0E91">
        <w:rPr>
          <w:rFonts w:ascii="Verdana" w:hAnsi="Verdana" w:cstheme="minorHAnsi"/>
          <w:spacing w:val="-18"/>
          <w:w w:val="105"/>
          <w:sz w:val="22"/>
          <w:szCs w:val="22"/>
          <w:lang w:val="pl-PL"/>
        </w:rPr>
        <w:t xml:space="preserve"> </w:t>
      </w:r>
      <w:proofErr w:type="spellStart"/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>techniczno</w:t>
      </w:r>
      <w:proofErr w:type="spellEnd"/>
      <w:r w:rsidRPr="000E0E91">
        <w:rPr>
          <w:rFonts w:ascii="Verdana" w:hAnsi="Verdana" w:cstheme="minorHAnsi"/>
          <w:spacing w:val="-21"/>
          <w:w w:val="105"/>
          <w:sz w:val="22"/>
          <w:szCs w:val="22"/>
          <w:lang w:val="pl-PL"/>
        </w:rPr>
        <w:t xml:space="preserve"> </w:t>
      </w: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>-</w:t>
      </w:r>
      <w:r w:rsidRPr="000E0E91">
        <w:rPr>
          <w:rFonts w:ascii="Verdana" w:hAnsi="Verdana" w:cstheme="minorHAnsi"/>
          <w:spacing w:val="9"/>
          <w:w w:val="105"/>
          <w:sz w:val="22"/>
          <w:szCs w:val="22"/>
          <w:lang w:val="pl-PL"/>
        </w:rPr>
        <w:t xml:space="preserve"> </w:t>
      </w: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>finansowym.</w:t>
      </w:r>
    </w:p>
    <w:p w14:paraId="2299419B" w14:textId="4D1D2A8A" w:rsidR="00843EAF" w:rsidRPr="000E0E91" w:rsidRDefault="007B52C3" w:rsidP="000E0E91">
      <w:pPr>
        <w:pStyle w:val="Tekstpodstawowy"/>
        <w:spacing w:line="360" w:lineRule="auto"/>
        <w:ind w:left="110" w:right="108" w:firstLine="4"/>
        <w:jc w:val="left"/>
        <w:rPr>
          <w:rFonts w:ascii="Verdana" w:hAnsi="Verdana" w:cstheme="minorHAnsi"/>
          <w:w w:val="105"/>
          <w:sz w:val="22"/>
          <w:szCs w:val="22"/>
          <w:lang w:val="pl-PL"/>
        </w:rPr>
      </w:pP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>Po przeprowadzeniu EURO 2012 zmieni</w:t>
      </w:r>
      <w:r w:rsidR="009E4D83" w:rsidRPr="000E0E91">
        <w:rPr>
          <w:rFonts w:ascii="Verdana" w:hAnsi="Verdana" w:cstheme="minorHAnsi"/>
          <w:w w:val="105"/>
          <w:sz w:val="22"/>
          <w:szCs w:val="22"/>
          <w:lang w:val="pl-PL"/>
        </w:rPr>
        <w:t>ł</w:t>
      </w: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 xml:space="preserve"> się charakter działalności Spółki. Obecnie realizuje ona szereg istotnych dla mieszkańców Wrocławia przedsięwzięć o charakterze projektowym. W wymiarze prawnym, dokonano zmiany umowy</w:t>
      </w:r>
      <w:r w:rsidRPr="000E0E91">
        <w:rPr>
          <w:rFonts w:ascii="Verdana" w:hAnsi="Verdana" w:cstheme="minorHAnsi"/>
          <w:spacing w:val="49"/>
          <w:w w:val="105"/>
          <w:sz w:val="22"/>
          <w:szCs w:val="22"/>
          <w:lang w:val="pl-PL"/>
        </w:rPr>
        <w:t xml:space="preserve"> </w:t>
      </w: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 xml:space="preserve">Spółki (z uwagi na zakończenie przedsięwzięć EURO w rozumieniu ustawowym), w której położono nacisk na prospołeczny z punktu widzenia mieszkańców Wrocławia, charakter przedmiotu jej działalności. </w:t>
      </w:r>
      <w:bookmarkStart w:id="0" w:name="_Hlk181174547"/>
      <w:r w:rsidR="00620894" w:rsidRPr="000E0E91">
        <w:rPr>
          <w:rFonts w:ascii="Verdana" w:hAnsi="Verdana" w:cstheme="minorHAnsi"/>
          <w:w w:val="105"/>
          <w:sz w:val="22"/>
          <w:szCs w:val="22"/>
          <w:lang w:val="pl-PL"/>
        </w:rPr>
        <w:t>Stadion odwiedziło ponad 6,3 miliona osób, w tym według danych za 2023 rok 750 tysięcy. Do tej pory, na Stadionie Wrocław rozegranych zostało 13 meczów reprezentacji Polski, każdy z nich przy pełnych trybunach. Mecze Śląska Wrocław w ramach Ekstraklasy i Pucharu Polski obejrzało na Stadionie, do chwili obecnej, ponad  2 miliony 600 tysięcy osób</w:t>
      </w:r>
      <w:bookmarkEnd w:id="0"/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>.</w:t>
      </w:r>
    </w:p>
    <w:p w14:paraId="504F9221" w14:textId="51FCE4AC" w:rsidR="007B52C3" w:rsidRPr="000E0E91" w:rsidRDefault="007B52C3" w:rsidP="000E0E91">
      <w:pPr>
        <w:pStyle w:val="Tekstpodstawowy"/>
        <w:spacing w:line="360" w:lineRule="auto"/>
        <w:ind w:left="110" w:right="108" w:firstLine="4"/>
        <w:jc w:val="left"/>
        <w:rPr>
          <w:rFonts w:ascii="Verdana" w:hAnsi="Verdana" w:cstheme="minorHAnsi"/>
          <w:sz w:val="22"/>
          <w:szCs w:val="22"/>
          <w:lang w:val="pl-PL"/>
        </w:rPr>
      </w:pP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 xml:space="preserve">Rocznie na Stadionie odbywa się </w:t>
      </w:r>
      <w:r w:rsidR="00C623A9" w:rsidRPr="000E0E91">
        <w:rPr>
          <w:rFonts w:ascii="Verdana" w:hAnsi="Verdana" w:cstheme="minorHAnsi"/>
          <w:w w:val="105"/>
          <w:sz w:val="22"/>
          <w:szCs w:val="22"/>
          <w:lang w:val="pl-PL"/>
        </w:rPr>
        <w:t>ponad 150</w:t>
      </w: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 xml:space="preserve"> imprez, w tym konferencje, targi i </w:t>
      </w: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lastRenderedPageBreak/>
        <w:t>spotkania biznesowe. Z tych najważniejszych, które przyciągnęły kilku oraz kilkudziesięciotysięczną publiczność, tylko w roku 20</w:t>
      </w:r>
      <w:r w:rsidR="00B00D20" w:rsidRPr="000E0E91">
        <w:rPr>
          <w:rFonts w:ascii="Verdana" w:hAnsi="Verdana" w:cstheme="minorHAnsi"/>
          <w:w w:val="105"/>
          <w:sz w:val="22"/>
          <w:szCs w:val="22"/>
          <w:lang w:val="pl-PL"/>
        </w:rPr>
        <w:t>2</w:t>
      </w:r>
      <w:r w:rsidR="007107B9" w:rsidRPr="000E0E91">
        <w:rPr>
          <w:rFonts w:ascii="Verdana" w:hAnsi="Verdana" w:cstheme="minorHAnsi"/>
          <w:w w:val="105"/>
          <w:sz w:val="22"/>
          <w:szCs w:val="22"/>
          <w:lang w:val="pl-PL"/>
        </w:rPr>
        <w:t>4</w:t>
      </w: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 xml:space="preserve">, wymienić można: </w:t>
      </w:r>
      <w:r w:rsidR="00620894" w:rsidRPr="000E0E91">
        <w:rPr>
          <w:rFonts w:ascii="Verdana" w:hAnsi="Verdana" w:cstheme="minorHAnsi"/>
          <w:w w:val="105"/>
          <w:sz w:val="22"/>
          <w:szCs w:val="22"/>
          <w:lang w:val="pl-PL"/>
        </w:rPr>
        <w:t xml:space="preserve">koncert Dawida Podsiadło, koncert </w:t>
      </w:r>
      <w:proofErr w:type="spellStart"/>
      <w:r w:rsidR="00620894" w:rsidRPr="000E0E91">
        <w:rPr>
          <w:rFonts w:ascii="Verdana" w:hAnsi="Verdana" w:cstheme="minorHAnsi"/>
          <w:w w:val="105"/>
          <w:sz w:val="22"/>
          <w:szCs w:val="22"/>
          <w:lang w:val="pl-PL"/>
        </w:rPr>
        <w:t>Sanah</w:t>
      </w:r>
      <w:proofErr w:type="spellEnd"/>
      <w:r w:rsidR="00620894" w:rsidRPr="000E0E91">
        <w:rPr>
          <w:rFonts w:ascii="Verdana" w:hAnsi="Verdana" w:cstheme="minorHAnsi"/>
          <w:w w:val="105"/>
          <w:sz w:val="22"/>
          <w:szCs w:val="22"/>
          <w:lang w:val="pl-PL"/>
        </w:rPr>
        <w:t>, dwa mecze</w:t>
      </w:r>
      <w:r w:rsidR="00D62870" w:rsidRPr="000E0E91">
        <w:rPr>
          <w:rFonts w:ascii="Verdana" w:hAnsi="Verdana" w:cstheme="minorHAnsi"/>
          <w:w w:val="105"/>
          <w:sz w:val="22"/>
          <w:szCs w:val="22"/>
          <w:lang w:val="pl-PL"/>
        </w:rPr>
        <w:t xml:space="preserve"> </w:t>
      </w:r>
      <w:r w:rsidR="00620894" w:rsidRPr="000E0E91">
        <w:rPr>
          <w:rFonts w:ascii="Verdana" w:hAnsi="Verdana" w:cstheme="minorHAnsi"/>
          <w:w w:val="105"/>
          <w:sz w:val="22"/>
          <w:szCs w:val="22"/>
          <w:lang w:val="pl-PL"/>
        </w:rPr>
        <w:t>r</w:t>
      </w:r>
      <w:r w:rsidR="00D62870" w:rsidRPr="000E0E91">
        <w:rPr>
          <w:rFonts w:ascii="Verdana" w:hAnsi="Verdana" w:cstheme="minorHAnsi"/>
          <w:w w:val="105"/>
          <w:sz w:val="22"/>
          <w:szCs w:val="22"/>
          <w:lang w:val="pl-PL"/>
        </w:rPr>
        <w:t xml:space="preserve">eprezentacji </w:t>
      </w:r>
      <w:r w:rsidR="00620894" w:rsidRPr="000E0E91">
        <w:rPr>
          <w:rFonts w:ascii="Verdana" w:hAnsi="Verdana" w:cstheme="minorHAnsi"/>
          <w:w w:val="105"/>
          <w:sz w:val="22"/>
          <w:szCs w:val="22"/>
          <w:lang w:val="pl-PL"/>
        </w:rPr>
        <w:t>Ukrainy</w:t>
      </w:r>
      <w:r w:rsidR="00D62870" w:rsidRPr="000E0E91">
        <w:rPr>
          <w:rFonts w:ascii="Verdana" w:hAnsi="Verdana" w:cstheme="minorHAnsi"/>
          <w:w w:val="105"/>
          <w:sz w:val="22"/>
          <w:szCs w:val="22"/>
          <w:lang w:val="pl-PL"/>
        </w:rPr>
        <w:t xml:space="preserve"> w piłkę nożną</w:t>
      </w:r>
      <w:r w:rsidR="00620894" w:rsidRPr="000E0E91">
        <w:rPr>
          <w:rFonts w:ascii="Verdana" w:hAnsi="Verdana" w:cstheme="minorHAnsi"/>
          <w:w w:val="105"/>
          <w:sz w:val="22"/>
          <w:szCs w:val="22"/>
          <w:lang w:val="pl-PL"/>
        </w:rPr>
        <w:t xml:space="preserve"> z reprezentacją Islandii oraz Czech</w:t>
      </w:r>
      <w:r w:rsidR="00D62870" w:rsidRPr="000E0E91">
        <w:rPr>
          <w:rFonts w:ascii="Verdana" w:hAnsi="Verdana" w:cstheme="minorHAnsi"/>
          <w:w w:val="105"/>
          <w:sz w:val="22"/>
          <w:szCs w:val="22"/>
          <w:lang w:val="pl-PL"/>
        </w:rPr>
        <w:t xml:space="preserve">, </w:t>
      </w:r>
      <w:r w:rsidR="00620894" w:rsidRPr="000E0E91">
        <w:rPr>
          <w:rFonts w:ascii="Verdana" w:hAnsi="Verdana" w:cstheme="minorHAnsi"/>
          <w:w w:val="105"/>
          <w:sz w:val="22"/>
          <w:szCs w:val="22"/>
          <w:lang w:val="pl-PL"/>
        </w:rPr>
        <w:t xml:space="preserve">mecz futbolu amerykańskiego </w:t>
      </w:r>
      <w:proofErr w:type="spellStart"/>
      <w:r w:rsidR="00620894" w:rsidRPr="000E0E91">
        <w:rPr>
          <w:rFonts w:ascii="Verdana" w:hAnsi="Verdana" w:cstheme="minorHAnsi"/>
          <w:w w:val="105"/>
          <w:sz w:val="22"/>
          <w:szCs w:val="22"/>
          <w:lang w:val="pl-PL"/>
        </w:rPr>
        <w:t>Panthers</w:t>
      </w:r>
      <w:proofErr w:type="spellEnd"/>
      <w:r w:rsidR="00620894" w:rsidRPr="000E0E91">
        <w:rPr>
          <w:rFonts w:ascii="Verdana" w:hAnsi="Verdana" w:cstheme="minorHAnsi"/>
          <w:w w:val="105"/>
          <w:sz w:val="22"/>
          <w:szCs w:val="22"/>
          <w:lang w:val="pl-PL"/>
        </w:rPr>
        <w:t xml:space="preserve"> Wrocław - Berlin </w:t>
      </w:r>
      <w:proofErr w:type="spellStart"/>
      <w:r w:rsidR="00620894" w:rsidRPr="000E0E91">
        <w:rPr>
          <w:rFonts w:ascii="Verdana" w:hAnsi="Verdana" w:cstheme="minorHAnsi"/>
          <w:w w:val="105"/>
          <w:sz w:val="22"/>
          <w:szCs w:val="22"/>
          <w:lang w:val="pl-PL"/>
        </w:rPr>
        <w:t>Thunder</w:t>
      </w:r>
      <w:proofErr w:type="spellEnd"/>
      <w:r w:rsidR="00620894" w:rsidRPr="000E0E91">
        <w:rPr>
          <w:rFonts w:ascii="Verdana" w:hAnsi="Verdana" w:cstheme="minorHAnsi"/>
          <w:w w:val="105"/>
          <w:sz w:val="22"/>
          <w:szCs w:val="22"/>
          <w:lang w:val="pl-PL"/>
        </w:rPr>
        <w:t xml:space="preserve">, </w:t>
      </w:r>
      <w:r w:rsidR="00B00D20" w:rsidRPr="000E0E91">
        <w:rPr>
          <w:rFonts w:ascii="Verdana" w:hAnsi="Verdana" w:cstheme="minorHAnsi"/>
          <w:w w:val="105"/>
          <w:sz w:val="22"/>
          <w:szCs w:val="22"/>
          <w:lang w:val="pl-PL"/>
        </w:rPr>
        <w:t>Międzynarodowe Targi Turysty</w:t>
      </w:r>
      <w:r w:rsidR="00620894" w:rsidRPr="000E0E91">
        <w:rPr>
          <w:rFonts w:ascii="Verdana" w:hAnsi="Verdana" w:cstheme="minorHAnsi"/>
          <w:w w:val="105"/>
          <w:sz w:val="22"/>
          <w:szCs w:val="22"/>
          <w:lang w:val="pl-PL"/>
        </w:rPr>
        <w:t>czne,</w:t>
      </w:r>
      <w:r w:rsidR="00B00D20" w:rsidRPr="000E0E91">
        <w:rPr>
          <w:rFonts w:ascii="Verdana" w:hAnsi="Verdana" w:cstheme="minorHAnsi"/>
          <w:w w:val="105"/>
          <w:sz w:val="22"/>
          <w:szCs w:val="22"/>
          <w:lang w:val="pl-PL"/>
        </w:rPr>
        <w:t xml:space="preserve"> 1</w:t>
      </w:r>
      <w:r w:rsidR="00620894" w:rsidRPr="000E0E91">
        <w:rPr>
          <w:rFonts w:ascii="Verdana" w:hAnsi="Verdana" w:cstheme="minorHAnsi"/>
          <w:w w:val="105"/>
          <w:sz w:val="22"/>
          <w:szCs w:val="22"/>
          <w:lang w:val="pl-PL"/>
        </w:rPr>
        <w:t>4</w:t>
      </w:r>
      <w:r w:rsidR="00B00D20" w:rsidRPr="000E0E91">
        <w:rPr>
          <w:rFonts w:ascii="Verdana" w:hAnsi="Verdana" w:cstheme="minorHAnsi"/>
          <w:w w:val="105"/>
          <w:sz w:val="22"/>
          <w:szCs w:val="22"/>
          <w:lang w:val="pl-PL"/>
        </w:rPr>
        <w:t xml:space="preserve"> edycja Wrocławskiego Festiwalu Dobrego Piwa, </w:t>
      </w: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 xml:space="preserve">i wiele innych. </w:t>
      </w:r>
      <w:r w:rsidR="00D62870" w:rsidRPr="000E0E91">
        <w:rPr>
          <w:rFonts w:ascii="Verdana" w:hAnsi="Verdana" w:cstheme="minorHAnsi"/>
          <w:w w:val="105"/>
          <w:sz w:val="22"/>
          <w:szCs w:val="22"/>
          <w:lang w:val="pl-PL"/>
        </w:rPr>
        <w:t xml:space="preserve"> </w:t>
      </w:r>
      <w:r w:rsidR="005A2A32" w:rsidRPr="000E0E91">
        <w:rPr>
          <w:rFonts w:ascii="Verdana" w:hAnsi="Verdana" w:cstheme="minorHAnsi"/>
          <w:w w:val="105"/>
          <w:sz w:val="22"/>
          <w:szCs w:val="22"/>
          <w:lang w:val="pl-PL"/>
        </w:rPr>
        <w:t>Od 2017 roku na terenie areny funkcjon</w:t>
      </w:r>
      <w:r w:rsidR="00620894" w:rsidRPr="000E0E91">
        <w:rPr>
          <w:rFonts w:ascii="Verdana" w:hAnsi="Verdana" w:cstheme="minorHAnsi"/>
          <w:w w:val="105"/>
          <w:sz w:val="22"/>
          <w:szCs w:val="22"/>
          <w:lang w:val="pl-PL"/>
        </w:rPr>
        <w:t>uje</w:t>
      </w:r>
      <w:r w:rsidR="005A2A32" w:rsidRPr="000E0E91">
        <w:rPr>
          <w:rFonts w:ascii="Verdana" w:hAnsi="Verdana" w:cstheme="minorHAnsi"/>
          <w:w w:val="105"/>
          <w:sz w:val="22"/>
          <w:szCs w:val="22"/>
          <w:lang w:val="pl-PL"/>
        </w:rPr>
        <w:t xml:space="preserve"> tor kartingowy, a o</w:t>
      </w:r>
      <w:r w:rsidR="00D62870" w:rsidRPr="000E0E91">
        <w:rPr>
          <w:rFonts w:ascii="Verdana" w:hAnsi="Verdana" w:cstheme="minorHAnsi"/>
          <w:w w:val="105"/>
          <w:sz w:val="22"/>
          <w:szCs w:val="22"/>
          <w:lang w:val="pl-PL"/>
        </w:rPr>
        <w:t>d 2019 roku na terenie stadionu działa lodowisko</w:t>
      </w: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 xml:space="preserve">. </w:t>
      </w:r>
      <w:r w:rsidR="005A2A32" w:rsidRPr="000E0E91">
        <w:rPr>
          <w:rFonts w:ascii="Verdana" w:hAnsi="Verdana" w:cstheme="minorHAnsi"/>
          <w:w w:val="105"/>
          <w:sz w:val="22"/>
          <w:szCs w:val="22"/>
          <w:lang w:val="pl-PL"/>
        </w:rPr>
        <w:t xml:space="preserve">W roku 2020, w związku z przeciwdziałaniami epidemii Covid-19, na terenie stadionu powstał punkt testów na obecność Covid-19, a w 2021 jeden z największych w Polsce punkt szczepień, w którym podano ponad 170.000 dawek szczepionki. </w:t>
      </w:r>
      <w:r w:rsidR="007107B9" w:rsidRPr="000E0E91">
        <w:rPr>
          <w:rFonts w:ascii="Verdana" w:hAnsi="Verdana" w:cstheme="minorHAnsi"/>
          <w:w w:val="105"/>
          <w:sz w:val="22"/>
          <w:szCs w:val="22"/>
          <w:lang w:val="pl-PL"/>
        </w:rPr>
        <w:t xml:space="preserve">W czasie powodzi we wrześniu 2024 roku stadion koordynował punkt zbiórki i dystrybucji pomocy dla powodzian oraz </w:t>
      </w:r>
      <w:r w:rsidR="00620894" w:rsidRPr="000E0E91">
        <w:rPr>
          <w:rFonts w:ascii="Verdana" w:hAnsi="Verdana" w:cstheme="minorHAnsi"/>
          <w:w w:val="105"/>
          <w:sz w:val="22"/>
          <w:szCs w:val="22"/>
          <w:lang w:val="pl-PL"/>
        </w:rPr>
        <w:t xml:space="preserve">punkt wypełniania </w:t>
      </w:r>
      <w:r w:rsidR="007107B9" w:rsidRPr="000E0E91">
        <w:rPr>
          <w:rFonts w:ascii="Verdana" w:hAnsi="Verdana" w:cstheme="minorHAnsi"/>
          <w:w w:val="105"/>
          <w:sz w:val="22"/>
          <w:szCs w:val="22"/>
          <w:lang w:val="pl-PL"/>
        </w:rPr>
        <w:t xml:space="preserve">worków piaskiem. </w:t>
      </w:r>
      <w:r w:rsidR="003C4236" w:rsidRPr="000E0E91">
        <w:rPr>
          <w:rFonts w:ascii="Verdana" w:hAnsi="Verdana" w:cstheme="minorHAnsi"/>
          <w:w w:val="105"/>
          <w:sz w:val="22"/>
          <w:szCs w:val="22"/>
          <w:lang w:val="pl-PL"/>
        </w:rPr>
        <w:t>Arena nieustannie</w:t>
      </w:r>
      <w:r w:rsidR="0072189B" w:rsidRPr="000E0E91">
        <w:rPr>
          <w:rFonts w:ascii="Verdana" w:hAnsi="Verdana" w:cstheme="minorHAnsi"/>
          <w:w w:val="105"/>
          <w:sz w:val="22"/>
          <w:szCs w:val="22"/>
          <w:lang w:val="pl-PL"/>
        </w:rPr>
        <w:t xml:space="preserve"> się rozwija, </w:t>
      </w:r>
      <w:r w:rsidR="00E629D0" w:rsidRPr="000E0E91">
        <w:rPr>
          <w:rFonts w:ascii="Verdana" w:hAnsi="Verdana" w:cstheme="minorHAnsi"/>
          <w:w w:val="105"/>
          <w:sz w:val="22"/>
          <w:szCs w:val="22"/>
          <w:lang w:val="pl-PL"/>
        </w:rPr>
        <w:t xml:space="preserve">od roku 2020 działa na terenie stadionu przedszkole publiczne nr 26, </w:t>
      </w:r>
      <w:r w:rsidR="0072189B" w:rsidRPr="000E0E91">
        <w:rPr>
          <w:rFonts w:ascii="Verdana" w:hAnsi="Verdana" w:cstheme="minorHAnsi"/>
          <w:w w:val="105"/>
          <w:sz w:val="22"/>
          <w:szCs w:val="22"/>
          <w:lang w:val="pl-PL"/>
        </w:rPr>
        <w:t xml:space="preserve">od stycznia 2022 roku </w:t>
      </w:r>
      <w:r w:rsidR="00E629D0" w:rsidRPr="000E0E91">
        <w:rPr>
          <w:rFonts w:ascii="Verdana" w:hAnsi="Verdana" w:cstheme="minorHAnsi"/>
          <w:w w:val="105"/>
          <w:sz w:val="22"/>
          <w:szCs w:val="22"/>
          <w:lang w:val="pl-PL"/>
        </w:rPr>
        <w:t xml:space="preserve">stadion </w:t>
      </w:r>
      <w:r w:rsidR="0072189B" w:rsidRPr="000E0E91">
        <w:rPr>
          <w:rFonts w:ascii="Verdana" w:hAnsi="Verdana" w:cstheme="minorHAnsi"/>
          <w:w w:val="105"/>
          <w:sz w:val="22"/>
          <w:szCs w:val="22"/>
          <w:lang w:val="pl-PL"/>
        </w:rPr>
        <w:t xml:space="preserve">posiada sponsora tytularnego – firmę Tarczyński S.A. </w:t>
      </w:r>
      <w:r w:rsidR="005C6DC5" w:rsidRPr="000E0E91">
        <w:rPr>
          <w:rFonts w:ascii="Verdana" w:hAnsi="Verdana" w:cstheme="minorHAnsi"/>
          <w:w w:val="105"/>
          <w:sz w:val="22"/>
          <w:szCs w:val="22"/>
          <w:lang w:val="pl-PL"/>
        </w:rPr>
        <w:t>Od września 2023 roku na terenie areny funkcjonuje</w:t>
      </w:r>
      <w:r w:rsidR="003C4236" w:rsidRPr="000E0E91">
        <w:rPr>
          <w:rFonts w:ascii="Verdana" w:hAnsi="Verdana" w:cstheme="minorHAnsi"/>
          <w:w w:val="105"/>
          <w:sz w:val="22"/>
          <w:szCs w:val="22"/>
          <w:lang w:val="pl-PL"/>
        </w:rPr>
        <w:t xml:space="preserve"> Muzeum Śląska Wrocław</w:t>
      </w:r>
      <w:r w:rsidR="005C6DC5" w:rsidRPr="000E0E91">
        <w:rPr>
          <w:rFonts w:ascii="Verdana" w:hAnsi="Verdana" w:cstheme="minorHAnsi"/>
          <w:w w:val="105"/>
          <w:sz w:val="22"/>
          <w:szCs w:val="22"/>
          <w:lang w:val="pl-PL"/>
        </w:rPr>
        <w:t xml:space="preserve"> oraz</w:t>
      </w:r>
      <w:r w:rsidR="003C4236" w:rsidRPr="000E0E91">
        <w:rPr>
          <w:rFonts w:ascii="Verdana" w:hAnsi="Verdana" w:cstheme="minorHAnsi"/>
          <w:w w:val="105"/>
          <w:sz w:val="22"/>
          <w:szCs w:val="22"/>
          <w:lang w:val="pl-PL"/>
        </w:rPr>
        <w:t xml:space="preserve"> Sport Bar</w:t>
      </w:r>
      <w:r w:rsidR="005C6DC5" w:rsidRPr="000E0E91">
        <w:rPr>
          <w:rFonts w:ascii="Verdana" w:hAnsi="Verdana" w:cstheme="minorHAnsi"/>
          <w:w w:val="105"/>
          <w:sz w:val="22"/>
          <w:szCs w:val="22"/>
          <w:lang w:val="pl-PL"/>
        </w:rPr>
        <w:t>. Od pierwszego kwartału 2024 roku na dachu parkingu wielopoziomowego funkcjonuje farma fotowoltaiczna</w:t>
      </w:r>
      <w:r w:rsidR="0072189B" w:rsidRPr="000E0E91">
        <w:rPr>
          <w:rFonts w:ascii="Verdana" w:hAnsi="Verdana" w:cstheme="minorHAnsi"/>
          <w:w w:val="105"/>
          <w:sz w:val="22"/>
          <w:szCs w:val="22"/>
          <w:lang w:val="pl-PL"/>
        </w:rPr>
        <w:t xml:space="preserve">. </w:t>
      </w:r>
    </w:p>
    <w:p w14:paraId="17A5CEC9" w14:textId="6DDD8CD3" w:rsidR="007B52C3" w:rsidRPr="000E0E91" w:rsidRDefault="007B52C3" w:rsidP="000E0E91">
      <w:pPr>
        <w:pStyle w:val="Tekstpodstawowy"/>
        <w:spacing w:before="226" w:line="360" w:lineRule="auto"/>
        <w:ind w:left="112" w:right="132" w:firstLine="14"/>
        <w:jc w:val="left"/>
        <w:rPr>
          <w:rFonts w:ascii="Verdana" w:hAnsi="Verdana" w:cstheme="minorHAnsi"/>
          <w:sz w:val="22"/>
          <w:szCs w:val="22"/>
          <w:lang w:val="pl-PL"/>
        </w:rPr>
      </w:pP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 xml:space="preserve">Z powyższego wynika, że Spółka, realizując cele statutowe, w ramach swojej bieżącej aktywności zaspokaja potrzeby zbiorowe mieszkańców Wrocławia w zakresie kultury, wykorzystuje obiekt na cele społeczne realizowane przez społeczności lokalne Gminy oraz promuje Wrocław w Polsce i Europie. Spółka </w:t>
      </w:r>
      <w:r w:rsidR="00E629D0" w:rsidRPr="000E0E91">
        <w:rPr>
          <w:rFonts w:ascii="Verdana" w:hAnsi="Verdana" w:cstheme="minorHAnsi"/>
          <w:w w:val="105"/>
          <w:sz w:val="22"/>
          <w:szCs w:val="22"/>
          <w:lang w:val="pl-PL"/>
        </w:rPr>
        <w:t xml:space="preserve">w latach ubiegłych </w:t>
      </w: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>aktywnie współdziała z Wrocławskim Komitetem Organizacyjnym - Światowe Igrzyska Sportowe 2017 Sp. z o.o. w ramach przygotowań do igrzysk. Współpracowała również przy organizacji „Wrocław - Europejską Stolicą Kultury" oraz</w:t>
      </w:r>
      <w:r w:rsidRPr="000E0E91">
        <w:rPr>
          <w:rFonts w:ascii="Verdana" w:hAnsi="Verdana" w:cstheme="minorHAnsi"/>
          <w:spacing w:val="-14"/>
          <w:w w:val="105"/>
          <w:sz w:val="22"/>
          <w:szCs w:val="22"/>
          <w:lang w:val="pl-PL"/>
        </w:rPr>
        <w:t xml:space="preserve"> </w:t>
      </w: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>szeregu</w:t>
      </w:r>
      <w:r w:rsidRPr="000E0E91">
        <w:rPr>
          <w:rFonts w:ascii="Verdana" w:hAnsi="Verdana" w:cstheme="minorHAnsi"/>
          <w:spacing w:val="-7"/>
          <w:w w:val="105"/>
          <w:sz w:val="22"/>
          <w:szCs w:val="22"/>
          <w:lang w:val="pl-PL"/>
        </w:rPr>
        <w:t xml:space="preserve"> </w:t>
      </w: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>innych,</w:t>
      </w:r>
      <w:r w:rsidRPr="000E0E91">
        <w:rPr>
          <w:rFonts w:ascii="Verdana" w:hAnsi="Verdana" w:cstheme="minorHAnsi"/>
          <w:spacing w:val="-12"/>
          <w:w w:val="105"/>
          <w:sz w:val="22"/>
          <w:szCs w:val="22"/>
          <w:lang w:val="pl-PL"/>
        </w:rPr>
        <w:t xml:space="preserve"> </w:t>
      </w: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>najistotniejszych</w:t>
      </w:r>
      <w:r w:rsidRPr="000E0E91">
        <w:rPr>
          <w:rFonts w:ascii="Verdana" w:hAnsi="Verdana" w:cstheme="minorHAnsi"/>
          <w:spacing w:val="-19"/>
          <w:w w:val="105"/>
          <w:sz w:val="22"/>
          <w:szCs w:val="22"/>
          <w:lang w:val="pl-PL"/>
        </w:rPr>
        <w:t xml:space="preserve"> </w:t>
      </w: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>dla</w:t>
      </w:r>
      <w:r w:rsidRPr="000E0E91">
        <w:rPr>
          <w:rFonts w:ascii="Verdana" w:hAnsi="Verdana" w:cstheme="minorHAnsi"/>
          <w:spacing w:val="-22"/>
          <w:w w:val="105"/>
          <w:sz w:val="22"/>
          <w:szCs w:val="22"/>
          <w:lang w:val="pl-PL"/>
        </w:rPr>
        <w:t xml:space="preserve"> </w:t>
      </w: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>Wrocławia</w:t>
      </w:r>
      <w:r w:rsidRPr="000E0E91">
        <w:rPr>
          <w:rFonts w:ascii="Verdana" w:hAnsi="Verdana" w:cstheme="minorHAnsi"/>
          <w:spacing w:val="-3"/>
          <w:w w:val="105"/>
          <w:sz w:val="22"/>
          <w:szCs w:val="22"/>
          <w:lang w:val="pl-PL"/>
        </w:rPr>
        <w:t xml:space="preserve"> </w:t>
      </w: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>wydarzeń.</w:t>
      </w:r>
      <w:r w:rsidRPr="000E0E91">
        <w:rPr>
          <w:rFonts w:ascii="Verdana" w:hAnsi="Verdana" w:cstheme="minorHAnsi"/>
          <w:spacing w:val="-5"/>
          <w:w w:val="105"/>
          <w:sz w:val="22"/>
          <w:szCs w:val="22"/>
          <w:lang w:val="pl-PL"/>
        </w:rPr>
        <w:t xml:space="preserve"> </w:t>
      </w:r>
      <w:r w:rsidR="005C6DC5" w:rsidRPr="000E0E91">
        <w:rPr>
          <w:rFonts w:ascii="Verdana" w:hAnsi="Verdana" w:cstheme="minorHAnsi"/>
          <w:spacing w:val="-5"/>
          <w:w w:val="105"/>
          <w:sz w:val="22"/>
          <w:szCs w:val="22"/>
          <w:lang w:val="pl-PL"/>
        </w:rPr>
        <w:t xml:space="preserve">W roku 2025 Tarczyński Arena Wrocław gościć będzie Finał Ligi Konferencji. </w:t>
      </w: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>Realizując</w:t>
      </w:r>
      <w:r w:rsidRPr="000E0E91">
        <w:rPr>
          <w:rFonts w:ascii="Verdana" w:hAnsi="Verdana" w:cstheme="minorHAnsi"/>
          <w:spacing w:val="-10"/>
          <w:w w:val="105"/>
          <w:sz w:val="22"/>
          <w:szCs w:val="22"/>
          <w:lang w:val="pl-PL"/>
        </w:rPr>
        <w:t xml:space="preserve"> </w:t>
      </w: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 xml:space="preserve">wszystkie powyższe zadania </w:t>
      </w:r>
      <w:r w:rsidR="005C6DC5" w:rsidRPr="000E0E91">
        <w:rPr>
          <w:rFonts w:ascii="Verdana" w:hAnsi="Verdana" w:cstheme="minorHAnsi"/>
          <w:w w:val="105"/>
          <w:sz w:val="22"/>
          <w:szCs w:val="22"/>
          <w:lang w:val="pl-PL"/>
        </w:rPr>
        <w:t xml:space="preserve">spółka </w:t>
      </w: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>Stadion Wrocław wydatnie przyczynia się do rozwoju turystyki we Wrocławiu i w całym regionie, a w ślad za tym do rozwoju małych i średnich przedsiębiorstw z różnych branż (gastronomia, hotelarstwo, itp.). Z kolei zawarcie z klubem piłkarskim WKS Śląsk Wrocław umowy dzierżawy, przy założeniu ścisłej współpracy pomiędzy Spółką a Klubem, umożliwia realizację strategicznych celów społecznościowych</w:t>
      </w:r>
      <w:r w:rsidRPr="000E0E91">
        <w:rPr>
          <w:rFonts w:ascii="Verdana" w:hAnsi="Verdana" w:cstheme="minorHAnsi"/>
          <w:spacing w:val="-15"/>
          <w:w w:val="105"/>
          <w:sz w:val="22"/>
          <w:szCs w:val="22"/>
          <w:lang w:val="pl-PL"/>
        </w:rPr>
        <w:t xml:space="preserve"> </w:t>
      </w: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>i</w:t>
      </w:r>
      <w:r w:rsidRPr="000E0E91">
        <w:rPr>
          <w:rFonts w:ascii="Verdana" w:hAnsi="Verdana" w:cstheme="minorHAnsi"/>
          <w:spacing w:val="-15"/>
          <w:w w:val="105"/>
          <w:sz w:val="22"/>
          <w:szCs w:val="22"/>
          <w:lang w:val="pl-PL"/>
        </w:rPr>
        <w:t xml:space="preserve"> </w:t>
      </w: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>celów</w:t>
      </w:r>
      <w:r w:rsidRPr="000E0E91">
        <w:rPr>
          <w:rFonts w:ascii="Verdana" w:hAnsi="Verdana" w:cstheme="minorHAnsi"/>
          <w:spacing w:val="-18"/>
          <w:w w:val="105"/>
          <w:sz w:val="22"/>
          <w:szCs w:val="22"/>
          <w:lang w:val="pl-PL"/>
        </w:rPr>
        <w:t xml:space="preserve"> </w:t>
      </w: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>właścicielskich</w:t>
      </w:r>
      <w:r w:rsidRPr="000E0E91">
        <w:rPr>
          <w:rFonts w:ascii="Verdana" w:hAnsi="Verdana" w:cstheme="minorHAnsi"/>
          <w:spacing w:val="-26"/>
          <w:w w:val="105"/>
          <w:sz w:val="22"/>
          <w:szCs w:val="22"/>
          <w:lang w:val="pl-PL"/>
        </w:rPr>
        <w:t xml:space="preserve"> </w:t>
      </w: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>Gminy</w:t>
      </w:r>
      <w:r w:rsidRPr="000E0E91">
        <w:rPr>
          <w:rFonts w:ascii="Verdana" w:hAnsi="Verdana" w:cstheme="minorHAnsi"/>
          <w:spacing w:val="-14"/>
          <w:w w:val="105"/>
          <w:sz w:val="22"/>
          <w:szCs w:val="22"/>
          <w:lang w:val="pl-PL"/>
        </w:rPr>
        <w:t xml:space="preserve"> </w:t>
      </w: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>w</w:t>
      </w:r>
      <w:r w:rsidRPr="000E0E91">
        <w:rPr>
          <w:rFonts w:ascii="Verdana" w:hAnsi="Verdana" w:cstheme="minorHAnsi"/>
          <w:spacing w:val="-10"/>
          <w:w w:val="105"/>
          <w:sz w:val="22"/>
          <w:szCs w:val="22"/>
          <w:lang w:val="pl-PL"/>
        </w:rPr>
        <w:t xml:space="preserve"> </w:t>
      </w: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>stosunku</w:t>
      </w:r>
      <w:r w:rsidRPr="000E0E91">
        <w:rPr>
          <w:rFonts w:ascii="Verdana" w:hAnsi="Verdana" w:cstheme="minorHAnsi"/>
          <w:spacing w:val="-11"/>
          <w:w w:val="105"/>
          <w:sz w:val="22"/>
          <w:szCs w:val="22"/>
          <w:lang w:val="pl-PL"/>
        </w:rPr>
        <w:t xml:space="preserve"> </w:t>
      </w: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>do</w:t>
      </w:r>
      <w:r w:rsidRPr="000E0E91">
        <w:rPr>
          <w:rFonts w:ascii="Verdana" w:hAnsi="Verdana" w:cstheme="minorHAnsi"/>
          <w:spacing w:val="-21"/>
          <w:w w:val="105"/>
          <w:sz w:val="22"/>
          <w:szCs w:val="22"/>
          <w:lang w:val="pl-PL"/>
        </w:rPr>
        <w:t xml:space="preserve"> </w:t>
      </w: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>w/w</w:t>
      </w:r>
      <w:r w:rsidRPr="000E0E91">
        <w:rPr>
          <w:rFonts w:ascii="Verdana" w:hAnsi="Verdana" w:cstheme="minorHAnsi"/>
          <w:spacing w:val="-18"/>
          <w:w w:val="105"/>
          <w:sz w:val="22"/>
          <w:szCs w:val="22"/>
          <w:lang w:val="pl-PL"/>
        </w:rPr>
        <w:t xml:space="preserve"> </w:t>
      </w: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lastRenderedPageBreak/>
        <w:t>podmiotów.</w:t>
      </w:r>
    </w:p>
    <w:p w14:paraId="4EFAC3D8" w14:textId="77777777" w:rsidR="007B52C3" w:rsidRPr="000E0E91" w:rsidRDefault="007B52C3" w:rsidP="000E0E91">
      <w:pPr>
        <w:pStyle w:val="Tekstpodstawowy"/>
        <w:spacing w:line="360" w:lineRule="auto"/>
        <w:ind w:left="102" w:right="123" w:firstLine="10"/>
        <w:jc w:val="left"/>
        <w:rPr>
          <w:rFonts w:ascii="Verdana" w:hAnsi="Verdana" w:cstheme="minorHAnsi"/>
          <w:sz w:val="22"/>
          <w:szCs w:val="22"/>
          <w:lang w:val="pl-PL"/>
        </w:rPr>
      </w:pP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>Rynek, na którym działa Spółka jest szczególnie trudny z punktu widzenia konkurencyjności.</w:t>
      </w:r>
      <w:r w:rsidRPr="000E0E91">
        <w:rPr>
          <w:rFonts w:ascii="Verdana" w:hAnsi="Verdana" w:cstheme="minorHAnsi"/>
          <w:spacing w:val="-22"/>
          <w:w w:val="105"/>
          <w:sz w:val="22"/>
          <w:szCs w:val="22"/>
          <w:lang w:val="pl-PL"/>
        </w:rPr>
        <w:t xml:space="preserve"> </w:t>
      </w: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>Na</w:t>
      </w:r>
      <w:r w:rsidRPr="000E0E91">
        <w:rPr>
          <w:rFonts w:ascii="Verdana" w:hAnsi="Verdana" w:cstheme="minorHAnsi"/>
          <w:spacing w:val="-16"/>
          <w:w w:val="105"/>
          <w:sz w:val="22"/>
          <w:szCs w:val="22"/>
          <w:lang w:val="pl-PL"/>
        </w:rPr>
        <w:t xml:space="preserve"> </w:t>
      </w: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>rynku</w:t>
      </w:r>
      <w:r w:rsidRPr="000E0E91">
        <w:rPr>
          <w:rFonts w:ascii="Verdana" w:hAnsi="Verdana" w:cstheme="minorHAnsi"/>
          <w:spacing w:val="-7"/>
          <w:w w:val="105"/>
          <w:sz w:val="22"/>
          <w:szCs w:val="22"/>
          <w:lang w:val="pl-PL"/>
        </w:rPr>
        <w:t xml:space="preserve"> </w:t>
      </w: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>lokalnym</w:t>
      </w:r>
      <w:r w:rsidRPr="000E0E91">
        <w:rPr>
          <w:rFonts w:ascii="Verdana" w:hAnsi="Verdana" w:cstheme="minorHAnsi"/>
          <w:spacing w:val="-4"/>
          <w:w w:val="105"/>
          <w:sz w:val="22"/>
          <w:szCs w:val="22"/>
          <w:lang w:val="pl-PL"/>
        </w:rPr>
        <w:t xml:space="preserve"> </w:t>
      </w: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>Spółka</w:t>
      </w:r>
      <w:r w:rsidRPr="000E0E91">
        <w:rPr>
          <w:rFonts w:ascii="Verdana" w:hAnsi="Verdana" w:cstheme="minorHAnsi"/>
          <w:spacing w:val="-5"/>
          <w:w w:val="105"/>
          <w:sz w:val="22"/>
          <w:szCs w:val="22"/>
          <w:lang w:val="pl-PL"/>
        </w:rPr>
        <w:t xml:space="preserve"> </w:t>
      </w: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>konkuruje</w:t>
      </w:r>
      <w:r w:rsidRPr="000E0E91">
        <w:rPr>
          <w:rFonts w:ascii="Verdana" w:hAnsi="Verdana" w:cstheme="minorHAnsi"/>
          <w:spacing w:val="-5"/>
          <w:w w:val="105"/>
          <w:sz w:val="22"/>
          <w:szCs w:val="22"/>
          <w:lang w:val="pl-PL"/>
        </w:rPr>
        <w:t xml:space="preserve"> </w:t>
      </w: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>w</w:t>
      </w:r>
      <w:r w:rsidRPr="000E0E91">
        <w:rPr>
          <w:rFonts w:ascii="Verdana" w:hAnsi="Verdana" w:cstheme="minorHAnsi"/>
          <w:spacing w:val="-17"/>
          <w:w w:val="105"/>
          <w:sz w:val="22"/>
          <w:szCs w:val="22"/>
          <w:lang w:val="pl-PL"/>
        </w:rPr>
        <w:t xml:space="preserve"> </w:t>
      </w: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>zakresie</w:t>
      </w:r>
      <w:r w:rsidRPr="000E0E91">
        <w:rPr>
          <w:rFonts w:ascii="Verdana" w:hAnsi="Verdana" w:cstheme="minorHAnsi"/>
          <w:spacing w:val="-3"/>
          <w:w w:val="105"/>
          <w:sz w:val="22"/>
          <w:szCs w:val="22"/>
          <w:lang w:val="pl-PL"/>
        </w:rPr>
        <w:t xml:space="preserve"> </w:t>
      </w: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>najmu</w:t>
      </w:r>
      <w:r w:rsidRPr="000E0E91">
        <w:rPr>
          <w:rFonts w:ascii="Verdana" w:hAnsi="Verdana" w:cstheme="minorHAnsi"/>
          <w:spacing w:val="-1"/>
          <w:w w:val="105"/>
          <w:sz w:val="22"/>
          <w:szCs w:val="22"/>
          <w:lang w:val="pl-PL"/>
        </w:rPr>
        <w:t xml:space="preserve"> </w:t>
      </w: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>przestrzeni konferencyjnych i bankietowych (m.in. z hotelami, restauracjami, kinami, centrami konferencyjnymi) oraz najmu powierzchni biurowych (m.in. z typowymi budynkami biurowymi). Na rynku ogólnopolskim i międzynarodowym Spółka konkuruje na rynku imprez masowych, koncertów, festiwali oraz międzynarodowych meczów drużyn</w:t>
      </w:r>
      <w:r w:rsidRPr="000E0E91">
        <w:rPr>
          <w:rFonts w:ascii="Verdana" w:hAnsi="Verdana" w:cstheme="minorHAnsi"/>
          <w:spacing w:val="-46"/>
          <w:w w:val="105"/>
          <w:sz w:val="22"/>
          <w:szCs w:val="22"/>
          <w:lang w:val="pl-PL"/>
        </w:rPr>
        <w:t xml:space="preserve"> </w:t>
      </w: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>piłki nożnej.</w:t>
      </w:r>
      <w:r w:rsidRPr="000E0E91">
        <w:rPr>
          <w:rFonts w:ascii="Verdana" w:hAnsi="Verdana" w:cstheme="minorHAnsi"/>
          <w:spacing w:val="-11"/>
          <w:w w:val="105"/>
          <w:sz w:val="22"/>
          <w:szCs w:val="22"/>
          <w:lang w:val="pl-PL"/>
        </w:rPr>
        <w:t xml:space="preserve"> </w:t>
      </w: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>Specyficzne</w:t>
      </w:r>
      <w:r w:rsidRPr="000E0E91">
        <w:rPr>
          <w:rFonts w:ascii="Verdana" w:hAnsi="Verdana" w:cstheme="minorHAnsi"/>
          <w:spacing w:val="-3"/>
          <w:w w:val="105"/>
          <w:sz w:val="22"/>
          <w:szCs w:val="22"/>
          <w:lang w:val="pl-PL"/>
        </w:rPr>
        <w:t xml:space="preserve"> </w:t>
      </w: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>warunki</w:t>
      </w:r>
      <w:r w:rsidRPr="000E0E91">
        <w:rPr>
          <w:rFonts w:ascii="Verdana" w:hAnsi="Verdana" w:cstheme="minorHAnsi"/>
          <w:spacing w:val="-16"/>
          <w:w w:val="105"/>
          <w:sz w:val="22"/>
          <w:szCs w:val="22"/>
          <w:lang w:val="pl-PL"/>
        </w:rPr>
        <w:t xml:space="preserve"> </w:t>
      </w: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>działalności</w:t>
      </w:r>
      <w:r w:rsidRPr="000E0E91">
        <w:rPr>
          <w:rFonts w:ascii="Verdana" w:hAnsi="Verdana" w:cstheme="minorHAnsi"/>
          <w:spacing w:val="-9"/>
          <w:w w:val="105"/>
          <w:sz w:val="22"/>
          <w:szCs w:val="22"/>
          <w:lang w:val="pl-PL"/>
        </w:rPr>
        <w:t xml:space="preserve"> </w:t>
      </w: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>Spółki</w:t>
      </w:r>
      <w:r w:rsidRPr="000E0E91">
        <w:rPr>
          <w:rFonts w:ascii="Verdana" w:hAnsi="Verdana" w:cstheme="minorHAnsi"/>
          <w:spacing w:val="-23"/>
          <w:w w:val="105"/>
          <w:sz w:val="22"/>
          <w:szCs w:val="22"/>
          <w:lang w:val="pl-PL"/>
        </w:rPr>
        <w:t xml:space="preserve"> </w:t>
      </w: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>takie</w:t>
      </w:r>
      <w:r w:rsidRPr="000E0E91">
        <w:rPr>
          <w:rFonts w:ascii="Verdana" w:hAnsi="Verdana" w:cstheme="minorHAnsi"/>
          <w:spacing w:val="-17"/>
          <w:w w:val="105"/>
          <w:sz w:val="22"/>
          <w:szCs w:val="22"/>
          <w:lang w:val="pl-PL"/>
        </w:rPr>
        <w:t xml:space="preserve"> </w:t>
      </w: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>jak</w:t>
      </w:r>
      <w:r w:rsidRPr="000E0E91">
        <w:rPr>
          <w:rFonts w:ascii="Verdana" w:hAnsi="Verdana" w:cstheme="minorHAnsi"/>
          <w:spacing w:val="-17"/>
          <w:w w:val="105"/>
          <w:sz w:val="22"/>
          <w:szCs w:val="22"/>
          <w:lang w:val="pl-PL"/>
        </w:rPr>
        <w:t xml:space="preserve"> </w:t>
      </w: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>brak</w:t>
      </w:r>
      <w:r w:rsidRPr="000E0E91">
        <w:rPr>
          <w:rFonts w:ascii="Verdana" w:hAnsi="Verdana" w:cstheme="minorHAnsi"/>
          <w:spacing w:val="-27"/>
          <w:w w:val="105"/>
          <w:sz w:val="22"/>
          <w:szCs w:val="22"/>
          <w:lang w:val="pl-PL"/>
        </w:rPr>
        <w:t xml:space="preserve"> </w:t>
      </w: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>kalendarza</w:t>
      </w:r>
      <w:r w:rsidRPr="000E0E91">
        <w:rPr>
          <w:rFonts w:ascii="Verdana" w:hAnsi="Verdana" w:cstheme="minorHAnsi"/>
          <w:spacing w:val="-8"/>
          <w:w w:val="105"/>
          <w:sz w:val="22"/>
          <w:szCs w:val="22"/>
          <w:lang w:val="pl-PL"/>
        </w:rPr>
        <w:t xml:space="preserve"> </w:t>
      </w: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>Ekstraklasy stawiają przed Spółką dodatkowe uwarunkowania, z którymi inne obiekty nie musza się</w:t>
      </w:r>
      <w:r w:rsidRPr="000E0E91">
        <w:rPr>
          <w:rFonts w:ascii="Verdana" w:hAnsi="Verdana" w:cstheme="minorHAnsi"/>
          <w:spacing w:val="-9"/>
          <w:w w:val="105"/>
          <w:sz w:val="22"/>
          <w:szCs w:val="22"/>
          <w:lang w:val="pl-PL"/>
        </w:rPr>
        <w:t xml:space="preserve"> </w:t>
      </w: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>zmagać.</w:t>
      </w:r>
    </w:p>
    <w:p w14:paraId="0538129C" w14:textId="5C746B5D" w:rsidR="007B52C3" w:rsidRPr="000E0E91" w:rsidRDefault="007B52C3" w:rsidP="000E0E91">
      <w:pPr>
        <w:pStyle w:val="Tekstpodstawowy"/>
        <w:spacing w:before="63" w:line="360" w:lineRule="auto"/>
        <w:ind w:left="124" w:right="129" w:firstLine="11"/>
        <w:jc w:val="left"/>
        <w:rPr>
          <w:rFonts w:ascii="Verdana" w:hAnsi="Verdana" w:cstheme="minorHAnsi"/>
          <w:sz w:val="22"/>
          <w:szCs w:val="22"/>
          <w:lang w:val="pl-PL"/>
        </w:rPr>
      </w:pP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 xml:space="preserve">Spółka jest właścicielem i operatorem </w:t>
      </w:r>
      <w:r w:rsidR="00EE0BF5" w:rsidRPr="000E0E91">
        <w:rPr>
          <w:rFonts w:ascii="Verdana" w:hAnsi="Verdana" w:cstheme="minorHAnsi"/>
          <w:w w:val="105"/>
          <w:sz w:val="22"/>
          <w:szCs w:val="22"/>
          <w:lang w:val="pl-PL"/>
        </w:rPr>
        <w:t xml:space="preserve">Tarczyński Arena </w:t>
      </w: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 xml:space="preserve">Wrocław, który jest jednym z największych i najbardziej złożonych obiektów wielofunkcyjnych w Polsce, mieszczącym zarówno boisko piłkarskie oraz trybuny na ponad 43 tys. widzów, ale również prawie </w:t>
      </w:r>
      <w:r w:rsidR="00E629D0" w:rsidRPr="000E0E91">
        <w:rPr>
          <w:rFonts w:ascii="Verdana" w:hAnsi="Verdana" w:cstheme="minorHAnsi"/>
          <w:w w:val="105"/>
          <w:sz w:val="22"/>
          <w:szCs w:val="22"/>
          <w:lang w:val="pl-PL"/>
        </w:rPr>
        <w:t>11</w:t>
      </w: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 xml:space="preserve"> tys. m</w:t>
      </w:r>
      <w:r w:rsidRPr="000E0E91">
        <w:rPr>
          <w:rFonts w:ascii="Verdana" w:hAnsi="Verdana" w:cstheme="minorHAnsi"/>
          <w:w w:val="105"/>
          <w:position w:val="10"/>
          <w:sz w:val="22"/>
          <w:szCs w:val="22"/>
          <w:lang w:val="pl-PL"/>
        </w:rPr>
        <w:t xml:space="preserve">2 </w:t>
      </w: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 xml:space="preserve">powierzchni biurowych, przestrzeń bankietową oraz </w:t>
      </w:r>
      <w:r w:rsidR="003E0077" w:rsidRPr="000E0E91">
        <w:rPr>
          <w:rFonts w:ascii="Verdana" w:hAnsi="Verdana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5C5A506" wp14:editId="1E5760ED">
                <wp:simplePos x="0" y="0"/>
                <wp:positionH relativeFrom="page">
                  <wp:posOffset>1476375</wp:posOffset>
                </wp:positionH>
                <wp:positionV relativeFrom="paragraph">
                  <wp:posOffset>755015</wp:posOffset>
                </wp:positionV>
                <wp:extent cx="29845" cy="113665"/>
                <wp:effectExtent l="0" t="0" r="0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" cy="113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58BDC2" w14:textId="77777777" w:rsidR="007B52C3" w:rsidRDefault="007B52C3" w:rsidP="007B52C3">
                            <w:pPr>
                              <w:spacing w:line="179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4"/>
                                <w:sz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45C5A5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6.25pt;margin-top:59.45pt;width:2.35pt;height:8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yGz1QEAAI8DAAAOAAAAZHJzL2Uyb0RvYy54bWysU1Fv0zAQfkfiP1h+p2kKq0bUdBqbhpAG&#10;Qxr7AY5jNxGJz9y5Tcqv5+w0HbA3xIt1OZ+/+77vLpurse/EwSC14EqZL5ZSGKehbt2ulE/f7t5c&#10;SkFBuVp14Ewpj4bk1fb1q83gC7OCBrraoGAQR8XgS9mE4IssI92YXtECvHF8aQF7FfgTd1mNamD0&#10;vstWy+U6GwBrj6ANEWdvp0u5TfjWGh0erCUTRFdK5hbSiems4pltN6rYofJNq0801D+w6FXruOkZ&#10;6lYFJfbYvoDqW41AYMNCQ5+Bta02SQOryZd/qXlslDdJC5tD/mwT/T9Y/eXw6L+iCOMHGHmASQT5&#10;e9DfSTi4aZTbmWtEGBqjam6cR8uywVNxehqtpoIiSDV8hpqHrPYBEtBosY+usE7B6DyA49l0Mwah&#10;Obl6f/nuQgrNN3n+dr2+SA1UMb/1SOGjgV7EoJTII03Y6nBPIXJRxVwSWzm4a7sujbVzfyS4MGYS&#10;90h3Ih7GauTqqKGC+sgqEKYt4a3moAH8KcXAG1JK+rFXaKToPjl2Iq7THOAcVHOgnOanpQxSTOFN&#10;mNZu77HdNYw8ee3gmt2ybZLyzOLEk6eeFJ42NK7V79+p6vk/2v4CAAD//wMAUEsDBBQABgAIAAAA&#10;IQBswJKW4AAAAAsBAAAPAAAAZHJzL2Rvd25yZXYueG1sTI/BTsMwDIbvSLxDZCRuLF0qSleaThOC&#10;ExKiKweOaZO10RqnNNlW3h5zgqP9f/r9udwubmRnMwfrUcJ6lQAz2HltsZfw0bzc5cBCVKjV6NFI&#10;+DYBttX1VakK7S9Ym/M+9oxKMBRKwhDjVHAeusE4FVZ+MkjZwc9ORRrnnutZXajcjVwkScadskgX&#10;BjWZp8F0x/3JSdh9Yv1sv97a9/pQ26bZJPiaHaW8vVl2j8CiWeIfDL/6pA4VObX+hDqwUYJIxT2h&#10;FKzzDTAiRPoggLW0SbMceFXy/z9UPwAAAP//AwBQSwECLQAUAAYACAAAACEAtoM4kv4AAADhAQAA&#10;EwAAAAAAAAAAAAAAAAAAAAAAW0NvbnRlbnRfVHlwZXNdLnhtbFBLAQItABQABgAIAAAAIQA4/SH/&#10;1gAAAJQBAAALAAAAAAAAAAAAAAAAAC8BAABfcmVscy8ucmVsc1BLAQItABQABgAIAAAAIQCaJyGz&#10;1QEAAI8DAAAOAAAAAAAAAAAAAAAAAC4CAABkcnMvZTJvRG9jLnhtbFBLAQItABQABgAIAAAAIQBs&#10;wJKW4AAAAAsBAAAPAAAAAAAAAAAAAAAAAC8EAABkcnMvZG93bnJldi54bWxQSwUGAAAAAAQABADz&#10;AAAAPAUAAAAA&#10;" filled="f" stroked="f">
                <v:textbox inset="0,0,0,0">
                  <w:txbxContent>
                    <w:p w14:paraId="4A58BDC2" w14:textId="77777777" w:rsidR="007B52C3" w:rsidRDefault="007B52C3" w:rsidP="007B52C3">
                      <w:pPr>
                        <w:spacing w:line="179" w:lineRule="exact"/>
                        <w:rPr>
                          <w:sz w:val="16"/>
                        </w:rPr>
                      </w:pPr>
                      <w:r>
                        <w:rPr>
                          <w:w w:val="104"/>
                          <w:sz w:val="16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>konferencyjną. Powierzchnia wewnętrzna netto stadionu to ponad 104 tys. m</w:t>
      </w:r>
      <w:r w:rsidRPr="000E0E91">
        <w:rPr>
          <w:rFonts w:ascii="Verdana" w:hAnsi="Verdana" w:cstheme="minorHAnsi"/>
          <w:w w:val="105"/>
          <w:position w:val="13"/>
          <w:sz w:val="22"/>
          <w:szCs w:val="22"/>
          <w:lang w:val="pl-PL"/>
        </w:rPr>
        <w:t>2</w:t>
      </w: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>, powierzchnia garażu wielopoziomowego to ponad 60 tys. m</w:t>
      </w:r>
      <w:r w:rsidRPr="000E0E91">
        <w:rPr>
          <w:rFonts w:ascii="Verdana" w:hAnsi="Verdana" w:cstheme="minorHAnsi"/>
          <w:w w:val="105"/>
          <w:position w:val="12"/>
          <w:sz w:val="22"/>
          <w:szCs w:val="22"/>
          <w:lang w:val="pl-PL"/>
        </w:rPr>
        <w:t>2</w:t>
      </w: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>, a esplanady to ponad 58 tys. m</w:t>
      </w:r>
      <w:r w:rsidRPr="000E0E91">
        <w:rPr>
          <w:rFonts w:ascii="Verdana" w:hAnsi="Verdana" w:cstheme="minorHAnsi"/>
          <w:w w:val="105"/>
          <w:position w:val="9"/>
          <w:sz w:val="22"/>
          <w:szCs w:val="22"/>
          <w:lang w:val="pl-PL"/>
        </w:rPr>
        <w:t xml:space="preserve">2 </w:t>
      </w: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>Zarządzanie stadionem oraz organizacja wydarzeń na obiekcie, zarówno masowych, jak i tych o mniejszej skali (ze zwiedzaniem obiektu włącznie) oraz realizacja pozostałych celów, wymaga ponadstandardowej inicjatywy i dynamiki zarządczej na wielu obszarach, w tym administracyjnym, ekonomicznym, PR, marketingu, komercjalizacyjnym, technicznym, i in.</w:t>
      </w:r>
      <w:r w:rsidR="00EE0BF5" w:rsidRPr="000E0E91">
        <w:rPr>
          <w:rFonts w:ascii="Verdana" w:hAnsi="Verdana" w:cstheme="minorHAnsi"/>
          <w:w w:val="105"/>
          <w:sz w:val="22"/>
          <w:szCs w:val="22"/>
          <w:lang w:val="pl-PL"/>
        </w:rPr>
        <w:t xml:space="preserve"> </w:t>
      </w:r>
    </w:p>
    <w:p w14:paraId="532E95AE" w14:textId="77777777" w:rsidR="007B52C3" w:rsidRPr="000E0E91" w:rsidRDefault="007B52C3" w:rsidP="000E0E91">
      <w:pPr>
        <w:pStyle w:val="Tekstpodstawowy"/>
        <w:spacing w:line="360" w:lineRule="auto"/>
        <w:ind w:left="110" w:right="130" w:firstLine="4"/>
        <w:jc w:val="left"/>
        <w:rPr>
          <w:rFonts w:ascii="Verdana" w:hAnsi="Verdana" w:cstheme="minorHAnsi"/>
          <w:sz w:val="22"/>
          <w:szCs w:val="22"/>
          <w:lang w:val="pl-PL"/>
        </w:rPr>
      </w:pP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>Uwzględniając indykatywny charakter okoliczności wymienionych w art. 4, ust. 3 Ustawy należy stwierdzić, że wyżej wymienione przymioty Spółki i rynku mieszczą się w dyspozycji wyżej wskazanego przepisu ustawowego i potwierdzają wyjątkowe okoliczności dotyczące Spółki i rynku na jakim ona działa, stanowiąc również wyjątkowe okoliczności uzasadniające ustalenie w ww. uchwale Zwyczajnego Zgromadzenia Wspólników wysokość wynagrodzenia członków organu zarządzającego tej Spółki.</w:t>
      </w:r>
    </w:p>
    <w:p w14:paraId="3D311817" w14:textId="1C5D7B64" w:rsidR="007B52C3" w:rsidRPr="000E0E91" w:rsidRDefault="007B52C3" w:rsidP="000E0E91">
      <w:pPr>
        <w:pStyle w:val="Tekstpodstawowy"/>
        <w:spacing w:line="360" w:lineRule="auto"/>
        <w:ind w:left="103" w:right="108" w:firstLine="11"/>
        <w:jc w:val="left"/>
        <w:rPr>
          <w:rFonts w:ascii="Verdana" w:hAnsi="Verdana" w:cstheme="minorHAnsi"/>
          <w:w w:val="105"/>
          <w:sz w:val="22"/>
          <w:szCs w:val="22"/>
          <w:lang w:val="pl-PL"/>
        </w:rPr>
      </w:pP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 xml:space="preserve">W tym stanie rzeczy w dniu </w:t>
      </w:r>
      <w:r w:rsidR="00E412E2" w:rsidRPr="000E0E91">
        <w:rPr>
          <w:rFonts w:ascii="Verdana" w:hAnsi="Verdana" w:cstheme="minorHAnsi"/>
          <w:w w:val="105"/>
          <w:sz w:val="22"/>
          <w:szCs w:val="22"/>
          <w:lang w:val="pl-PL"/>
        </w:rPr>
        <w:t xml:space="preserve">18 listopada </w:t>
      </w:r>
      <w:r w:rsidR="00EE0BF5" w:rsidRPr="000E0E91">
        <w:rPr>
          <w:rFonts w:ascii="Verdana" w:hAnsi="Verdana" w:cstheme="minorHAnsi"/>
          <w:w w:val="105"/>
          <w:sz w:val="22"/>
          <w:szCs w:val="22"/>
          <w:lang w:val="pl-PL"/>
        </w:rPr>
        <w:t xml:space="preserve">2024 </w:t>
      </w: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>roku Zwyczajne Zgromadzenie Wspólników</w:t>
      </w:r>
      <w:r w:rsidRPr="000E0E91">
        <w:rPr>
          <w:rFonts w:ascii="Verdana" w:hAnsi="Verdana" w:cstheme="minorHAnsi"/>
          <w:spacing w:val="-7"/>
          <w:w w:val="105"/>
          <w:sz w:val="22"/>
          <w:szCs w:val="22"/>
          <w:lang w:val="pl-PL"/>
        </w:rPr>
        <w:t xml:space="preserve"> </w:t>
      </w: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>podjęło</w:t>
      </w:r>
      <w:r w:rsidRPr="000E0E91">
        <w:rPr>
          <w:rFonts w:ascii="Verdana" w:hAnsi="Verdana" w:cstheme="minorHAnsi"/>
          <w:spacing w:val="-6"/>
          <w:w w:val="105"/>
          <w:sz w:val="22"/>
          <w:szCs w:val="22"/>
          <w:lang w:val="pl-PL"/>
        </w:rPr>
        <w:t xml:space="preserve"> </w:t>
      </w: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>uchwalę</w:t>
      </w:r>
      <w:r w:rsidRPr="000E0E91">
        <w:rPr>
          <w:rFonts w:ascii="Verdana" w:hAnsi="Verdana" w:cstheme="minorHAnsi"/>
          <w:spacing w:val="-13"/>
          <w:w w:val="105"/>
          <w:sz w:val="22"/>
          <w:szCs w:val="22"/>
          <w:lang w:val="pl-PL"/>
        </w:rPr>
        <w:t xml:space="preserve"> </w:t>
      </w: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>nr</w:t>
      </w:r>
      <w:r w:rsidRPr="000E0E91">
        <w:rPr>
          <w:rFonts w:ascii="Verdana" w:hAnsi="Verdana" w:cstheme="minorHAnsi"/>
          <w:spacing w:val="-23"/>
          <w:w w:val="105"/>
          <w:sz w:val="22"/>
          <w:szCs w:val="22"/>
          <w:lang w:val="pl-PL"/>
        </w:rPr>
        <w:t xml:space="preserve"> </w:t>
      </w:r>
      <w:r w:rsidR="00E412E2" w:rsidRPr="000E0E91">
        <w:rPr>
          <w:rFonts w:ascii="Verdana" w:hAnsi="Verdana" w:cstheme="minorHAnsi"/>
          <w:w w:val="105"/>
          <w:sz w:val="22"/>
          <w:szCs w:val="22"/>
          <w:lang w:val="pl-PL"/>
        </w:rPr>
        <w:t>22/24</w:t>
      </w:r>
      <w:r w:rsidR="00E412E2" w:rsidRPr="000E0E91">
        <w:rPr>
          <w:rFonts w:ascii="Verdana" w:hAnsi="Verdana" w:cstheme="minorHAnsi"/>
          <w:spacing w:val="-17"/>
          <w:w w:val="105"/>
          <w:sz w:val="22"/>
          <w:szCs w:val="22"/>
          <w:lang w:val="pl-PL"/>
        </w:rPr>
        <w:t xml:space="preserve"> </w:t>
      </w: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>w</w:t>
      </w:r>
      <w:r w:rsidRPr="000E0E91">
        <w:rPr>
          <w:rFonts w:ascii="Verdana" w:hAnsi="Verdana" w:cstheme="minorHAnsi"/>
          <w:spacing w:val="-17"/>
          <w:w w:val="105"/>
          <w:sz w:val="22"/>
          <w:szCs w:val="22"/>
          <w:lang w:val="pl-PL"/>
        </w:rPr>
        <w:t xml:space="preserve"> </w:t>
      </w: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>sprawie</w:t>
      </w:r>
      <w:r w:rsidRPr="000E0E91">
        <w:rPr>
          <w:rFonts w:ascii="Verdana" w:hAnsi="Verdana" w:cstheme="minorHAnsi"/>
          <w:spacing w:val="-6"/>
          <w:w w:val="105"/>
          <w:sz w:val="22"/>
          <w:szCs w:val="22"/>
          <w:lang w:val="pl-PL"/>
        </w:rPr>
        <w:t xml:space="preserve"> </w:t>
      </w: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>zasad</w:t>
      </w:r>
      <w:r w:rsidRPr="000E0E91">
        <w:rPr>
          <w:rFonts w:ascii="Verdana" w:hAnsi="Verdana" w:cstheme="minorHAnsi"/>
          <w:spacing w:val="-12"/>
          <w:w w:val="105"/>
          <w:sz w:val="22"/>
          <w:szCs w:val="22"/>
          <w:lang w:val="pl-PL"/>
        </w:rPr>
        <w:t xml:space="preserve"> </w:t>
      </w: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>kształtowania</w:t>
      </w:r>
      <w:r w:rsidRPr="000E0E91">
        <w:rPr>
          <w:rFonts w:ascii="Verdana" w:hAnsi="Verdana" w:cstheme="minorHAnsi"/>
          <w:spacing w:val="4"/>
          <w:w w:val="105"/>
          <w:sz w:val="22"/>
          <w:szCs w:val="22"/>
          <w:lang w:val="pl-PL"/>
        </w:rPr>
        <w:t xml:space="preserve"> </w:t>
      </w: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>wynagrodzenia Członków</w:t>
      </w:r>
      <w:r w:rsidRPr="000E0E91">
        <w:rPr>
          <w:rFonts w:ascii="Verdana" w:hAnsi="Verdana" w:cstheme="minorHAnsi"/>
          <w:spacing w:val="-8"/>
          <w:w w:val="105"/>
          <w:sz w:val="22"/>
          <w:szCs w:val="22"/>
          <w:lang w:val="pl-PL"/>
        </w:rPr>
        <w:t xml:space="preserve"> </w:t>
      </w: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>Zarządu</w:t>
      </w:r>
      <w:r w:rsidRPr="000E0E91">
        <w:rPr>
          <w:rFonts w:ascii="Verdana" w:hAnsi="Verdana" w:cstheme="minorHAnsi"/>
          <w:spacing w:val="-4"/>
          <w:w w:val="105"/>
          <w:sz w:val="22"/>
          <w:szCs w:val="22"/>
          <w:lang w:val="pl-PL"/>
        </w:rPr>
        <w:t xml:space="preserve"> </w:t>
      </w: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>spółki</w:t>
      </w:r>
      <w:r w:rsidRPr="000E0E91">
        <w:rPr>
          <w:rFonts w:ascii="Verdana" w:hAnsi="Verdana" w:cstheme="minorHAnsi"/>
          <w:spacing w:val="-17"/>
          <w:w w:val="105"/>
          <w:sz w:val="22"/>
          <w:szCs w:val="22"/>
          <w:lang w:val="pl-PL"/>
        </w:rPr>
        <w:t xml:space="preserve"> </w:t>
      </w: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>Stadion</w:t>
      </w:r>
      <w:r w:rsidRPr="000E0E91">
        <w:rPr>
          <w:rFonts w:ascii="Verdana" w:hAnsi="Verdana" w:cstheme="minorHAnsi"/>
          <w:spacing w:val="-12"/>
          <w:w w:val="105"/>
          <w:sz w:val="22"/>
          <w:szCs w:val="22"/>
          <w:lang w:val="pl-PL"/>
        </w:rPr>
        <w:t xml:space="preserve"> </w:t>
      </w: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>Wrocław</w:t>
      </w:r>
      <w:r w:rsidRPr="000E0E91">
        <w:rPr>
          <w:rFonts w:ascii="Verdana" w:hAnsi="Verdana" w:cstheme="minorHAnsi"/>
          <w:spacing w:val="-4"/>
          <w:w w:val="105"/>
          <w:sz w:val="22"/>
          <w:szCs w:val="22"/>
          <w:lang w:val="pl-PL"/>
        </w:rPr>
        <w:t xml:space="preserve"> </w:t>
      </w: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>Spółka</w:t>
      </w:r>
      <w:r w:rsidRPr="000E0E91">
        <w:rPr>
          <w:rFonts w:ascii="Verdana" w:hAnsi="Verdana" w:cstheme="minorHAnsi"/>
          <w:spacing w:val="-1"/>
          <w:w w:val="105"/>
          <w:sz w:val="22"/>
          <w:szCs w:val="22"/>
          <w:lang w:val="pl-PL"/>
        </w:rPr>
        <w:t xml:space="preserve"> </w:t>
      </w: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>z</w:t>
      </w:r>
      <w:r w:rsidRPr="000E0E91">
        <w:rPr>
          <w:rFonts w:ascii="Verdana" w:hAnsi="Verdana" w:cstheme="minorHAnsi"/>
          <w:spacing w:val="-9"/>
          <w:w w:val="105"/>
          <w:sz w:val="22"/>
          <w:szCs w:val="22"/>
          <w:lang w:val="pl-PL"/>
        </w:rPr>
        <w:t xml:space="preserve"> </w:t>
      </w: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 xml:space="preserve">ograniczoną odpowiedzialnością i zgodnie z przepisami Ustawy konieczne było sporządzenie </w:t>
      </w: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lastRenderedPageBreak/>
        <w:t>niniejszego uzasadnienia i opublikowanie go w Biuletynie Informacji Publicznej Miasta Wrocławia.</w:t>
      </w:r>
      <w:r w:rsidR="00107BC2" w:rsidRPr="000E0E91">
        <w:rPr>
          <w:rFonts w:ascii="Verdana" w:hAnsi="Verdana" w:cstheme="minorHAnsi"/>
          <w:w w:val="105"/>
          <w:sz w:val="22"/>
          <w:szCs w:val="22"/>
          <w:lang w:val="pl-PL"/>
        </w:rPr>
        <w:t xml:space="preserve"> </w:t>
      </w:r>
    </w:p>
    <w:p w14:paraId="1F760911" w14:textId="77777777" w:rsidR="007B52C3" w:rsidRPr="000E0E91" w:rsidRDefault="007B52C3" w:rsidP="000E0E91">
      <w:pPr>
        <w:pStyle w:val="Tekstpodstawowy"/>
        <w:spacing w:before="100" w:beforeAutospacing="1" w:line="360" w:lineRule="auto"/>
        <w:ind w:right="108"/>
        <w:jc w:val="left"/>
        <w:rPr>
          <w:rFonts w:ascii="Verdana" w:hAnsi="Verdana" w:cstheme="minorHAnsi"/>
          <w:w w:val="105"/>
          <w:sz w:val="22"/>
          <w:szCs w:val="22"/>
          <w:lang w:val="pl-PL"/>
        </w:rPr>
      </w:pPr>
      <w:r w:rsidRPr="000E0E91">
        <w:rPr>
          <w:rFonts w:ascii="Verdana" w:hAnsi="Verdana" w:cstheme="minorHAnsi"/>
          <w:w w:val="105"/>
          <w:sz w:val="22"/>
          <w:szCs w:val="22"/>
          <w:lang w:val="pl-PL"/>
        </w:rPr>
        <w:t>dokument podpisał</w:t>
      </w:r>
    </w:p>
    <w:p w14:paraId="0E469B6F" w14:textId="20CFF997" w:rsidR="00B20137" w:rsidRPr="000E0E91" w:rsidRDefault="007B52C3" w:rsidP="000E0E91">
      <w:pPr>
        <w:spacing w:line="360" w:lineRule="auto"/>
        <w:rPr>
          <w:rFonts w:ascii="Verdana" w:hAnsi="Verdana" w:cstheme="minorHAnsi"/>
          <w:lang w:val="pl-PL"/>
        </w:rPr>
      </w:pPr>
      <w:r w:rsidRPr="000E0E91">
        <w:rPr>
          <w:rFonts w:ascii="Verdana" w:hAnsi="Verdana" w:cstheme="minorHAnsi"/>
          <w:w w:val="105"/>
          <w:lang w:val="pl-PL"/>
        </w:rPr>
        <w:t xml:space="preserve">Prezydent Wrocławia </w:t>
      </w:r>
      <w:r w:rsidR="00E629D0" w:rsidRPr="000E0E91">
        <w:rPr>
          <w:rFonts w:ascii="Verdana" w:hAnsi="Verdana" w:cstheme="minorHAnsi"/>
          <w:w w:val="105"/>
          <w:lang w:val="pl-PL"/>
        </w:rPr>
        <w:t xml:space="preserve">Jacek </w:t>
      </w:r>
      <w:proofErr w:type="spellStart"/>
      <w:r w:rsidR="00E629D0" w:rsidRPr="000E0E91">
        <w:rPr>
          <w:rFonts w:ascii="Verdana" w:hAnsi="Verdana" w:cstheme="minorHAnsi"/>
          <w:w w:val="105"/>
          <w:lang w:val="pl-PL"/>
        </w:rPr>
        <w:t>Sutryk</w:t>
      </w:r>
      <w:proofErr w:type="spellEnd"/>
    </w:p>
    <w:sectPr w:rsidR="00B20137" w:rsidRPr="000E0E91" w:rsidSect="007B52C3">
      <w:footerReference w:type="default" r:id="rId6"/>
      <w:pgSz w:w="11906" w:h="16838"/>
      <w:pgMar w:top="1418" w:right="1361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AD7F7" w14:textId="77777777" w:rsidR="001E651D" w:rsidRDefault="001E651D" w:rsidP="00B46599">
      <w:r>
        <w:separator/>
      </w:r>
    </w:p>
  </w:endnote>
  <w:endnote w:type="continuationSeparator" w:id="0">
    <w:p w14:paraId="7FDE02B0" w14:textId="77777777" w:rsidR="001E651D" w:rsidRDefault="001E651D" w:rsidP="00B46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7806714"/>
      <w:docPartObj>
        <w:docPartGallery w:val="Page Numbers (Bottom of Page)"/>
        <w:docPartUnique/>
      </w:docPartObj>
    </w:sdtPr>
    <w:sdtEndPr/>
    <w:sdtContent>
      <w:p w14:paraId="16150BFE" w14:textId="1BA100DF" w:rsidR="00B46599" w:rsidRDefault="00B4659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781C80A1" w14:textId="77777777" w:rsidR="00B46599" w:rsidRDefault="00B465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6742E" w14:textId="77777777" w:rsidR="001E651D" w:rsidRDefault="001E651D" w:rsidP="00B46599">
      <w:r>
        <w:separator/>
      </w:r>
    </w:p>
  </w:footnote>
  <w:footnote w:type="continuationSeparator" w:id="0">
    <w:p w14:paraId="672FAC81" w14:textId="77777777" w:rsidR="001E651D" w:rsidRDefault="001E651D" w:rsidP="00B465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2C3"/>
    <w:rsid w:val="0007590D"/>
    <w:rsid w:val="000E0E91"/>
    <w:rsid w:val="000E375C"/>
    <w:rsid w:val="00107BC2"/>
    <w:rsid w:val="001936C3"/>
    <w:rsid w:val="001A1F2F"/>
    <w:rsid w:val="001E651D"/>
    <w:rsid w:val="00312FB8"/>
    <w:rsid w:val="003163C3"/>
    <w:rsid w:val="00317C1B"/>
    <w:rsid w:val="003C4236"/>
    <w:rsid w:val="003E0077"/>
    <w:rsid w:val="004030CE"/>
    <w:rsid w:val="005502A5"/>
    <w:rsid w:val="005A2A32"/>
    <w:rsid w:val="005C6DC5"/>
    <w:rsid w:val="005F3C89"/>
    <w:rsid w:val="00620894"/>
    <w:rsid w:val="00681AC7"/>
    <w:rsid w:val="0069124B"/>
    <w:rsid w:val="006D23D6"/>
    <w:rsid w:val="006E67F0"/>
    <w:rsid w:val="006F4D19"/>
    <w:rsid w:val="007107B9"/>
    <w:rsid w:val="00710D45"/>
    <w:rsid w:val="0072189B"/>
    <w:rsid w:val="007613A1"/>
    <w:rsid w:val="00790866"/>
    <w:rsid w:val="007B52C3"/>
    <w:rsid w:val="00843EAF"/>
    <w:rsid w:val="008770FC"/>
    <w:rsid w:val="008D562B"/>
    <w:rsid w:val="008E43FB"/>
    <w:rsid w:val="00913F91"/>
    <w:rsid w:val="009E4D83"/>
    <w:rsid w:val="00A05B4B"/>
    <w:rsid w:val="00A076DF"/>
    <w:rsid w:val="00A2794F"/>
    <w:rsid w:val="00A53797"/>
    <w:rsid w:val="00A54A7D"/>
    <w:rsid w:val="00AA0BAB"/>
    <w:rsid w:val="00B00D20"/>
    <w:rsid w:val="00B20137"/>
    <w:rsid w:val="00B46599"/>
    <w:rsid w:val="00BF3DE3"/>
    <w:rsid w:val="00C175C4"/>
    <w:rsid w:val="00C55A10"/>
    <w:rsid w:val="00C623A9"/>
    <w:rsid w:val="00CF2EB7"/>
    <w:rsid w:val="00D15FDD"/>
    <w:rsid w:val="00D62870"/>
    <w:rsid w:val="00D7005A"/>
    <w:rsid w:val="00D95F9E"/>
    <w:rsid w:val="00DD6BD9"/>
    <w:rsid w:val="00E412E2"/>
    <w:rsid w:val="00E629D0"/>
    <w:rsid w:val="00EE0BF5"/>
    <w:rsid w:val="00F63976"/>
    <w:rsid w:val="00FE73E6"/>
    <w:rsid w:val="00FF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4DB83"/>
  <w15:docId w15:val="{71ABAFB0-568D-4F02-9E64-64269A9CA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before="100" w:beforeAutospacing="1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7B52C3"/>
    <w:pPr>
      <w:widowControl w:val="0"/>
      <w:autoSpaceDE w:val="0"/>
      <w:autoSpaceDN w:val="0"/>
      <w:spacing w:before="0" w:beforeAutospacing="0" w:after="0" w:line="240" w:lineRule="auto"/>
    </w:pPr>
    <w:rPr>
      <w:rFonts w:ascii="Arial" w:eastAsia="Arial" w:hAnsi="Arial" w:cs="Arial"/>
      <w:sz w:val="22"/>
      <w:szCs w:val="22"/>
      <w:lang w:val="en-US"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D562B"/>
    <w:pPr>
      <w:keepNext/>
      <w:widowControl/>
      <w:autoSpaceDE/>
      <w:autoSpaceDN/>
      <w:spacing w:before="100" w:beforeAutospacing="1" w:after="120" w:line="36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562B"/>
    <w:rPr>
      <w:rFonts w:eastAsia="Arial Unicode MS"/>
      <w:b/>
      <w:bCs/>
      <w:sz w:val="24"/>
      <w:szCs w:val="24"/>
    </w:rPr>
  </w:style>
  <w:style w:type="paragraph" w:styleId="Bezodstpw">
    <w:name w:val="No Spacing"/>
    <w:uiPriority w:val="1"/>
    <w:qFormat/>
    <w:rsid w:val="008D562B"/>
    <w:rPr>
      <w:sz w:val="24"/>
      <w:szCs w:val="24"/>
    </w:rPr>
  </w:style>
  <w:style w:type="paragraph" w:styleId="Akapitzlist">
    <w:name w:val="List Paragraph"/>
    <w:basedOn w:val="Normalny"/>
    <w:uiPriority w:val="1"/>
    <w:qFormat/>
    <w:rsid w:val="008D562B"/>
    <w:pPr>
      <w:suppressAutoHyphens/>
      <w:autoSpaceDE/>
      <w:autoSpaceDN/>
      <w:spacing w:before="100" w:beforeAutospacing="1" w:after="120" w:line="360" w:lineRule="auto"/>
      <w:ind w:left="708"/>
    </w:pPr>
    <w:rPr>
      <w:rFonts w:ascii="Liberation Serif" w:eastAsia="SimSun" w:hAnsi="Liberation Serif" w:cs="Mangal"/>
      <w:kern w:val="1"/>
      <w:sz w:val="24"/>
      <w:szCs w:val="21"/>
      <w:lang w:val="pl-PL" w:eastAsia="zh-CN" w:bidi="hi-IN"/>
    </w:rPr>
  </w:style>
  <w:style w:type="paragraph" w:styleId="Tekstpodstawowy">
    <w:name w:val="Body Text"/>
    <w:basedOn w:val="Normalny"/>
    <w:link w:val="TekstpodstawowyZnak"/>
    <w:uiPriority w:val="1"/>
    <w:qFormat/>
    <w:rsid w:val="007B52C3"/>
    <w:pPr>
      <w:jc w:val="both"/>
    </w:pPr>
    <w:rPr>
      <w:sz w:val="23"/>
      <w:szCs w:val="23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B52C3"/>
    <w:rPr>
      <w:rFonts w:ascii="Arial" w:eastAsia="Arial" w:hAnsi="Arial" w:cs="Arial"/>
      <w:sz w:val="23"/>
      <w:szCs w:val="23"/>
      <w:lang w:val="en-US" w:eastAsia="en-US"/>
    </w:rPr>
  </w:style>
  <w:style w:type="paragraph" w:styleId="Nagwek">
    <w:name w:val="header"/>
    <w:basedOn w:val="Normalny"/>
    <w:link w:val="NagwekZnak"/>
    <w:uiPriority w:val="99"/>
    <w:unhideWhenUsed/>
    <w:rsid w:val="00B465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6599"/>
    <w:rPr>
      <w:rFonts w:ascii="Arial" w:eastAsia="Arial" w:hAnsi="Arial" w:cs="Arial"/>
      <w:sz w:val="22"/>
      <w:szCs w:val="22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B465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6599"/>
    <w:rPr>
      <w:rFonts w:ascii="Arial" w:eastAsia="Arial" w:hAnsi="Arial" w:cs="Arial"/>
      <w:sz w:val="22"/>
      <w:szCs w:val="22"/>
      <w:lang w:val="en-US" w:eastAsia="en-US"/>
    </w:rPr>
  </w:style>
  <w:style w:type="paragraph" w:styleId="Poprawka">
    <w:name w:val="Revision"/>
    <w:hidden/>
    <w:uiPriority w:val="99"/>
    <w:semiHidden/>
    <w:rsid w:val="009E4D83"/>
    <w:pPr>
      <w:spacing w:before="0" w:beforeAutospacing="0" w:after="0" w:line="240" w:lineRule="auto"/>
    </w:pPr>
    <w:rPr>
      <w:rFonts w:ascii="Arial" w:eastAsia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1369</Words>
  <Characters>8217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9567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umelja04</dc:creator>
  <cp:lastModifiedBy>Ochman Elżbieta</cp:lastModifiedBy>
  <cp:revision>5</cp:revision>
  <cp:lastPrinted>2022-12-07T08:47:00Z</cp:lastPrinted>
  <dcterms:created xsi:type="dcterms:W3CDTF">2024-12-10T09:45:00Z</dcterms:created>
  <dcterms:modified xsi:type="dcterms:W3CDTF">2024-12-17T11:08:00Z</dcterms:modified>
</cp:coreProperties>
</file>