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DC3437" w:rsidRDefault="00465D64" w:rsidP="00465D64">
      <w:pPr>
        <w:pStyle w:val="Nagwek1"/>
        <w:jc w:val="both"/>
        <w:rPr>
          <w:rFonts w:ascii="Verdana" w:hAnsi="Verdana"/>
          <w:sz w:val="18"/>
        </w:rPr>
      </w:pPr>
      <w:r w:rsidRPr="00DC3437">
        <w:rPr>
          <w:rFonts w:ascii="Verdana" w:hAnsi="Verdana"/>
          <w:bCs/>
          <w:iCs/>
          <w:sz w:val="18"/>
          <w:szCs w:val="20"/>
        </w:rPr>
        <w:t>Załącznik nr 2</w:t>
      </w:r>
      <w:r w:rsidRPr="00DC3437">
        <w:rPr>
          <w:rFonts w:ascii="Verdana" w:hAnsi="Verdana"/>
          <w:i/>
          <w:iCs/>
          <w:sz w:val="18"/>
          <w:szCs w:val="20"/>
        </w:rPr>
        <w:t xml:space="preserve"> </w:t>
      </w:r>
      <w:r w:rsidRPr="00DC3437">
        <w:rPr>
          <w:rFonts w:ascii="Verdana" w:hAnsi="Verdana"/>
          <w:sz w:val="18"/>
        </w:rPr>
        <w:t xml:space="preserve">do otwartego konkursu ofert na wybór realizatora zadania pn. </w:t>
      </w:r>
      <w:r w:rsidR="00DC3437" w:rsidRPr="00DC3437">
        <w:rPr>
          <w:rFonts w:ascii="Verdana" w:hAnsi="Verdana"/>
          <w:sz w:val="18"/>
        </w:rPr>
        <w:t>WSPARCIE OSÓB CHORYCH NA CUKRZYCĘ ORAZ ICH RODZIN/OPIEKUNÓW</w:t>
      </w:r>
      <w:bookmarkStart w:id="0" w:name="_GoBack"/>
      <w:bookmarkEnd w:id="0"/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6963C5" w:rsidRPr="006576C7" w:rsidRDefault="006963C5" w:rsidP="006963C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6963C5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383557">
        <w:rPr>
          <w:rStyle w:val="luchili"/>
          <w:rFonts w:ascii="Verdana" w:hAnsi="Verdana"/>
        </w:rPr>
        <w:t>publicznych</w:t>
      </w:r>
      <w:r w:rsidRPr="00383557">
        <w:rPr>
          <w:rFonts w:ascii="Verdana" w:hAnsi="Verdana"/>
        </w:rPr>
        <w:t>;</w:t>
      </w:r>
    </w:p>
    <w:p w:rsidR="006963C5" w:rsidRPr="006576C7" w:rsidRDefault="006963C5" w:rsidP="006963C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6963C5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6963C5" w:rsidRPr="00383557" w:rsidRDefault="006963C5" w:rsidP="006963C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383557">
        <w:rPr>
          <w:rFonts w:ascii="Verdana" w:hAnsi="Verdana"/>
        </w:rPr>
        <w:t xml:space="preserve">ane zawarte w Formularzu Ofertowym stanowiącym załącznik nr </w:t>
      </w:r>
      <w:r>
        <w:rPr>
          <w:rFonts w:ascii="Verdana" w:hAnsi="Verdana"/>
        </w:rPr>
        <w:t>1</w:t>
      </w:r>
      <w:r w:rsidRPr="00383557">
        <w:rPr>
          <w:rFonts w:ascii="Verdana" w:hAnsi="Verdana"/>
        </w:rPr>
        <w:t xml:space="preserve"> do ogłoszenia są zgodne z aktualnym stanem faktycznym i prawnym;</w:t>
      </w:r>
    </w:p>
    <w:p w:rsidR="006963C5" w:rsidRPr="00CF613C" w:rsidRDefault="006963C5" w:rsidP="006963C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</w:t>
      </w:r>
      <w:r>
        <w:rPr>
          <w:rFonts w:ascii="Verdana" w:hAnsi="Verdana" w:cs="Arial"/>
        </w:rPr>
        <w:t>działań</w:t>
      </w:r>
      <w:r w:rsidRPr="00383557">
        <w:rPr>
          <w:rFonts w:ascii="Verdana" w:hAnsi="Verdana" w:cs="Arial"/>
        </w:rPr>
        <w:t xml:space="preserve"> realizowanych w ramach umowy  </w:t>
      </w:r>
      <w:r>
        <w:rPr>
          <w:rFonts w:ascii="Verdana" w:hAnsi="Verdana" w:cs="Arial"/>
        </w:rPr>
        <w:t>na realizację zadania publicznego</w:t>
      </w:r>
      <w:r w:rsidRPr="00383557">
        <w:rPr>
          <w:rFonts w:ascii="Verdana" w:hAnsi="Verdana" w:cs="Arial"/>
        </w:rPr>
        <w:t>;</w:t>
      </w:r>
    </w:p>
    <w:p w:rsidR="006963C5" w:rsidRPr="00CF613C" w:rsidRDefault="006963C5" w:rsidP="006963C5">
      <w:pPr>
        <w:numPr>
          <w:ilvl w:val="0"/>
          <w:numId w:val="2"/>
        </w:numPr>
        <w:tabs>
          <w:tab w:val="clear" w:pos="717"/>
          <w:tab w:val="num" w:pos="426"/>
          <w:tab w:val="left" w:pos="851"/>
        </w:tabs>
        <w:spacing w:after="120" w:line="360" w:lineRule="auto"/>
        <w:rPr>
          <w:rFonts w:ascii="Verdana" w:hAnsi="Verdana" w:cs="Arial"/>
        </w:rPr>
      </w:pPr>
      <w:r w:rsidRPr="005217B8">
        <w:rPr>
          <w:rFonts w:ascii="Verdana" w:hAnsi="Verdana"/>
        </w:rPr>
        <w:t>Oferent przestrzega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danych.</w:t>
      </w:r>
    </w:p>
    <w:p w:rsidR="006963C5" w:rsidRDefault="006963C5" w:rsidP="006963C5">
      <w:pPr>
        <w:numPr>
          <w:ilvl w:val="0"/>
          <w:numId w:val="2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1" w:name="_Hlk164070677"/>
      <w:bookmarkStart w:id="2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6963C5" w:rsidRDefault="006963C5" w:rsidP="006963C5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3931F6" w:rsidRPr="00A019F7" w:rsidRDefault="006963C5" w:rsidP="006963C5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1"/>
      <w:r w:rsidR="00154B7B">
        <w:rPr>
          <w:rFonts w:ascii="Verdana" w:hAnsi="Verdana"/>
        </w:rPr>
        <w:t>.</w:t>
      </w:r>
      <w:bookmarkEnd w:id="2"/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AC50DE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154B7B"/>
    <w:rsid w:val="003931F6"/>
    <w:rsid w:val="00465D64"/>
    <w:rsid w:val="006963C5"/>
    <w:rsid w:val="0071551C"/>
    <w:rsid w:val="00910165"/>
    <w:rsid w:val="00AC50DE"/>
    <w:rsid w:val="00CE40B8"/>
    <w:rsid w:val="00DC3437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5D6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65D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9</cp:revision>
  <dcterms:created xsi:type="dcterms:W3CDTF">2023-10-16T10:12:00Z</dcterms:created>
  <dcterms:modified xsi:type="dcterms:W3CDTF">2024-10-25T09:43:00Z</dcterms:modified>
</cp:coreProperties>
</file>