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Pr="00905E00" w:rsidRDefault="00905E00" w:rsidP="00905E00">
      <w:pPr>
        <w:pStyle w:val="Bezodstpw"/>
        <w:rPr>
          <w:rFonts w:ascii="Verdana" w:hAnsi="Verdana"/>
          <w:b/>
          <w:sz w:val="20"/>
          <w:szCs w:val="20"/>
        </w:rPr>
      </w:pPr>
      <w:r w:rsidRPr="00905E00">
        <w:rPr>
          <w:rFonts w:ascii="Verdana" w:hAnsi="Verdana"/>
          <w:b/>
          <w:sz w:val="20"/>
          <w:szCs w:val="20"/>
        </w:rPr>
        <w:t>Pan</w:t>
      </w:r>
    </w:p>
    <w:p w:rsidR="00905E00" w:rsidRPr="00905E00" w:rsidRDefault="00905E00" w:rsidP="00905E00">
      <w:pPr>
        <w:pStyle w:val="Bezodstpw"/>
        <w:rPr>
          <w:rFonts w:ascii="Verdana" w:hAnsi="Verdana"/>
          <w:b/>
          <w:sz w:val="20"/>
          <w:szCs w:val="20"/>
        </w:rPr>
      </w:pPr>
      <w:r w:rsidRPr="00905E00">
        <w:rPr>
          <w:rFonts w:ascii="Verdana" w:hAnsi="Verdana"/>
          <w:b/>
          <w:sz w:val="20"/>
          <w:szCs w:val="20"/>
        </w:rPr>
        <w:t xml:space="preserve">Arkadiusz Chwaścik </w:t>
      </w:r>
    </w:p>
    <w:p w:rsidR="00905E00" w:rsidRPr="00905E00" w:rsidRDefault="00EE056D" w:rsidP="00905E00">
      <w:pPr>
        <w:pStyle w:val="Bezodstpw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(dane zostały </w:t>
      </w:r>
      <w:proofErr w:type="spellStart"/>
      <w:r>
        <w:rPr>
          <w:rFonts w:ascii="Verdana" w:hAnsi="Verdana"/>
          <w:b/>
          <w:sz w:val="20"/>
          <w:szCs w:val="20"/>
        </w:rPr>
        <w:t>zanonimizowane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p w:rsidR="00905E00" w:rsidRDefault="00905E00" w:rsidP="00905E00">
      <w:pPr>
        <w:pStyle w:val="Bezodstpw"/>
        <w:rPr>
          <w:rFonts w:ascii="Verdana" w:hAnsi="Verdana"/>
          <w:sz w:val="20"/>
          <w:szCs w:val="20"/>
        </w:rPr>
      </w:pPr>
    </w:p>
    <w:p w:rsidR="00905E00" w:rsidRPr="00905E00" w:rsidRDefault="00EE056D" w:rsidP="00905E00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:rsidR="00905E00" w:rsidRPr="00905E00" w:rsidRDefault="00EE056D" w:rsidP="00905E00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:rsidR="00A816F2" w:rsidRDefault="00FE0589">
      <w:pPr>
        <w:pStyle w:val="07Datapisma"/>
      </w:pPr>
      <w:r>
        <w:t xml:space="preserve">Wrocław, </w:t>
      </w:r>
      <w:r w:rsidR="004A5A31">
        <w:fldChar w:fldCharType="begin">
          <w:ffData>
            <w:name w:val="DataPisma"/>
            <w:enabled/>
            <w:calcOnExit w:val="0"/>
            <w:textInput>
              <w:default w:val="DataPisma"/>
            </w:textInput>
          </w:ffData>
        </w:fldChar>
      </w:r>
      <w:bookmarkStart w:id="0" w:name="DataPisma"/>
      <w:r w:rsidR="00916B2A">
        <w:instrText xml:space="preserve"> FORMTEXT </w:instrText>
      </w:r>
      <w:r w:rsidR="004A5A31">
        <w:fldChar w:fldCharType="separate"/>
      </w:r>
      <w:r w:rsidR="007D69DC">
        <w:t>07 listopada</w:t>
      </w:r>
      <w:r w:rsidR="00D05583">
        <w:t xml:space="preserve"> 2024</w:t>
      </w:r>
      <w:r w:rsidR="004A5A31">
        <w:fldChar w:fldCharType="end"/>
      </w:r>
      <w:bookmarkEnd w:id="0"/>
      <w:r w:rsidR="00905E00">
        <w:t>r.</w:t>
      </w:r>
    </w:p>
    <w:p w:rsidR="00D23966" w:rsidRDefault="004A5A31" w:rsidP="00905E00">
      <w:pPr>
        <w:pStyle w:val="08Sygnaturapisma"/>
      </w:pPr>
      <w:r>
        <w:fldChar w:fldCharType="begin">
          <w:ffData>
            <w:name w:val="Sygnatura"/>
            <w:enabled/>
            <w:calcOnExit w:val="0"/>
            <w:textInput>
              <w:default w:val="SygnaturaPisma"/>
            </w:textInput>
          </w:ffData>
        </w:fldChar>
      </w:r>
      <w:bookmarkStart w:id="1" w:name="Sygnatura"/>
      <w:r w:rsidR="00C53C41">
        <w:instrText xml:space="preserve"> FORMTEXT </w:instrText>
      </w:r>
      <w:r>
        <w:fldChar w:fldCharType="separate"/>
      </w:r>
      <w:r w:rsidR="00D05583">
        <w:t>BNW</w:t>
      </w:r>
      <w:r w:rsidR="00905E00">
        <w:t>.</w:t>
      </w:r>
      <w:r w:rsidR="00D05583">
        <w:t>152</w:t>
      </w:r>
      <w:r w:rsidR="00905E00">
        <w:t>.</w:t>
      </w:r>
      <w:r w:rsidR="00E16DE5">
        <w:t>3</w:t>
      </w:r>
      <w:r w:rsidR="00905E00">
        <w:t>.20</w:t>
      </w:r>
      <w:r w:rsidR="00D05583">
        <w:t>24</w:t>
      </w:r>
      <w:r>
        <w:fldChar w:fldCharType="end"/>
      </w:r>
      <w:bookmarkEnd w:id="1"/>
    </w:p>
    <w:p w:rsidR="00E16DE5" w:rsidRPr="00E16DE5" w:rsidRDefault="00E16DE5" w:rsidP="00E16DE5">
      <w:pPr>
        <w:jc w:val="both"/>
        <w:rPr>
          <w:rFonts w:ascii="Verdana" w:hAnsi="Verdana"/>
          <w:bCs/>
          <w:color w:val="000000"/>
          <w:sz w:val="16"/>
          <w:szCs w:val="16"/>
        </w:rPr>
      </w:pPr>
      <w:r w:rsidRPr="00E16DE5">
        <w:rPr>
          <w:rStyle w:val="readonlytext"/>
          <w:rFonts w:ascii="Verdana" w:hAnsi="Verdana"/>
          <w:bCs/>
          <w:color w:val="000000"/>
          <w:sz w:val="16"/>
          <w:szCs w:val="16"/>
        </w:rPr>
        <w:t>00122827/2024/W</w:t>
      </w:r>
    </w:p>
    <w:p w:rsidR="00905E00" w:rsidRPr="00905E00" w:rsidRDefault="00905E00" w:rsidP="00905E00">
      <w:pPr>
        <w:pStyle w:val="10Szanowny"/>
      </w:pPr>
    </w:p>
    <w:p w:rsidR="00D23966" w:rsidRPr="003669D0" w:rsidRDefault="003669D0" w:rsidP="00D23966">
      <w:pPr>
        <w:pStyle w:val="11Trescpisma"/>
        <w:rPr>
          <w:sz w:val="16"/>
          <w:szCs w:val="16"/>
        </w:rPr>
      </w:pPr>
      <w:r w:rsidRPr="003669D0">
        <w:rPr>
          <w:sz w:val="16"/>
          <w:szCs w:val="16"/>
        </w:rPr>
        <w:t xml:space="preserve">Dotyczy: petycji z dnia </w:t>
      </w:r>
      <w:r w:rsidR="008D0BDD">
        <w:rPr>
          <w:sz w:val="16"/>
          <w:szCs w:val="16"/>
        </w:rPr>
        <w:t>12 sierpnia</w:t>
      </w:r>
      <w:r w:rsidRPr="003669D0">
        <w:rPr>
          <w:sz w:val="16"/>
          <w:szCs w:val="16"/>
        </w:rPr>
        <w:t xml:space="preserve"> 2024r. w sprawie </w:t>
      </w:r>
      <w:r w:rsidR="008D0BDD">
        <w:rPr>
          <w:sz w:val="16"/>
          <w:szCs w:val="16"/>
        </w:rPr>
        <w:t>zwolnienia Rad Nadzorczych w Spółkach Miejskich Miasta Wrocław oraz powołania nowych Rad Nadzorczych w oparciu o zasady transparentnego wyboru członków</w:t>
      </w:r>
      <w:r w:rsidRPr="003669D0">
        <w:rPr>
          <w:sz w:val="16"/>
          <w:szCs w:val="16"/>
        </w:rPr>
        <w:t xml:space="preserve"> </w:t>
      </w:r>
    </w:p>
    <w:p w:rsidR="003669D0" w:rsidRPr="003669D0" w:rsidRDefault="003669D0" w:rsidP="00D23966">
      <w:pPr>
        <w:pStyle w:val="11Trescpisma"/>
        <w:rPr>
          <w:sz w:val="16"/>
          <w:szCs w:val="16"/>
        </w:rPr>
      </w:pPr>
    </w:p>
    <w:p w:rsidR="00984F47" w:rsidRDefault="00984F47" w:rsidP="00984F47">
      <w:pPr>
        <w:pStyle w:val="10Szanowny"/>
      </w:pPr>
      <w:r>
        <w:t>Szanowny Panie</w:t>
      </w:r>
      <w:r w:rsidR="00905E00">
        <w:t>,</w:t>
      </w:r>
    </w:p>
    <w:p w:rsidR="00D81E5D" w:rsidRDefault="003669D0" w:rsidP="00C2127D">
      <w:pPr>
        <w:pStyle w:val="11Trescpisma"/>
      </w:pPr>
      <w:r>
        <w:t xml:space="preserve">w odpowiedzi na Pana petycję z dnia </w:t>
      </w:r>
      <w:r w:rsidR="00E12AAC">
        <w:t>12 sierpnia</w:t>
      </w:r>
      <w:r>
        <w:t xml:space="preserve"> 2024r. uprzejmie informuję, że </w:t>
      </w:r>
      <w:r w:rsidR="004C357E">
        <w:t>kształtowanie skład</w:t>
      </w:r>
      <w:r w:rsidR="00005420">
        <w:t>ów</w:t>
      </w:r>
      <w:r w:rsidR="004C357E">
        <w:t xml:space="preserve"> </w:t>
      </w:r>
      <w:r w:rsidR="00605701">
        <w:t>rad nadzorczych</w:t>
      </w:r>
      <w:r>
        <w:t xml:space="preserve"> spółek z udziałem jednostek samorządu terytorialnego, </w:t>
      </w:r>
      <w:r w:rsidR="00605701">
        <w:t xml:space="preserve">należy do kompetencji właścicieli </w:t>
      </w:r>
      <w:r w:rsidR="00005420">
        <w:t xml:space="preserve">akcji/udziałów </w:t>
      </w:r>
      <w:r w:rsidR="00605701">
        <w:t>danej spółki</w:t>
      </w:r>
      <w:r w:rsidR="00F56048">
        <w:t xml:space="preserve"> tj. </w:t>
      </w:r>
      <w:r w:rsidR="00005420">
        <w:t xml:space="preserve">akcjonariuszy/udziałowców. </w:t>
      </w:r>
      <w:r>
        <w:t xml:space="preserve"> </w:t>
      </w:r>
    </w:p>
    <w:p w:rsidR="005F2399" w:rsidRPr="00C553B9" w:rsidRDefault="003669D0" w:rsidP="00C2127D">
      <w:pPr>
        <w:pStyle w:val="11Trescpisma"/>
        <w:rPr>
          <w:shd w:val="clear" w:color="auto" w:fill="FFFFFF"/>
        </w:rPr>
      </w:pPr>
      <w:r>
        <w:t xml:space="preserve">Powyższe wynika z art. 10a ust. </w:t>
      </w:r>
      <w:r w:rsidR="00605701">
        <w:t>5</w:t>
      </w:r>
      <w:r w:rsidR="00ED309E">
        <w:t xml:space="preserve"> </w:t>
      </w:r>
      <w:r>
        <w:t xml:space="preserve">ustawy z dnia </w:t>
      </w:r>
      <w:r w:rsidR="00ED309E">
        <w:t xml:space="preserve">20 grudnia 1996r. </w:t>
      </w:r>
      <w:r w:rsidR="00D81E5D">
        <w:br/>
      </w:r>
      <w:r w:rsidR="00ED309E">
        <w:t>o gospodarce komunalnej</w:t>
      </w:r>
      <w:r w:rsidR="00D41074">
        <w:t xml:space="preserve"> (Dz.U. z 2021r. poz. </w:t>
      </w:r>
      <w:r w:rsidR="00DC04C2">
        <w:t>679</w:t>
      </w:r>
      <w:r w:rsidR="00D41074">
        <w:t>)</w:t>
      </w:r>
      <w:r w:rsidR="00005420">
        <w:rPr>
          <w:color w:val="333333"/>
          <w:shd w:val="clear" w:color="auto" w:fill="FFFFFF"/>
        </w:rPr>
        <w:t>,</w:t>
      </w:r>
      <w:r w:rsidR="00ED309E" w:rsidRPr="00ED309E">
        <w:rPr>
          <w:color w:val="333333"/>
          <w:shd w:val="clear" w:color="auto" w:fill="FFFFFF"/>
        </w:rPr>
        <w:t xml:space="preserve"> </w:t>
      </w:r>
      <w:r w:rsidR="00005420">
        <w:rPr>
          <w:color w:val="333333"/>
          <w:shd w:val="clear" w:color="auto" w:fill="FFFFFF"/>
        </w:rPr>
        <w:t>z</w:t>
      </w:r>
      <w:r w:rsidR="00605701">
        <w:rPr>
          <w:color w:val="333333"/>
          <w:shd w:val="clear" w:color="auto" w:fill="FFFFFF"/>
        </w:rPr>
        <w:t>godnie z</w:t>
      </w:r>
      <w:r w:rsidR="00005420">
        <w:rPr>
          <w:color w:val="333333"/>
          <w:shd w:val="clear" w:color="auto" w:fill="FFFFFF"/>
        </w:rPr>
        <w:t xml:space="preserve"> którym</w:t>
      </w:r>
      <w:r w:rsidR="00605701">
        <w:rPr>
          <w:color w:val="333333"/>
          <w:shd w:val="clear" w:color="auto" w:fill="FFFFFF"/>
        </w:rPr>
        <w:t xml:space="preserve">, </w:t>
      </w:r>
      <w:r w:rsidR="00455EB8">
        <w:rPr>
          <w:color w:val="333333"/>
          <w:shd w:val="clear" w:color="auto" w:fill="FFFFFF"/>
        </w:rPr>
        <w:t>p</w:t>
      </w:r>
      <w:r w:rsidR="00455EB8" w:rsidRPr="00605701">
        <w:rPr>
          <w:color w:val="333333"/>
          <w:shd w:val="clear" w:color="auto" w:fill="FFFFFF"/>
        </w:rPr>
        <w:t>odmiot reprezentujący jednostkę samorządu terytorialnego lub komunalna osoba prawna</w:t>
      </w:r>
      <w:r w:rsidR="00455EB8">
        <w:rPr>
          <w:color w:val="333333"/>
          <w:shd w:val="clear" w:color="auto" w:fill="FFFFFF"/>
        </w:rPr>
        <w:t xml:space="preserve"> –</w:t>
      </w:r>
      <w:r w:rsidR="00455EB8" w:rsidRPr="00605701">
        <w:rPr>
          <w:color w:val="333333"/>
          <w:shd w:val="clear" w:color="auto" w:fill="FFFFFF"/>
        </w:rPr>
        <w:t xml:space="preserve"> w zakresie wykonywania </w:t>
      </w:r>
      <w:r w:rsidR="00455EB8" w:rsidRPr="00605701">
        <w:rPr>
          <w:shd w:val="clear" w:color="auto" w:fill="FFFFFF"/>
        </w:rPr>
        <w:t>praw z udziałów i akcji przysługujących tym podmiotom</w:t>
      </w:r>
      <w:r w:rsidR="00455EB8">
        <w:rPr>
          <w:shd w:val="clear" w:color="auto" w:fill="FFFFFF"/>
        </w:rPr>
        <w:t xml:space="preserve"> –</w:t>
      </w:r>
      <w:r w:rsidR="00455EB8" w:rsidRPr="00605701">
        <w:rPr>
          <w:shd w:val="clear" w:color="auto" w:fill="FFFFFF"/>
        </w:rPr>
        <w:t xml:space="preserve"> </w:t>
      </w:r>
      <w:r w:rsidR="00455EB8">
        <w:rPr>
          <w:shd w:val="clear" w:color="auto" w:fill="FFFFFF"/>
        </w:rPr>
        <w:t>wskazuje</w:t>
      </w:r>
      <w:r w:rsidR="00005420">
        <w:rPr>
          <w:shd w:val="clear" w:color="auto" w:fill="FFFFFF"/>
        </w:rPr>
        <w:t xml:space="preserve"> jako kandydata </w:t>
      </w:r>
      <w:r w:rsidR="00973AF2">
        <w:rPr>
          <w:color w:val="333333"/>
          <w:shd w:val="clear" w:color="auto" w:fill="FFFFFF"/>
        </w:rPr>
        <w:t xml:space="preserve">na członka </w:t>
      </w:r>
      <w:r w:rsidR="00455EB8">
        <w:rPr>
          <w:color w:val="333333"/>
          <w:shd w:val="clear" w:color="auto" w:fill="FFFFFF"/>
        </w:rPr>
        <w:t>rady nadzorczej danej spółki,</w:t>
      </w:r>
      <w:r w:rsidR="00973AF2">
        <w:rPr>
          <w:color w:val="333333"/>
          <w:shd w:val="clear" w:color="auto" w:fill="FFFFFF"/>
        </w:rPr>
        <w:t xml:space="preserve"> </w:t>
      </w:r>
      <w:r w:rsidR="00605701" w:rsidRPr="00605701">
        <w:rPr>
          <w:shd w:val="clear" w:color="auto" w:fill="FFFFFF"/>
        </w:rPr>
        <w:t xml:space="preserve">osobę, która spełnia wymogi </w:t>
      </w:r>
      <w:r w:rsidR="00455EB8">
        <w:rPr>
          <w:shd w:val="clear" w:color="auto" w:fill="FFFFFF"/>
        </w:rPr>
        <w:t>wynikające z</w:t>
      </w:r>
      <w:r w:rsidR="00605701" w:rsidRPr="00605701">
        <w:rPr>
          <w:shd w:val="clear" w:color="auto" w:fill="FFFFFF"/>
        </w:rPr>
        <w:t xml:space="preserve"> </w:t>
      </w:r>
      <w:hyperlink r:id="rId7" w:anchor="/document/18554231?unitId=art(19)ust(1)&amp;cm=DOCUMENT" w:history="1">
        <w:r w:rsidR="00605701" w:rsidRPr="00605701">
          <w:rPr>
            <w:rStyle w:val="Hipercze"/>
            <w:color w:val="auto"/>
            <w:u w:val="none"/>
            <w:shd w:val="clear" w:color="auto" w:fill="FFFFFF"/>
          </w:rPr>
          <w:t>art. 19 ust. 1-3</w:t>
        </w:r>
      </w:hyperlink>
      <w:r w:rsidR="00605701" w:rsidRPr="00605701">
        <w:rPr>
          <w:shd w:val="clear" w:color="auto" w:fill="FFFFFF"/>
        </w:rPr>
        <w:t xml:space="preserve"> i </w:t>
      </w:r>
      <w:hyperlink r:id="rId8" w:anchor="/document/18554231?unitId=art(19)ust(5)&amp;cm=DOCUMENT" w:history="1">
        <w:r w:rsidR="00605701" w:rsidRPr="00605701">
          <w:rPr>
            <w:rStyle w:val="Hipercze"/>
            <w:color w:val="auto"/>
            <w:u w:val="none"/>
            <w:shd w:val="clear" w:color="auto" w:fill="FFFFFF"/>
          </w:rPr>
          <w:t>5</w:t>
        </w:r>
      </w:hyperlink>
      <w:r w:rsidR="00605701" w:rsidRPr="00605701">
        <w:rPr>
          <w:shd w:val="clear" w:color="auto" w:fill="FFFFFF"/>
        </w:rPr>
        <w:t xml:space="preserve"> ustawy z dnia 16 grudnia 2016 r. o zasadach zarządzania mieniem państwowym</w:t>
      </w:r>
      <w:r w:rsidR="00594B85">
        <w:rPr>
          <w:shd w:val="clear" w:color="auto" w:fill="FFFFFF"/>
        </w:rPr>
        <w:t xml:space="preserve"> (Dz. U. z 2024r. poz. 125</w:t>
      </w:r>
      <w:r w:rsidR="00041BC2">
        <w:rPr>
          <w:shd w:val="clear" w:color="auto" w:fill="FFFFFF"/>
        </w:rPr>
        <w:t xml:space="preserve"> ze zm.</w:t>
      </w:r>
      <w:r w:rsidR="00594B85">
        <w:rPr>
          <w:shd w:val="clear" w:color="auto" w:fill="FFFFFF"/>
        </w:rPr>
        <w:t>)</w:t>
      </w:r>
      <w:r w:rsidR="00005420">
        <w:rPr>
          <w:shd w:val="clear" w:color="auto" w:fill="FFFFFF"/>
        </w:rPr>
        <w:t xml:space="preserve">, </w:t>
      </w:r>
      <w:r w:rsidR="00F344F7">
        <w:rPr>
          <w:shd w:val="clear" w:color="auto" w:fill="FFFFFF"/>
        </w:rPr>
        <w:br/>
      </w:r>
      <w:r w:rsidR="00005420">
        <w:rPr>
          <w:shd w:val="clear" w:color="auto" w:fill="FFFFFF"/>
        </w:rPr>
        <w:t xml:space="preserve">z wyłączeniem wymogu posiadania pozytywnej opinii Rady do spraw spółek </w:t>
      </w:r>
      <w:r w:rsidR="00F344F7">
        <w:rPr>
          <w:shd w:val="clear" w:color="auto" w:fill="FFFFFF"/>
        </w:rPr>
        <w:br/>
      </w:r>
      <w:r w:rsidR="00005420">
        <w:rPr>
          <w:shd w:val="clear" w:color="auto" w:fill="FFFFFF"/>
        </w:rPr>
        <w:t>z udziałem Skarbu Państwa i państwowych osób prawnych</w:t>
      </w:r>
      <w:r w:rsidR="00F344F7">
        <w:rPr>
          <w:shd w:val="clear" w:color="auto" w:fill="FFFFFF"/>
        </w:rPr>
        <w:t>.</w:t>
      </w:r>
      <w:r w:rsidR="00605701" w:rsidRPr="00605701">
        <w:rPr>
          <w:shd w:val="clear" w:color="auto" w:fill="FFFFFF"/>
        </w:rPr>
        <w:t xml:space="preserve"> </w:t>
      </w:r>
      <w:r w:rsidR="00973AF2">
        <w:rPr>
          <w:shd w:val="clear" w:color="auto" w:fill="FFFFFF"/>
        </w:rPr>
        <w:t xml:space="preserve">Zgodnie </w:t>
      </w:r>
      <w:r w:rsidR="00005420">
        <w:rPr>
          <w:shd w:val="clear" w:color="auto" w:fill="FFFFFF"/>
        </w:rPr>
        <w:t xml:space="preserve">natomiast </w:t>
      </w:r>
      <w:r w:rsidR="00973AF2">
        <w:rPr>
          <w:shd w:val="clear" w:color="auto" w:fill="FFFFFF"/>
        </w:rPr>
        <w:t xml:space="preserve"> z art. 19 ustawy o zasadach zarządzania </w:t>
      </w:r>
      <w:r w:rsidR="00973AF2" w:rsidRPr="00973AF2">
        <w:rPr>
          <w:shd w:val="clear" w:color="auto" w:fill="FFFFFF"/>
        </w:rPr>
        <w:t xml:space="preserve">mieniem państwowym </w:t>
      </w:r>
      <w:r w:rsidR="00973AF2">
        <w:rPr>
          <w:color w:val="333333"/>
          <w:shd w:val="clear" w:color="auto" w:fill="FFFFFF"/>
        </w:rPr>
        <w:t>p</w:t>
      </w:r>
      <w:r w:rsidR="00973AF2" w:rsidRPr="00973AF2">
        <w:rPr>
          <w:color w:val="333333"/>
          <w:shd w:val="clear" w:color="auto" w:fill="FFFFFF"/>
        </w:rPr>
        <w:t>odmiot uprawniony do wykonywania praw z akcji</w:t>
      </w:r>
      <w:r w:rsidR="00455EB8">
        <w:rPr>
          <w:color w:val="333333"/>
          <w:shd w:val="clear" w:color="auto" w:fill="FFFFFF"/>
        </w:rPr>
        <w:t>/</w:t>
      </w:r>
      <w:r w:rsidR="00973AF2">
        <w:rPr>
          <w:color w:val="333333"/>
          <w:shd w:val="clear" w:color="auto" w:fill="FFFFFF"/>
        </w:rPr>
        <w:t>udziałów</w:t>
      </w:r>
      <w:r w:rsidR="00060322">
        <w:rPr>
          <w:color w:val="333333"/>
          <w:shd w:val="clear" w:color="auto" w:fill="FFFFFF"/>
        </w:rPr>
        <w:t>,</w:t>
      </w:r>
      <w:r w:rsidR="00973AF2" w:rsidRPr="00973AF2">
        <w:rPr>
          <w:color w:val="333333"/>
          <w:shd w:val="clear" w:color="auto" w:fill="FFFFFF"/>
        </w:rPr>
        <w:t xml:space="preserve"> </w:t>
      </w:r>
      <w:r w:rsidR="006B54D4">
        <w:rPr>
          <w:color w:val="333333"/>
          <w:shd w:val="clear" w:color="auto" w:fill="FFFFFF"/>
        </w:rPr>
        <w:t xml:space="preserve">wskazuje </w:t>
      </w:r>
      <w:r w:rsidR="00F56048">
        <w:rPr>
          <w:color w:val="333333"/>
          <w:shd w:val="clear" w:color="auto" w:fill="FFFFFF"/>
        </w:rPr>
        <w:t xml:space="preserve">jako kandydata </w:t>
      </w:r>
      <w:r w:rsidR="00973AF2" w:rsidRPr="00973AF2">
        <w:rPr>
          <w:color w:val="333333"/>
          <w:shd w:val="clear" w:color="auto" w:fill="FFFFFF"/>
        </w:rPr>
        <w:t>na członka organu nadzorczego osobę, która</w:t>
      </w:r>
      <w:r w:rsidR="00455EB8">
        <w:rPr>
          <w:color w:val="333333"/>
          <w:shd w:val="clear" w:color="auto" w:fill="FFFFFF"/>
        </w:rPr>
        <w:t xml:space="preserve"> spełnia wymagania wynikające z tego przepisu. </w:t>
      </w:r>
    </w:p>
    <w:p w:rsidR="000F1260" w:rsidRPr="007D42FB" w:rsidRDefault="005F2399" w:rsidP="00C2127D">
      <w:pPr>
        <w:pStyle w:val="11Trescpisma"/>
        <w:rPr>
          <w:shd w:val="clear" w:color="auto" w:fill="FFFFFF"/>
        </w:rPr>
      </w:pPr>
      <w:r>
        <w:rPr>
          <w:color w:val="333333"/>
          <w:shd w:val="clear" w:color="auto" w:fill="FFFFFF"/>
        </w:rPr>
        <w:t>Wskazanie odpowiedniej osoby tj. spełniającej wszystkie ustawowe przepisy prawne, jako kandydata do rady nadzorczej jest obowiązkiem podmiotu reprezentującego jednostkę samorządu terytorialnego w zakresie wykonywania praw z akcji/</w:t>
      </w:r>
      <w:r w:rsidRPr="007D42FB">
        <w:rPr>
          <w:shd w:val="clear" w:color="auto" w:fill="FFFFFF"/>
        </w:rPr>
        <w:t>udziałów</w:t>
      </w:r>
      <w:r w:rsidR="00BB187F" w:rsidRPr="007D42FB">
        <w:rPr>
          <w:shd w:val="clear" w:color="auto" w:fill="FFFFFF"/>
        </w:rPr>
        <w:t xml:space="preserve"> tj. odpowiednio obowiązkiem </w:t>
      </w:r>
      <w:r w:rsidR="005A3799" w:rsidRPr="007D42FB">
        <w:rPr>
          <w:shd w:val="clear" w:color="auto" w:fill="FFFFFF"/>
        </w:rPr>
        <w:t>wójt</w:t>
      </w:r>
      <w:r w:rsidR="00BB187F" w:rsidRPr="007D42FB">
        <w:rPr>
          <w:shd w:val="clear" w:color="auto" w:fill="FFFFFF"/>
        </w:rPr>
        <w:t>a</w:t>
      </w:r>
      <w:r w:rsidR="005A3799" w:rsidRPr="007D42FB">
        <w:rPr>
          <w:shd w:val="clear" w:color="auto" w:fill="FFFFFF"/>
        </w:rPr>
        <w:t>/burmistrz</w:t>
      </w:r>
      <w:r w:rsidR="00BB187F" w:rsidRPr="007D42FB">
        <w:rPr>
          <w:shd w:val="clear" w:color="auto" w:fill="FFFFFF"/>
        </w:rPr>
        <w:t>a</w:t>
      </w:r>
      <w:r w:rsidR="005A3799" w:rsidRPr="007D42FB">
        <w:rPr>
          <w:shd w:val="clear" w:color="auto" w:fill="FFFFFF"/>
        </w:rPr>
        <w:t>/prezydent</w:t>
      </w:r>
      <w:r w:rsidR="00BB187F" w:rsidRPr="007D42FB">
        <w:rPr>
          <w:shd w:val="clear" w:color="auto" w:fill="FFFFFF"/>
        </w:rPr>
        <w:t>a</w:t>
      </w:r>
      <w:r w:rsidR="005A3799" w:rsidRPr="007D42FB">
        <w:rPr>
          <w:shd w:val="clear" w:color="auto" w:fill="FFFFFF"/>
        </w:rPr>
        <w:t xml:space="preserve"> miasta.</w:t>
      </w:r>
      <w:r w:rsidRPr="007D42FB">
        <w:rPr>
          <w:shd w:val="clear" w:color="auto" w:fill="FFFFFF"/>
        </w:rPr>
        <w:t xml:space="preserve"> </w:t>
      </w:r>
      <w:r w:rsidR="005A3799" w:rsidRPr="007D42FB">
        <w:rPr>
          <w:shd w:val="clear" w:color="auto" w:fill="FFFFFF"/>
        </w:rPr>
        <w:t xml:space="preserve">Powołane przez te podmioty osoby do składu rad nadzorczych w spółkach komunalnych stają się de facto przedstawicielami wskazującego ich właściciela </w:t>
      </w:r>
      <w:r w:rsidR="00BB187F" w:rsidRPr="007D42FB">
        <w:rPr>
          <w:shd w:val="clear" w:color="auto" w:fill="FFFFFF"/>
        </w:rPr>
        <w:t>akcji/</w:t>
      </w:r>
      <w:r w:rsidR="005A3799" w:rsidRPr="007D42FB">
        <w:rPr>
          <w:shd w:val="clear" w:color="auto" w:fill="FFFFFF"/>
        </w:rPr>
        <w:t>udziałów</w:t>
      </w:r>
      <w:r w:rsidR="00597D03" w:rsidRPr="007D42FB">
        <w:rPr>
          <w:shd w:val="clear" w:color="auto" w:fill="FFFFFF"/>
        </w:rPr>
        <w:t xml:space="preserve">. Ustalona przez ustawodawcę szczególna pozycja i rola rady nadzorczej w spółkach samorządowych nie daje podstaw do ingerowania w procedurę tworzenia tego organu spółki.   </w:t>
      </w:r>
    </w:p>
    <w:p w:rsidR="00FA3099" w:rsidRDefault="00060322" w:rsidP="00C2127D">
      <w:pPr>
        <w:pStyle w:val="11Trescpisma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Powołane powyżej uregulowania ustawowe w sposób jednoznaczny wskazują, że jedynym podmiotem uprawnionym i zobowiązanym do wskazywania </w:t>
      </w:r>
      <w:r w:rsidR="00F56048">
        <w:rPr>
          <w:color w:val="333333"/>
          <w:shd w:val="clear" w:color="auto" w:fill="FFFFFF"/>
        </w:rPr>
        <w:t xml:space="preserve">kandydatów </w:t>
      </w:r>
      <w:r w:rsidR="00F56048">
        <w:rPr>
          <w:color w:val="333333"/>
          <w:shd w:val="clear" w:color="auto" w:fill="FFFFFF"/>
        </w:rPr>
        <w:lastRenderedPageBreak/>
        <w:t xml:space="preserve">na </w:t>
      </w:r>
      <w:r>
        <w:rPr>
          <w:color w:val="333333"/>
          <w:shd w:val="clear" w:color="auto" w:fill="FFFFFF"/>
        </w:rPr>
        <w:t>członków organ</w:t>
      </w:r>
      <w:r w:rsidR="00F56048">
        <w:rPr>
          <w:color w:val="333333"/>
          <w:shd w:val="clear" w:color="auto" w:fill="FFFFFF"/>
        </w:rPr>
        <w:t>ów</w:t>
      </w:r>
      <w:r>
        <w:rPr>
          <w:color w:val="333333"/>
          <w:shd w:val="clear" w:color="auto" w:fill="FFFFFF"/>
        </w:rPr>
        <w:t xml:space="preserve"> nadzorcz</w:t>
      </w:r>
      <w:r w:rsidR="00F56048">
        <w:rPr>
          <w:color w:val="333333"/>
          <w:shd w:val="clear" w:color="auto" w:fill="FFFFFF"/>
        </w:rPr>
        <w:t>ych</w:t>
      </w:r>
      <w:r>
        <w:rPr>
          <w:color w:val="333333"/>
          <w:shd w:val="clear" w:color="auto" w:fill="FFFFFF"/>
        </w:rPr>
        <w:t xml:space="preserve"> w spół</w:t>
      </w:r>
      <w:r w:rsidR="00F56048">
        <w:rPr>
          <w:color w:val="333333"/>
          <w:shd w:val="clear" w:color="auto" w:fill="FFFFFF"/>
        </w:rPr>
        <w:t>kach</w:t>
      </w:r>
      <w:r>
        <w:rPr>
          <w:color w:val="333333"/>
          <w:shd w:val="clear" w:color="auto" w:fill="FFFFFF"/>
        </w:rPr>
        <w:t xml:space="preserve"> z udziałem </w:t>
      </w:r>
      <w:r w:rsidR="005A3799">
        <w:rPr>
          <w:color w:val="333333"/>
          <w:shd w:val="clear" w:color="auto" w:fill="FFFFFF"/>
        </w:rPr>
        <w:t xml:space="preserve">Gminy Wrocław </w:t>
      </w:r>
      <w:r w:rsidR="00F779BD">
        <w:rPr>
          <w:color w:val="333333"/>
          <w:shd w:val="clear" w:color="auto" w:fill="FFFFFF"/>
        </w:rPr>
        <w:t xml:space="preserve">jest </w:t>
      </w:r>
      <w:r w:rsidR="00DC00F4">
        <w:rPr>
          <w:color w:val="333333"/>
          <w:shd w:val="clear" w:color="auto" w:fill="FFFFFF"/>
        </w:rPr>
        <w:t xml:space="preserve">Prezydent Miasta </w:t>
      </w:r>
      <w:r w:rsidR="00BE176C">
        <w:rPr>
          <w:color w:val="333333"/>
          <w:shd w:val="clear" w:color="auto" w:fill="FFFFFF"/>
        </w:rPr>
        <w:t xml:space="preserve">Wrocławia </w:t>
      </w:r>
      <w:r w:rsidR="00DC00F4">
        <w:rPr>
          <w:color w:val="333333"/>
          <w:shd w:val="clear" w:color="auto" w:fill="FFFFFF"/>
        </w:rPr>
        <w:t xml:space="preserve">reprezentujący </w:t>
      </w:r>
      <w:r>
        <w:rPr>
          <w:color w:val="333333"/>
          <w:shd w:val="clear" w:color="auto" w:fill="FFFFFF"/>
        </w:rPr>
        <w:t>właścicie</w:t>
      </w:r>
      <w:r w:rsidR="00F779BD">
        <w:rPr>
          <w:color w:val="333333"/>
          <w:shd w:val="clear" w:color="auto" w:fill="FFFFFF"/>
        </w:rPr>
        <w:t>l</w:t>
      </w:r>
      <w:r w:rsidR="00DC00F4">
        <w:rPr>
          <w:color w:val="333333"/>
          <w:shd w:val="clear" w:color="auto" w:fill="FFFFFF"/>
        </w:rPr>
        <w:t>a</w:t>
      </w:r>
      <w:r w:rsidR="00BE176C">
        <w:rPr>
          <w:color w:val="333333"/>
          <w:shd w:val="clear" w:color="auto" w:fill="FFFFFF"/>
        </w:rPr>
        <w:t xml:space="preserve"> akcji/udziałów</w:t>
      </w:r>
      <w:r w:rsidR="00DC00F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tj.</w:t>
      </w:r>
      <w:r w:rsidR="00DC00F4">
        <w:rPr>
          <w:color w:val="333333"/>
          <w:shd w:val="clear" w:color="auto" w:fill="FFFFFF"/>
        </w:rPr>
        <w:t xml:space="preserve"> Gminę Wrocław</w:t>
      </w:r>
      <w:r w:rsidR="00BE176C">
        <w:rPr>
          <w:color w:val="333333"/>
          <w:shd w:val="clear" w:color="auto" w:fill="FFFFFF"/>
        </w:rPr>
        <w:t xml:space="preserve">. </w:t>
      </w:r>
      <w:r w:rsidR="00FA3099" w:rsidRPr="00605701">
        <w:rPr>
          <w:shd w:val="clear" w:color="auto" w:fill="FFFFFF"/>
        </w:rPr>
        <w:t>Przepis</w:t>
      </w:r>
      <w:r w:rsidR="00FA3099">
        <w:rPr>
          <w:shd w:val="clear" w:color="auto" w:fill="FFFFFF"/>
        </w:rPr>
        <w:t>y</w:t>
      </w:r>
      <w:r w:rsidR="00FA3099" w:rsidRPr="00605701">
        <w:rPr>
          <w:shd w:val="clear" w:color="auto" w:fill="FFFFFF"/>
        </w:rPr>
        <w:t xml:space="preserve"> te ma</w:t>
      </w:r>
      <w:r w:rsidR="00FA3099">
        <w:rPr>
          <w:shd w:val="clear" w:color="auto" w:fill="FFFFFF"/>
        </w:rPr>
        <w:t>ją</w:t>
      </w:r>
      <w:r w:rsidR="00FA3099" w:rsidRPr="00605701">
        <w:rPr>
          <w:shd w:val="clear" w:color="auto" w:fill="FFFFFF"/>
        </w:rPr>
        <w:t xml:space="preserve"> charakter bezwzględnie obowiązujący, co oznacza, że nie ma możliwości </w:t>
      </w:r>
      <w:r w:rsidR="00FA3099">
        <w:rPr>
          <w:shd w:val="clear" w:color="auto" w:fill="FFFFFF"/>
        </w:rPr>
        <w:t>ich</w:t>
      </w:r>
      <w:r w:rsidR="00FA3099" w:rsidRPr="00605701">
        <w:rPr>
          <w:shd w:val="clear" w:color="auto" w:fill="FFFFFF"/>
        </w:rPr>
        <w:t xml:space="preserve"> modyfikacji. </w:t>
      </w:r>
    </w:p>
    <w:p w:rsidR="001D45B5" w:rsidRPr="00FA3099" w:rsidRDefault="00FA3099" w:rsidP="00C2127D">
      <w:pPr>
        <w:pStyle w:val="11Trescpisma"/>
        <w:rPr>
          <w:color w:val="333333"/>
          <w:shd w:val="clear" w:color="auto" w:fill="FFFFFF"/>
        </w:rPr>
      </w:pPr>
      <w:r>
        <w:rPr>
          <w:shd w:val="clear" w:color="auto" w:fill="FFFFFF"/>
        </w:rPr>
        <w:t>Podkreślić należy, że c</w:t>
      </w:r>
      <w:r w:rsidR="00D81E5D" w:rsidRPr="001D45B5">
        <w:rPr>
          <w:color w:val="333333"/>
          <w:szCs w:val="20"/>
          <w:shd w:val="clear" w:color="auto" w:fill="FFFFFF"/>
        </w:rPr>
        <w:t xml:space="preserve">złonkiem </w:t>
      </w:r>
      <w:r w:rsidR="00455EB8">
        <w:rPr>
          <w:color w:val="333333"/>
          <w:szCs w:val="20"/>
          <w:shd w:val="clear" w:color="auto" w:fill="FFFFFF"/>
        </w:rPr>
        <w:t>rady nadzorczej</w:t>
      </w:r>
      <w:r w:rsidR="00D81E5D" w:rsidRPr="001D45B5">
        <w:rPr>
          <w:color w:val="333333"/>
          <w:szCs w:val="20"/>
          <w:shd w:val="clear" w:color="auto" w:fill="FFFFFF"/>
        </w:rPr>
        <w:t xml:space="preserve"> spółki z udziałem jednostek samorządu terytorialnego może </w:t>
      </w:r>
      <w:r w:rsidR="001D45B5" w:rsidRPr="001D45B5">
        <w:rPr>
          <w:color w:val="333333"/>
          <w:szCs w:val="20"/>
          <w:shd w:val="clear" w:color="auto" w:fill="FFFFFF"/>
        </w:rPr>
        <w:t xml:space="preserve">zostać </w:t>
      </w:r>
      <w:r w:rsidR="000F1260">
        <w:rPr>
          <w:color w:val="333333"/>
          <w:szCs w:val="20"/>
          <w:shd w:val="clear" w:color="auto" w:fill="FFFFFF"/>
        </w:rPr>
        <w:t xml:space="preserve">wyłącznie </w:t>
      </w:r>
      <w:r w:rsidR="001D45B5" w:rsidRPr="001D45B5">
        <w:rPr>
          <w:color w:val="333333"/>
          <w:szCs w:val="20"/>
          <w:shd w:val="clear" w:color="auto" w:fill="FFFFFF"/>
        </w:rPr>
        <w:t xml:space="preserve">osoba, która spełnia </w:t>
      </w:r>
      <w:r w:rsidR="0035022C">
        <w:rPr>
          <w:color w:val="333333"/>
          <w:szCs w:val="20"/>
          <w:shd w:val="clear" w:color="auto" w:fill="FFFFFF"/>
        </w:rPr>
        <w:t>wszystki</w:t>
      </w:r>
      <w:r w:rsidR="000F1260">
        <w:rPr>
          <w:color w:val="333333"/>
          <w:szCs w:val="20"/>
          <w:shd w:val="clear" w:color="auto" w:fill="FFFFFF"/>
        </w:rPr>
        <w:t>e</w:t>
      </w:r>
      <w:r w:rsidR="0035022C">
        <w:rPr>
          <w:color w:val="333333"/>
          <w:szCs w:val="20"/>
          <w:shd w:val="clear" w:color="auto" w:fill="FFFFFF"/>
        </w:rPr>
        <w:t xml:space="preserve"> </w:t>
      </w:r>
      <w:r w:rsidR="001D45B5" w:rsidRPr="001D45B5">
        <w:rPr>
          <w:color w:val="333333"/>
          <w:szCs w:val="20"/>
          <w:shd w:val="clear" w:color="auto" w:fill="FFFFFF"/>
        </w:rPr>
        <w:t>wymog</w:t>
      </w:r>
      <w:r w:rsidR="000F1260">
        <w:rPr>
          <w:color w:val="333333"/>
          <w:szCs w:val="20"/>
          <w:shd w:val="clear" w:color="auto" w:fill="FFFFFF"/>
        </w:rPr>
        <w:t>i</w:t>
      </w:r>
      <w:r w:rsidR="0035022C" w:rsidRPr="0035022C">
        <w:rPr>
          <w:color w:val="333333"/>
          <w:szCs w:val="20"/>
          <w:shd w:val="clear" w:color="auto" w:fill="FFFFFF"/>
        </w:rPr>
        <w:t xml:space="preserve"> </w:t>
      </w:r>
      <w:r w:rsidR="0035022C" w:rsidRPr="001D45B5">
        <w:rPr>
          <w:color w:val="333333"/>
          <w:szCs w:val="20"/>
          <w:shd w:val="clear" w:color="auto" w:fill="FFFFFF"/>
        </w:rPr>
        <w:t>ustawow</w:t>
      </w:r>
      <w:r w:rsidR="000F1260">
        <w:rPr>
          <w:color w:val="333333"/>
          <w:szCs w:val="20"/>
          <w:shd w:val="clear" w:color="auto" w:fill="FFFFFF"/>
        </w:rPr>
        <w:t>e</w:t>
      </w:r>
      <w:r w:rsidR="001D45B5" w:rsidRPr="001D45B5">
        <w:rPr>
          <w:color w:val="333333"/>
          <w:szCs w:val="20"/>
          <w:shd w:val="clear" w:color="auto" w:fill="FFFFFF"/>
        </w:rPr>
        <w:t>.</w:t>
      </w:r>
      <w:r w:rsidR="00430A96" w:rsidRPr="001D45B5">
        <w:rPr>
          <w:color w:val="333333"/>
          <w:szCs w:val="20"/>
          <w:shd w:val="clear" w:color="auto" w:fill="FFFFFF"/>
        </w:rPr>
        <w:t xml:space="preserve"> </w:t>
      </w:r>
      <w:r w:rsidR="0035022C">
        <w:rPr>
          <w:color w:val="333333"/>
          <w:szCs w:val="20"/>
          <w:shd w:val="clear" w:color="auto" w:fill="FFFFFF"/>
        </w:rPr>
        <w:t>Poza powyżej wskazanym art. 19 ustawy o zasadach zarządzania mieniem państwowym</w:t>
      </w:r>
      <w:r w:rsidR="001D45B5" w:rsidRPr="001D45B5">
        <w:rPr>
          <w:color w:val="333333"/>
          <w:szCs w:val="20"/>
          <w:shd w:val="clear" w:color="auto" w:fill="FFFFFF"/>
        </w:rPr>
        <w:t xml:space="preserve"> wymienić </w:t>
      </w:r>
      <w:r w:rsidRPr="001D45B5">
        <w:rPr>
          <w:color w:val="333333"/>
          <w:szCs w:val="20"/>
          <w:shd w:val="clear" w:color="auto" w:fill="FFFFFF"/>
        </w:rPr>
        <w:t xml:space="preserve">należy </w:t>
      </w:r>
      <w:r w:rsidR="001D45B5" w:rsidRPr="001D45B5">
        <w:rPr>
          <w:color w:val="333333"/>
          <w:szCs w:val="20"/>
          <w:shd w:val="clear" w:color="auto" w:fill="FFFFFF"/>
        </w:rPr>
        <w:t>następujące przepisy:</w:t>
      </w:r>
    </w:p>
    <w:p w:rsidR="00455EB8" w:rsidRPr="0035022C" w:rsidRDefault="00455EB8" w:rsidP="0035022C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r w:rsidRPr="00F779BD">
        <w:rPr>
          <w:rFonts w:ascii="Verdana" w:hAnsi="Verdana"/>
          <w:sz w:val="20"/>
          <w:szCs w:val="20"/>
        </w:rPr>
        <w:t xml:space="preserve">art. 18 </w:t>
      </w:r>
      <w:r w:rsidR="0035022C">
        <w:rPr>
          <w:rFonts w:ascii="Verdana" w:hAnsi="Verdana"/>
          <w:sz w:val="20"/>
          <w:szCs w:val="20"/>
        </w:rPr>
        <w:t xml:space="preserve">oraz </w:t>
      </w:r>
      <w:r w:rsidR="0035022C" w:rsidRPr="00F779BD">
        <w:rPr>
          <w:rFonts w:ascii="Verdana" w:hAnsi="Verdana"/>
          <w:color w:val="000000"/>
          <w:sz w:val="20"/>
          <w:szCs w:val="20"/>
        </w:rPr>
        <w:t xml:space="preserve">art. 214 i 387 </w:t>
      </w:r>
      <w:r w:rsidR="0035022C" w:rsidRPr="0035022C">
        <w:rPr>
          <w:rFonts w:ascii="Verdana" w:hAnsi="Verdana"/>
          <w:sz w:val="20"/>
          <w:szCs w:val="20"/>
        </w:rPr>
        <w:t>ustawy z dnia 15 września 2000r. K</w:t>
      </w:r>
      <w:r w:rsidR="0035022C" w:rsidRPr="0035022C">
        <w:rPr>
          <w:rFonts w:ascii="Verdana" w:hAnsi="Verdana"/>
          <w:iCs/>
          <w:sz w:val="20"/>
          <w:szCs w:val="20"/>
        </w:rPr>
        <w:t>odeks spółek handlowych (Dz. U. z 2024r. poz. 18 ze zm.)</w:t>
      </w:r>
      <w:r w:rsidRPr="0035022C">
        <w:rPr>
          <w:rFonts w:ascii="Verdana" w:hAnsi="Verdana"/>
          <w:sz w:val="20"/>
          <w:szCs w:val="20"/>
        </w:rPr>
        <w:t xml:space="preserve">, </w:t>
      </w:r>
      <w:r w:rsidR="0035022C" w:rsidRPr="0035022C">
        <w:rPr>
          <w:rFonts w:ascii="Verdana" w:hAnsi="Verdana"/>
          <w:sz w:val="20"/>
          <w:szCs w:val="20"/>
        </w:rPr>
        <w:t>dot.</w:t>
      </w:r>
      <w:r w:rsidRPr="0035022C">
        <w:rPr>
          <w:rFonts w:ascii="Verdana" w:hAnsi="Verdana"/>
          <w:sz w:val="20"/>
          <w:szCs w:val="20"/>
        </w:rPr>
        <w:t xml:space="preserve"> zakazu sprawowania funkcji członka Rady nadzorczej przez osoby skazane prawomocnym wyrokiem sądu za określone przestępstwa oraz przez osoby nie posiadające pełnej zdolności do czynności prawnych</w:t>
      </w:r>
      <w:r w:rsidR="0035022C">
        <w:rPr>
          <w:rFonts w:ascii="Verdana" w:hAnsi="Verdana"/>
          <w:sz w:val="20"/>
          <w:szCs w:val="20"/>
        </w:rPr>
        <w:t xml:space="preserve"> oraz </w:t>
      </w:r>
      <w:r w:rsidR="0035022C" w:rsidRPr="00F779BD">
        <w:rPr>
          <w:rFonts w:ascii="Verdana" w:hAnsi="Verdana"/>
          <w:sz w:val="20"/>
          <w:szCs w:val="20"/>
        </w:rPr>
        <w:t>zakazu łączenia określonych stanowisk</w:t>
      </w:r>
      <w:r w:rsidRPr="0035022C">
        <w:rPr>
          <w:rFonts w:ascii="Verdana" w:hAnsi="Verdana"/>
          <w:sz w:val="20"/>
          <w:szCs w:val="20"/>
        </w:rPr>
        <w:t>;</w:t>
      </w:r>
    </w:p>
    <w:p w:rsidR="00455EB8" w:rsidRPr="00F779BD" w:rsidRDefault="00455EB8" w:rsidP="00455EB8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Verdana" w:hAnsi="Verdana"/>
          <w:sz w:val="20"/>
          <w:szCs w:val="20"/>
        </w:rPr>
      </w:pPr>
      <w:r w:rsidRPr="00F779BD">
        <w:rPr>
          <w:rFonts w:ascii="Verdana" w:hAnsi="Verdana"/>
          <w:sz w:val="20"/>
          <w:szCs w:val="20"/>
        </w:rPr>
        <w:t xml:space="preserve">art. 24f ust. 2 i 4 </w:t>
      </w:r>
      <w:r w:rsidRPr="00F779BD">
        <w:rPr>
          <w:rFonts w:ascii="Verdana" w:hAnsi="Verdana"/>
          <w:iCs/>
          <w:sz w:val="20"/>
          <w:szCs w:val="20"/>
        </w:rPr>
        <w:t xml:space="preserve">ustawy </w:t>
      </w:r>
      <w:r w:rsidR="0035022C">
        <w:rPr>
          <w:rFonts w:ascii="Verdana" w:hAnsi="Verdana"/>
          <w:iCs/>
          <w:sz w:val="20"/>
          <w:szCs w:val="20"/>
        </w:rPr>
        <w:t xml:space="preserve">z dnia 8 marca 1990r. </w:t>
      </w:r>
      <w:r w:rsidRPr="00F779BD">
        <w:rPr>
          <w:rFonts w:ascii="Verdana" w:hAnsi="Verdana"/>
          <w:iCs/>
          <w:sz w:val="20"/>
          <w:szCs w:val="20"/>
        </w:rPr>
        <w:t>o samorządzie gminnym</w:t>
      </w:r>
      <w:r w:rsidRPr="00F779BD">
        <w:rPr>
          <w:rFonts w:ascii="Verdana" w:hAnsi="Verdana"/>
          <w:color w:val="000000"/>
          <w:sz w:val="20"/>
          <w:szCs w:val="20"/>
        </w:rPr>
        <w:t xml:space="preserve"> </w:t>
      </w:r>
      <w:r w:rsidR="0035022C">
        <w:rPr>
          <w:rFonts w:ascii="Verdana" w:hAnsi="Verdana"/>
          <w:color w:val="000000"/>
          <w:sz w:val="20"/>
          <w:szCs w:val="20"/>
        </w:rPr>
        <w:t>(Dz. U. z 2024r. poz. 609 ze zm.) dot</w:t>
      </w:r>
      <w:r w:rsidRPr="00F779BD">
        <w:rPr>
          <w:rFonts w:ascii="Verdana" w:hAnsi="Verdana"/>
          <w:color w:val="000000"/>
          <w:sz w:val="20"/>
          <w:szCs w:val="20"/>
        </w:rPr>
        <w:t>. zakazu łączenia stanowisk i pełnienia funkcji określonych w ustawie</w:t>
      </w:r>
      <w:r w:rsidRPr="00F779BD">
        <w:rPr>
          <w:rFonts w:ascii="Verdana" w:hAnsi="Verdana"/>
          <w:sz w:val="20"/>
          <w:szCs w:val="20"/>
        </w:rPr>
        <w:t>;</w:t>
      </w:r>
    </w:p>
    <w:p w:rsidR="00455EB8" w:rsidRPr="00F779BD" w:rsidRDefault="00455EB8" w:rsidP="00455EB8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r w:rsidRPr="00F779BD">
        <w:rPr>
          <w:rFonts w:ascii="Verdana" w:hAnsi="Verdana"/>
          <w:color w:val="000000"/>
          <w:sz w:val="20"/>
          <w:szCs w:val="20"/>
        </w:rPr>
        <w:t xml:space="preserve">art. 4 </w:t>
      </w:r>
      <w:r w:rsidRPr="00F779BD">
        <w:rPr>
          <w:rFonts w:ascii="Verdana" w:hAnsi="Verdana"/>
          <w:iCs/>
          <w:color w:val="000000"/>
          <w:sz w:val="20"/>
          <w:szCs w:val="20"/>
        </w:rPr>
        <w:t xml:space="preserve">ustawy </w:t>
      </w:r>
      <w:r w:rsidR="0035022C">
        <w:rPr>
          <w:rFonts w:ascii="Verdana" w:hAnsi="Verdana"/>
          <w:iCs/>
          <w:color w:val="000000"/>
          <w:sz w:val="20"/>
          <w:szCs w:val="20"/>
        </w:rPr>
        <w:t xml:space="preserve">z dnia 21 sierpnia 1997r. </w:t>
      </w:r>
      <w:r w:rsidRPr="00F779BD">
        <w:rPr>
          <w:rFonts w:ascii="Verdana" w:hAnsi="Verdana"/>
          <w:iCs/>
          <w:color w:val="000000"/>
          <w:sz w:val="20"/>
          <w:szCs w:val="20"/>
        </w:rPr>
        <w:t>o ograniczeniu prowadzenia działalności</w:t>
      </w:r>
      <w:r w:rsidR="00FA3099">
        <w:rPr>
          <w:rFonts w:ascii="Verdana" w:hAnsi="Verdana"/>
          <w:iCs/>
          <w:color w:val="000000"/>
          <w:sz w:val="20"/>
          <w:szCs w:val="20"/>
        </w:rPr>
        <w:t xml:space="preserve"> (Dz. U. z 2023r. poz. 1090)</w:t>
      </w:r>
      <w:r w:rsidRPr="00F779BD">
        <w:rPr>
          <w:rFonts w:ascii="Verdana" w:hAnsi="Verdana"/>
          <w:color w:val="000000"/>
          <w:sz w:val="20"/>
          <w:szCs w:val="20"/>
        </w:rPr>
        <w:t xml:space="preserve">, </w:t>
      </w:r>
      <w:r w:rsidR="00FA3099">
        <w:rPr>
          <w:rFonts w:ascii="Verdana" w:hAnsi="Verdana"/>
          <w:color w:val="000000"/>
          <w:sz w:val="20"/>
          <w:szCs w:val="20"/>
        </w:rPr>
        <w:t>dot</w:t>
      </w:r>
      <w:r w:rsidRPr="00F779BD">
        <w:rPr>
          <w:rFonts w:ascii="Verdana" w:hAnsi="Verdana"/>
          <w:color w:val="000000"/>
          <w:sz w:val="20"/>
          <w:szCs w:val="20"/>
        </w:rPr>
        <w:t xml:space="preserve">. zakazu łączenia stanowisk </w:t>
      </w:r>
      <w:r w:rsidRPr="00F779BD">
        <w:rPr>
          <w:rFonts w:ascii="Verdana" w:hAnsi="Verdana"/>
          <w:color w:val="000000"/>
          <w:sz w:val="20"/>
          <w:szCs w:val="20"/>
        </w:rPr>
        <w:br/>
        <w:t>i pełnienia funkcji określonych w ustawie,</w:t>
      </w:r>
      <w:r w:rsidRPr="00F779BD">
        <w:rPr>
          <w:rFonts w:ascii="Verdana" w:hAnsi="Verdana"/>
          <w:sz w:val="20"/>
          <w:szCs w:val="20"/>
        </w:rPr>
        <w:t xml:space="preserve"> z wyjątkami określonymi </w:t>
      </w:r>
      <w:r w:rsidRPr="00F779BD">
        <w:rPr>
          <w:rFonts w:ascii="Verdana" w:hAnsi="Verdana"/>
          <w:sz w:val="20"/>
          <w:szCs w:val="20"/>
        </w:rPr>
        <w:br/>
        <w:t>w obowiązujących przepisach prawa</w:t>
      </w:r>
      <w:r w:rsidRPr="00F779BD">
        <w:rPr>
          <w:rFonts w:ascii="Verdana" w:hAnsi="Verdana"/>
          <w:color w:val="000000"/>
          <w:sz w:val="20"/>
          <w:szCs w:val="20"/>
        </w:rPr>
        <w:t>;</w:t>
      </w:r>
    </w:p>
    <w:p w:rsidR="00455EB8" w:rsidRPr="00FA3099" w:rsidRDefault="00455EB8" w:rsidP="00455EB8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r w:rsidRPr="00F779BD">
        <w:rPr>
          <w:rFonts w:ascii="Verdana" w:hAnsi="Verdana"/>
          <w:sz w:val="20"/>
          <w:szCs w:val="20"/>
        </w:rPr>
        <w:t xml:space="preserve">art. 10c </w:t>
      </w:r>
      <w:r w:rsidRPr="00F779BD">
        <w:rPr>
          <w:rFonts w:ascii="Verdana" w:hAnsi="Verdana"/>
          <w:iCs/>
          <w:sz w:val="20"/>
          <w:szCs w:val="20"/>
        </w:rPr>
        <w:t>ustawy o gospodarce komunalnej</w:t>
      </w:r>
      <w:r w:rsidRPr="00F779BD">
        <w:rPr>
          <w:rFonts w:ascii="Verdana" w:hAnsi="Verdana"/>
          <w:sz w:val="20"/>
          <w:szCs w:val="20"/>
        </w:rPr>
        <w:t>, przewidując</w:t>
      </w:r>
      <w:r w:rsidR="00FA3099">
        <w:rPr>
          <w:rFonts w:ascii="Verdana" w:hAnsi="Verdana"/>
          <w:sz w:val="20"/>
          <w:szCs w:val="20"/>
        </w:rPr>
        <w:t>y</w:t>
      </w:r>
      <w:r w:rsidRPr="00F779BD">
        <w:rPr>
          <w:rFonts w:ascii="Verdana" w:hAnsi="Verdana"/>
          <w:sz w:val="20"/>
          <w:szCs w:val="20"/>
        </w:rPr>
        <w:t xml:space="preserve"> niezasiadanie w radzie nadzorczej innej spółki z większościowym udziałem jednostek samorządu terytorialnego lub Skarbu Państwa, z wyjątkami określonymi w obowiązujących przepisach prawa;</w:t>
      </w:r>
    </w:p>
    <w:p w:rsidR="00FA3099" w:rsidRPr="00FA3099" w:rsidRDefault="00FA3099" w:rsidP="00FA3099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r w:rsidRPr="00FA3099">
        <w:rPr>
          <w:rFonts w:ascii="Verdana" w:hAnsi="Verdana"/>
          <w:sz w:val="20"/>
          <w:szCs w:val="20"/>
        </w:rPr>
        <w:t>art. 34 ustawy z dnia 9 maja 1996r. o wykonywaniu mandatu posła i senatora (Dz. U. z 2024, poz. 907), przewidujący zakaz łączenia stanowisk i pełnienia funkcji określonych w ustawie;</w:t>
      </w:r>
    </w:p>
    <w:p w:rsidR="00FA3099" w:rsidRPr="00FA3099" w:rsidRDefault="00FA3099" w:rsidP="00FA3099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rFonts w:ascii="Verdana" w:hAnsi="Verdana"/>
          <w:color w:val="000000"/>
          <w:sz w:val="20"/>
          <w:szCs w:val="20"/>
        </w:rPr>
      </w:pPr>
      <w:r w:rsidRPr="00FA3099">
        <w:rPr>
          <w:rFonts w:ascii="Verdana" w:hAnsi="Verdana"/>
          <w:color w:val="000000"/>
          <w:sz w:val="20"/>
          <w:szCs w:val="20"/>
        </w:rPr>
        <w:t xml:space="preserve">art. 7 ustawy z dnia 18 października 2006 r. o ujawnianiu informacji </w:t>
      </w:r>
      <w:r w:rsidRPr="00FA3099">
        <w:rPr>
          <w:rFonts w:ascii="Verdana" w:hAnsi="Verdana"/>
          <w:color w:val="000000"/>
          <w:sz w:val="20"/>
          <w:szCs w:val="20"/>
        </w:rPr>
        <w:br/>
        <w:t>o dokumentach organów bezpieczeństwa państwa z lat 1944 - 1990 oraz treści tych dokumentów (Dz. U. z 2024 r., poz. 273 ze zm.), przewidujący obowiązek złożenia oświadczenia lustracyjnego lub informacji o złożeniu takiego oświadczenia przez osoby urodzone przed dniem 1 sierpnia 1972 r.</w:t>
      </w:r>
    </w:p>
    <w:p w:rsidR="00430A96" w:rsidRPr="00F8172C" w:rsidRDefault="00020913" w:rsidP="00C2127D">
      <w:pPr>
        <w:pStyle w:val="11Trescpisma"/>
      </w:pPr>
      <w:r>
        <w:rPr>
          <w:color w:val="333333"/>
          <w:shd w:val="clear" w:color="auto" w:fill="FFFFFF"/>
        </w:rPr>
        <w:t>Tym samym</w:t>
      </w:r>
      <w:r w:rsidR="00F344F7">
        <w:rPr>
          <w:color w:val="333333"/>
          <w:shd w:val="clear" w:color="auto" w:fill="FFFFFF"/>
        </w:rPr>
        <w:t xml:space="preserve"> należy uznać, że w pełni spełniona jest </w:t>
      </w:r>
      <w:r w:rsidR="000F179B">
        <w:rPr>
          <w:color w:val="333333"/>
          <w:shd w:val="clear" w:color="auto" w:fill="FFFFFF"/>
        </w:rPr>
        <w:t>zasad</w:t>
      </w:r>
      <w:r w:rsidR="00F344F7">
        <w:rPr>
          <w:color w:val="333333"/>
          <w:shd w:val="clear" w:color="auto" w:fill="FFFFFF"/>
        </w:rPr>
        <w:t>a</w:t>
      </w:r>
      <w:r w:rsidR="000F179B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transparentn</w:t>
      </w:r>
      <w:r w:rsidR="00A40DD1">
        <w:rPr>
          <w:color w:val="333333"/>
          <w:shd w:val="clear" w:color="auto" w:fill="FFFFFF"/>
        </w:rPr>
        <w:t>ego</w:t>
      </w:r>
      <w:r>
        <w:rPr>
          <w:color w:val="333333"/>
          <w:shd w:val="clear" w:color="auto" w:fill="FFFFFF"/>
        </w:rPr>
        <w:t xml:space="preserve"> procesu </w:t>
      </w:r>
      <w:r w:rsidR="00DE51FD">
        <w:rPr>
          <w:color w:val="333333"/>
          <w:shd w:val="clear" w:color="auto" w:fill="FFFFFF"/>
        </w:rPr>
        <w:t>kształtowania składu</w:t>
      </w:r>
      <w:r>
        <w:rPr>
          <w:color w:val="333333"/>
          <w:shd w:val="clear" w:color="auto" w:fill="FFFFFF"/>
        </w:rPr>
        <w:t xml:space="preserve"> </w:t>
      </w:r>
      <w:r w:rsidR="00A40DD1">
        <w:rPr>
          <w:color w:val="333333"/>
          <w:shd w:val="clear" w:color="auto" w:fill="FFFFFF"/>
        </w:rPr>
        <w:t>rady nadzorczej</w:t>
      </w:r>
      <w:r>
        <w:rPr>
          <w:color w:val="333333"/>
          <w:shd w:val="clear" w:color="auto" w:fill="FFFFFF"/>
        </w:rPr>
        <w:t xml:space="preserve"> spółki z udziałem </w:t>
      </w:r>
      <w:r w:rsidR="005D6CFB">
        <w:rPr>
          <w:color w:val="333333"/>
          <w:shd w:val="clear" w:color="auto" w:fill="FFFFFF"/>
        </w:rPr>
        <w:t>jednostki samorządu terytorialnego</w:t>
      </w:r>
      <w:r w:rsidR="00F344F7">
        <w:rPr>
          <w:color w:val="333333"/>
          <w:shd w:val="clear" w:color="auto" w:fill="FFFFFF"/>
        </w:rPr>
        <w:t>. Obowiązujące przepisy prawa bowiem w pełni chronią przed powołaniem na ww. stanowisko osoby</w:t>
      </w:r>
      <w:r>
        <w:rPr>
          <w:color w:val="333333"/>
          <w:shd w:val="clear" w:color="auto" w:fill="FFFFFF"/>
        </w:rPr>
        <w:t xml:space="preserve">, która nie spełniałaby </w:t>
      </w:r>
      <w:r w:rsidR="000F1260">
        <w:rPr>
          <w:color w:val="333333"/>
          <w:shd w:val="clear" w:color="auto" w:fill="FFFFFF"/>
        </w:rPr>
        <w:t xml:space="preserve">wszystkich </w:t>
      </w:r>
      <w:r>
        <w:rPr>
          <w:color w:val="333333"/>
          <w:shd w:val="clear" w:color="auto" w:fill="FFFFFF"/>
        </w:rPr>
        <w:t xml:space="preserve">wymagań </w:t>
      </w:r>
      <w:r w:rsidR="000F1260">
        <w:rPr>
          <w:color w:val="333333"/>
          <w:shd w:val="clear" w:color="auto" w:fill="FFFFFF"/>
        </w:rPr>
        <w:t xml:space="preserve">ustawowych </w:t>
      </w:r>
      <w:r w:rsidR="00430A96" w:rsidRPr="00F8172C">
        <w:rPr>
          <w:color w:val="333333"/>
          <w:shd w:val="clear" w:color="auto" w:fill="FFFFFF"/>
        </w:rPr>
        <w:t xml:space="preserve">w momencie </w:t>
      </w:r>
      <w:r w:rsidR="00DE51FD">
        <w:rPr>
          <w:color w:val="333333"/>
          <w:shd w:val="clear" w:color="auto" w:fill="FFFFFF"/>
        </w:rPr>
        <w:t xml:space="preserve">takiego </w:t>
      </w:r>
      <w:r w:rsidR="00430A96" w:rsidRPr="00F8172C">
        <w:rPr>
          <w:color w:val="333333"/>
          <w:shd w:val="clear" w:color="auto" w:fill="FFFFFF"/>
        </w:rPr>
        <w:t>powołania</w:t>
      </w:r>
      <w:r w:rsidR="00F344F7">
        <w:rPr>
          <w:color w:val="333333"/>
          <w:shd w:val="clear" w:color="auto" w:fill="FFFFFF"/>
        </w:rPr>
        <w:t xml:space="preserve"> przez uprawniony organ</w:t>
      </w:r>
      <w:r w:rsidR="00430A96" w:rsidRPr="00F8172C">
        <w:rPr>
          <w:color w:val="333333"/>
          <w:shd w:val="clear" w:color="auto" w:fill="FFFFFF"/>
        </w:rPr>
        <w:t>.</w:t>
      </w:r>
      <w:r w:rsidR="005F2399">
        <w:rPr>
          <w:color w:val="333333"/>
          <w:shd w:val="clear" w:color="auto" w:fill="FFFFFF"/>
        </w:rPr>
        <w:t xml:space="preserve"> </w:t>
      </w:r>
    </w:p>
    <w:p w:rsidR="002F292D" w:rsidRPr="003B4793" w:rsidRDefault="002F292D" w:rsidP="00C2127D">
      <w:pPr>
        <w:pStyle w:val="11Trescpisma"/>
      </w:pPr>
    </w:p>
    <w:p w:rsidR="00A816F2" w:rsidRDefault="00A816F2">
      <w:pPr>
        <w:pStyle w:val="12Zwyrazamiszacunku"/>
        <w:outlineLvl w:val="0"/>
      </w:pPr>
      <w:r>
        <w:t xml:space="preserve">Z </w:t>
      </w:r>
      <w:r w:rsidR="005A3893">
        <w:t>wyrazami szacunku</w:t>
      </w:r>
      <w:r w:rsidR="00D23966">
        <w:t>,</w:t>
      </w:r>
    </w:p>
    <w:p w:rsidR="00180DF6" w:rsidRDefault="00F64CAA">
      <w:pPr>
        <w:pStyle w:val="13Podpisujacypismo"/>
        <w:outlineLvl w:val="0"/>
      </w:pPr>
      <w:r>
        <w:t>Dyrektor Biura</w:t>
      </w:r>
    </w:p>
    <w:p w:rsidR="00F64CAA" w:rsidRDefault="00F64CAA" w:rsidP="00F64CAA">
      <w:pPr>
        <w:pStyle w:val="14StanowiskoPodpisujacego"/>
      </w:pPr>
    </w:p>
    <w:p w:rsidR="00F64CAA" w:rsidRPr="00F64CAA" w:rsidRDefault="00F64CAA" w:rsidP="00F64CAA">
      <w:pPr>
        <w:pStyle w:val="14StanowiskoPodpisujacego"/>
        <w:rPr>
          <w:sz w:val="20"/>
          <w:szCs w:val="20"/>
        </w:rPr>
      </w:pPr>
      <w:bookmarkStart w:id="2" w:name="_GoBack"/>
      <w:r w:rsidRPr="00F64CAA">
        <w:rPr>
          <w:sz w:val="20"/>
          <w:szCs w:val="20"/>
        </w:rPr>
        <w:t xml:space="preserve">Adrian Zawisza </w:t>
      </w:r>
    </w:p>
    <w:bookmarkEnd w:id="2"/>
    <w:p w:rsidR="00180DF6" w:rsidRDefault="00180DF6" w:rsidP="00180DF6"/>
    <w:sectPr w:rsidR="00180DF6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EC" w:rsidRDefault="00C21DEC">
      <w:r>
        <w:separator/>
      </w:r>
    </w:p>
  </w:endnote>
  <w:endnote w:type="continuationSeparator" w:id="0">
    <w:p w:rsidR="00C21DEC" w:rsidRDefault="00C2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A5A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A5A31" w:rsidRPr="004D6885">
      <w:rPr>
        <w:sz w:val="14"/>
        <w:szCs w:val="14"/>
      </w:rPr>
      <w:fldChar w:fldCharType="separate"/>
    </w:r>
    <w:r w:rsidR="00EE056D">
      <w:rPr>
        <w:noProof/>
        <w:sz w:val="14"/>
        <w:szCs w:val="14"/>
      </w:rPr>
      <w:t>2</w:t>
    </w:r>
    <w:r w:rsidR="004A5A3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A5A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A5A31" w:rsidRPr="004D6885">
      <w:rPr>
        <w:sz w:val="14"/>
        <w:szCs w:val="14"/>
      </w:rPr>
      <w:fldChar w:fldCharType="separate"/>
    </w:r>
    <w:r w:rsidR="00EE056D">
      <w:rPr>
        <w:noProof/>
        <w:sz w:val="14"/>
        <w:szCs w:val="14"/>
      </w:rPr>
      <w:t>2</w:t>
    </w:r>
    <w:r w:rsidR="004A5A3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41" w:rsidRDefault="00D00F41" w:rsidP="00F261E5">
    <w:pPr>
      <w:pStyle w:val="Stopka"/>
    </w:pPr>
  </w:p>
  <w:p w:rsidR="00190D4E" w:rsidRDefault="00905E00" w:rsidP="00F261E5">
    <w:pPr>
      <w:pStyle w:val="Stopka"/>
    </w:pPr>
    <w:r>
      <w:rPr>
        <w:noProof/>
      </w:rPr>
      <w:drawing>
        <wp:inline distT="0" distB="0" distL="0" distR="0">
          <wp:extent cx="1240790" cy="748030"/>
          <wp:effectExtent l="0" t="0" r="0" b="0"/>
          <wp:docPr id="2" name="Obraz 2" descr="BNW_[DPR]_[BNW-Biuro Nadzoru Wlascicielski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W_[DPR]_[BNW-Biuro Nadzoru Wlascicielskiego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EC" w:rsidRDefault="00C21DEC">
      <w:r>
        <w:separator/>
      </w:r>
    </w:p>
  </w:footnote>
  <w:footnote w:type="continuationSeparator" w:id="0">
    <w:p w:rsidR="00C21DEC" w:rsidRDefault="00C21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A5A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05E00" w:rsidP="00A27F20">
    <w:pPr>
      <w:pStyle w:val="Stopka"/>
    </w:pPr>
    <w:r>
      <w:rPr>
        <w:noProof/>
      </w:rPr>
      <w:drawing>
        <wp:inline distT="0" distB="0" distL="0" distR="0">
          <wp:extent cx="2363470" cy="1626870"/>
          <wp:effectExtent l="0" t="0" r="0" b="0"/>
          <wp:docPr id="1" name="Obraz 1" descr="BNW_[DPR]_[BNW-Biuro Nadzoru Wlascicielski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W_[DPR]_[BNW-Biuro Nadzoru Wlascicielskiego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11C01"/>
    <w:multiLevelType w:val="hybridMultilevel"/>
    <w:tmpl w:val="27FA14AC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CC3B4C"/>
    <w:multiLevelType w:val="hybridMultilevel"/>
    <w:tmpl w:val="3DBA9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6"/>
  </w:num>
  <w:num w:numId="20">
    <w:abstractNumId w:val="10"/>
  </w:num>
  <w:num w:numId="21">
    <w:abstractNumId w:val="24"/>
  </w:num>
  <w:num w:numId="22">
    <w:abstractNumId w:val="12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5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05583"/>
    <w:rsid w:val="00003589"/>
    <w:rsid w:val="00005420"/>
    <w:rsid w:val="00020913"/>
    <w:rsid w:val="00041BC2"/>
    <w:rsid w:val="00060322"/>
    <w:rsid w:val="00097AEF"/>
    <w:rsid w:val="000C5A84"/>
    <w:rsid w:val="000C744E"/>
    <w:rsid w:val="000F1260"/>
    <w:rsid w:val="000F179B"/>
    <w:rsid w:val="001409CB"/>
    <w:rsid w:val="00143A44"/>
    <w:rsid w:val="00180DF6"/>
    <w:rsid w:val="00190D4E"/>
    <w:rsid w:val="001D45B5"/>
    <w:rsid w:val="002018DC"/>
    <w:rsid w:val="00256655"/>
    <w:rsid w:val="002970A6"/>
    <w:rsid w:val="002B6140"/>
    <w:rsid w:val="002B7EEC"/>
    <w:rsid w:val="002F292D"/>
    <w:rsid w:val="00323052"/>
    <w:rsid w:val="003232E2"/>
    <w:rsid w:val="00345256"/>
    <w:rsid w:val="00347DD5"/>
    <w:rsid w:val="0035022C"/>
    <w:rsid w:val="00356343"/>
    <w:rsid w:val="003669D0"/>
    <w:rsid w:val="003B4793"/>
    <w:rsid w:val="003E0D8B"/>
    <w:rsid w:val="003F20D6"/>
    <w:rsid w:val="00410A92"/>
    <w:rsid w:val="00430A96"/>
    <w:rsid w:val="004508B6"/>
    <w:rsid w:val="00455EB8"/>
    <w:rsid w:val="004A21ED"/>
    <w:rsid w:val="004A5A31"/>
    <w:rsid w:val="004C357E"/>
    <w:rsid w:val="004D6885"/>
    <w:rsid w:val="004E5C8D"/>
    <w:rsid w:val="00554F8C"/>
    <w:rsid w:val="00594B85"/>
    <w:rsid w:val="00597D03"/>
    <w:rsid w:val="005A3799"/>
    <w:rsid w:val="005A3893"/>
    <w:rsid w:val="005C5E14"/>
    <w:rsid w:val="005D18D1"/>
    <w:rsid w:val="005D6CFB"/>
    <w:rsid w:val="005E7CBD"/>
    <w:rsid w:val="005F2399"/>
    <w:rsid w:val="00605701"/>
    <w:rsid w:val="00631770"/>
    <w:rsid w:val="006B54D4"/>
    <w:rsid w:val="00701FA2"/>
    <w:rsid w:val="007878BA"/>
    <w:rsid w:val="007D42FB"/>
    <w:rsid w:val="007D69DC"/>
    <w:rsid w:val="007F1692"/>
    <w:rsid w:val="007F1B42"/>
    <w:rsid w:val="0088160D"/>
    <w:rsid w:val="008D0BDD"/>
    <w:rsid w:val="008F7D65"/>
    <w:rsid w:val="00905E00"/>
    <w:rsid w:val="00916B2A"/>
    <w:rsid w:val="00973AF2"/>
    <w:rsid w:val="009765D0"/>
    <w:rsid w:val="00984F47"/>
    <w:rsid w:val="009D5FEE"/>
    <w:rsid w:val="00A005FB"/>
    <w:rsid w:val="00A01DF1"/>
    <w:rsid w:val="00A27F20"/>
    <w:rsid w:val="00A40DD1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187F"/>
    <w:rsid w:val="00BB389F"/>
    <w:rsid w:val="00BD035E"/>
    <w:rsid w:val="00BE176C"/>
    <w:rsid w:val="00C2127D"/>
    <w:rsid w:val="00C21DEC"/>
    <w:rsid w:val="00C53C41"/>
    <w:rsid w:val="00C553B9"/>
    <w:rsid w:val="00CC1016"/>
    <w:rsid w:val="00CD26BE"/>
    <w:rsid w:val="00CD4AC9"/>
    <w:rsid w:val="00CF2E50"/>
    <w:rsid w:val="00D00F41"/>
    <w:rsid w:val="00D05152"/>
    <w:rsid w:val="00D05583"/>
    <w:rsid w:val="00D23966"/>
    <w:rsid w:val="00D33992"/>
    <w:rsid w:val="00D41074"/>
    <w:rsid w:val="00D627A1"/>
    <w:rsid w:val="00D81AFC"/>
    <w:rsid w:val="00D81E5D"/>
    <w:rsid w:val="00D8547D"/>
    <w:rsid w:val="00D93029"/>
    <w:rsid w:val="00DC00F4"/>
    <w:rsid w:val="00DC04C2"/>
    <w:rsid w:val="00DC191D"/>
    <w:rsid w:val="00DE51FD"/>
    <w:rsid w:val="00DE7757"/>
    <w:rsid w:val="00E07C33"/>
    <w:rsid w:val="00E12AAC"/>
    <w:rsid w:val="00E16DE5"/>
    <w:rsid w:val="00E25E6A"/>
    <w:rsid w:val="00E35A19"/>
    <w:rsid w:val="00E52576"/>
    <w:rsid w:val="00ED309E"/>
    <w:rsid w:val="00ED3E79"/>
    <w:rsid w:val="00EE056D"/>
    <w:rsid w:val="00F261E5"/>
    <w:rsid w:val="00F344F7"/>
    <w:rsid w:val="00F40755"/>
    <w:rsid w:val="00F426EA"/>
    <w:rsid w:val="00F56048"/>
    <w:rsid w:val="00F64CAA"/>
    <w:rsid w:val="00F779BD"/>
    <w:rsid w:val="00F8165E"/>
    <w:rsid w:val="00F8172C"/>
    <w:rsid w:val="00F81C87"/>
    <w:rsid w:val="00FA3099"/>
    <w:rsid w:val="00FA6F88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5A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00F4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readonlytext">
    <w:name w:val="readonly_text"/>
    <w:rsid w:val="00905E00"/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905E0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309E"/>
    <w:rPr>
      <w:color w:val="0000FF"/>
      <w:u w:val="single"/>
    </w:rPr>
  </w:style>
  <w:style w:type="paragraph" w:styleId="Akapitzlist">
    <w:name w:val="List Paragraph"/>
    <w:basedOn w:val="Normalny"/>
    <w:qFormat/>
    <w:rsid w:val="001D4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mawo07\Documents\Pisma%20WLW\PISMA\szablony%20WLW\BNW_%5bDPR%5d_%5bBNW-Biuro%20Nadzoru%20Wlascicielski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BNW_[DPR]_[BNW-Biuro Nadzoru Wlascicielskiego]</Template>
  <TotalTime>0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Wojtyła-Lankamer Magdalena</dc:creator>
  <cp:lastModifiedBy>umwokr02</cp:lastModifiedBy>
  <cp:revision>2</cp:revision>
  <cp:lastPrinted>2024-09-13T08:18:00Z</cp:lastPrinted>
  <dcterms:created xsi:type="dcterms:W3CDTF">2024-11-07T09:52:00Z</dcterms:created>
  <dcterms:modified xsi:type="dcterms:W3CDTF">2024-11-07T09:52:00Z</dcterms:modified>
</cp:coreProperties>
</file>