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BE" w:rsidRPr="002C7939" w:rsidRDefault="006C5E44" w:rsidP="00D31EF6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 w:rsidRPr="002C7939">
        <w:rPr>
          <w:bCs/>
          <w:sz w:val="20"/>
          <w:szCs w:val="20"/>
        </w:rPr>
        <w:t xml:space="preserve">ZAKŁAD MECHANIKI POJAZDOWEJ </w:t>
      </w:r>
    </w:p>
    <w:p w:rsidR="006C5E44" w:rsidRPr="002C7939" w:rsidRDefault="006C5E44" w:rsidP="00D31EF6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2C7939">
        <w:rPr>
          <w:bCs/>
          <w:sz w:val="20"/>
          <w:szCs w:val="20"/>
        </w:rPr>
        <w:t>BARTŁOMIEJ OSSOWSKI</w:t>
      </w:r>
    </w:p>
    <w:p w:rsidR="006C5E44" w:rsidRPr="002C7939" w:rsidRDefault="006C5E44" w:rsidP="00D31EF6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2C7939">
        <w:rPr>
          <w:rFonts w:cs="Calibri"/>
          <w:sz w:val="20"/>
          <w:szCs w:val="20"/>
        </w:rPr>
        <w:t>ul. Komandorska nr 7-11</w:t>
      </w:r>
    </w:p>
    <w:p w:rsidR="006C5E44" w:rsidRPr="002C7939" w:rsidRDefault="006C5E44" w:rsidP="00D31EF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2C7939">
        <w:rPr>
          <w:rFonts w:cs="Calibri"/>
          <w:sz w:val="20"/>
          <w:szCs w:val="20"/>
        </w:rPr>
        <w:t>50-021 Wrocław</w:t>
      </w:r>
    </w:p>
    <w:p w:rsidR="00E523B0" w:rsidRPr="002C7939" w:rsidRDefault="00E523B0" w:rsidP="00D31EF6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Wrocław,</w:t>
      </w:r>
      <w:r w:rsidR="00D31705" w:rsidRPr="002C7939">
        <w:rPr>
          <w:rFonts w:ascii="Verdana" w:hAnsi="Verdana"/>
          <w:sz w:val="20"/>
          <w:szCs w:val="20"/>
        </w:rPr>
        <w:t xml:space="preserve"> </w:t>
      </w:r>
      <w:r w:rsidR="00F20AE0">
        <w:rPr>
          <w:rFonts w:ascii="Verdana" w:hAnsi="Verdana"/>
          <w:sz w:val="20"/>
          <w:szCs w:val="20"/>
        </w:rPr>
        <w:t>10</w:t>
      </w:r>
      <w:r w:rsidRPr="002C7939">
        <w:rPr>
          <w:rFonts w:ascii="Verdana" w:hAnsi="Verdana"/>
          <w:sz w:val="20"/>
          <w:szCs w:val="20"/>
        </w:rPr>
        <w:t xml:space="preserve"> </w:t>
      </w:r>
      <w:r w:rsidR="00167090" w:rsidRPr="002C7939">
        <w:rPr>
          <w:rFonts w:ascii="Verdana" w:hAnsi="Verdana"/>
          <w:sz w:val="20"/>
          <w:szCs w:val="20"/>
        </w:rPr>
        <w:t>kwietnia</w:t>
      </w:r>
      <w:r w:rsidR="00536E3B" w:rsidRPr="002C7939">
        <w:rPr>
          <w:rFonts w:ascii="Verdana" w:hAnsi="Verdana"/>
          <w:sz w:val="20"/>
          <w:szCs w:val="20"/>
        </w:rPr>
        <w:t xml:space="preserve"> </w:t>
      </w:r>
      <w:r w:rsidRPr="002C7939">
        <w:rPr>
          <w:rFonts w:ascii="Verdana" w:hAnsi="Verdana"/>
          <w:sz w:val="20"/>
          <w:szCs w:val="20"/>
        </w:rPr>
        <w:t>202</w:t>
      </w:r>
      <w:r w:rsidR="00536E3B" w:rsidRPr="002C7939">
        <w:rPr>
          <w:rFonts w:ascii="Verdana" w:hAnsi="Verdana"/>
          <w:sz w:val="20"/>
          <w:szCs w:val="20"/>
        </w:rPr>
        <w:t>4</w:t>
      </w:r>
      <w:r w:rsidRPr="002C7939">
        <w:rPr>
          <w:rFonts w:ascii="Verdana" w:hAnsi="Verdana"/>
          <w:sz w:val="20"/>
          <w:szCs w:val="20"/>
        </w:rPr>
        <w:t xml:space="preserve"> r.</w:t>
      </w:r>
    </w:p>
    <w:p w:rsidR="00E523B0" w:rsidRPr="002C7939" w:rsidRDefault="00E523B0" w:rsidP="00D31EF6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WKN-KSO.5421.</w:t>
      </w:r>
      <w:r w:rsidR="00E116B3" w:rsidRPr="002C7939">
        <w:rPr>
          <w:rFonts w:ascii="Verdana" w:hAnsi="Verdana"/>
          <w:sz w:val="20"/>
          <w:szCs w:val="20"/>
        </w:rPr>
        <w:t>1</w:t>
      </w:r>
      <w:r w:rsidRPr="002C7939">
        <w:rPr>
          <w:rFonts w:ascii="Verdana" w:hAnsi="Verdana"/>
          <w:sz w:val="20"/>
          <w:szCs w:val="20"/>
        </w:rPr>
        <w:t>.</w:t>
      </w:r>
      <w:r w:rsidR="006C5E44" w:rsidRPr="002C7939">
        <w:rPr>
          <w:rFonts w:ascii="Verdana" w:hAnsi="Verdana"/>
          <w:sz w:val="20"/>
          <w:szCs w:val="20"/>
        </w:rPr>
        <w:t>15</w:t>
      </w:r>
      <w:r w:rsidRPr="002C7939">
        <w:rPr>
          <w:rFonts w:ascii="Verdana" w:hAnsi="Verdana"/>
          <w:sz w:val="20"/>
          <w:szCs w:val="20"/>
        </w:rPr>
        <w:t>.202</w:t>
      </w:r>
      <w:r w:rsidR="00D31705" w:rsidRPr="002C7939">
        <w:rPr>
          <w:rFonts w:ascii="Verdana" w:hAnsi="Verdana"/>
          <w:sz w:val="20"/>
          <w:szCs w:val="20"/>
        </w:rPr>
        <w:t>3</w:t>
      </w:r>
    </w:p>
    <w:p w:rsidR="00E523B0" w:rsidRPr="002C7939" w:rsidRDefault="001B7971" w:rsidP="00D31EF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2C7939">
        <w:rPr>
          <w:rStyle w:val="readonlytext"/>
          <w:rFonts w:ascii="Verdana" w:hAnsi="Verdana"/>
          <w:sz w:val="20"/>
          <w:szCs w:val="20"/>
        </w:rPr>
        <w:t>00174</w:t>
      </w:r>
      <w:r w:rsidR="004B1F10" w:rsidRPr="002C7939">
        <w:rPr>
          <w:rStyle w:val="readonlytext"/>
          <w:rFonts w:ascii="Verdana" w:hAnsi="Verdana"/>
          <w:sz w:val="20"/>
          <w:szCs w:val="20"/>
        </w:rPr>
        <w:t>719</w:t>
      </w:r>
      <w:r w:rsidR="0044695B" w:rsidRPr="002C7939">
        <w:rPr>
          <w:rFonts w:ascii="Verdana" w:hAnsi="Verdana"/>
          <w:sz w:val="20"/>
          <w:szCs w:val="20"/>
        </w:rPr>
        <w:t>/2023</w:t>
      </w:r>
      <w:r w:rsidR="009E4825" w:rsidRPr="002C7939">
        <w:rPr>
          <w:rFonts w:ascii="Verdana" w:hAnsi="Verdana"/>
          <w:sz w:val="20"/>
          <w:szCs w:val="20"/>
        </w:rPr>
        <w:t>/W</w:t>
      </w:r>
    </w:p>
    <w:p w:rsidR="005A5110" w:rsidRPr="002C7939" w:rsidRDefault="005A5110" w:rsidP="00D31EF6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2C7939">
        <w:rPr>
          <w:rFonts w:ascii="Verdana" w:hAnsi="Verdana"/>
          <w:b/>
          <w:sz w:val="20"/>
          <w:szCs w:val="20"/>
        </w:rPr>
        <w:t>ZALECENIA POKONTROLNE</w:t>
      </w:r>
    </w:p>
    <w:p w:rsidR="005A5110" w:rsidRPr="008E02E1" w:rsidRDefault="005A5110" w:rsidP="00D31EF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E02E1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8E02E1">
        <w:rPr>
          <w:rFonts w:ascii="Verdana" w:hAnsi="Verdana"/>
          <w:sz w:val="20"/>
          <w:szCs w:val="20"/>
        </w:rPr>
        <w:t>t.j</w:t>
      </w:r>
      <w:proofErr w:type="spellEnd"/>
      <w:r w:rsidRPr="008E02E1">
        <w:rPr>
          <w:rFonts w:ascii="Verdana" w:hAnsi="Verdana"/>
          <w:sz w:val="20"/>
          <w:szCs w:val="20"/>
        </w:rPr>
        <w:t>. Dz. U. z 202</w:t>
      </w:r>
      <w:r w:rsidR="00D31705" w:rsidRPr="008E02E1">
        <w:rPr>
          <w:rFonts w:ascii="Verdana" w:hAnsi="Verdana"/>
          <w:sz w:val="20"/>
          <w:szCs w:val="20"/>
        </w:rPr>
        <w:t>3</w:t>
      </w:r>
      <w:r w:rsidRPr="008E02E1">
        <w:rPr>
          <w:rFonts w:ascii="Verdana" w:hAnsi="Verdana"/>
          <w:sz w:val="20"/>
          <w:szCs w:val="20"/>
        </w:rPr>
        <w:t xml:space="preserve"> r. poz. </w:t>
      </w:r>
      <w:r w:rsidR="00D31705" w:rsidRPr="008E02E1">
        <w:rPr>
          <w:rFonts w:ascii="Verdana" w:hAnsi="Verdana"/>
          <w:sz w:val="20"/>
          <w:szCs w:val="20"/>
        </w:rPr>
        <w:t>1047</w:t>
      </w:r>
      <w:r w:rsidRPr="008E02E1">
        <w:rPr>
          <w:rFonts w:ascii="Verdana" w:hAnsi="Verdana"/>
          <w:sz w:val="20"/>
          <w:szCs w:val="20"/>
        </w:rPr>
        <w:t xml:space="preserve"> z</w:t>
      </w:r>
      <w:r w:rsidR="00186348" w:rsidRPr="008E02E1">
        <w:rPr>
          <w:rFonts w:ascii="Verdana" w:hAnsi="Verdana"/>
          <w:sz w:val="20"/>
          <w:szCs w:val="20"/>
        </w:rPr>
        <w:t xml:space="preserve">e zmianami </w:t>
      </w:r>
      <w:r w:rsidR="00093532" w:rsidRPr="008E02E1">
        <w:rPr>
          <w:rFonts w:ascii="Verdana" w:hAnsi="Verdana"/>
          <w:sz w:val="20"/>
          <w:szCs w:val="20"/>
        </w:rPr>
        <w:t>–</w:t>
      </w:r>
      <w:r w:rsidRPr="008E02E1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3A2EB5" w:rsidRDefault="005A5110" w:rsidP="00D31EF6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3A2EB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3A2EB5">
        <w:rPr>
          <w:sz w:val="20"/>
          <w:szCs w:val="20"/>
        </w:rPr>
        <w:t xml:space="preserve">, </w:t>
      </w:r>
      <w:r w:rsidR="006C5E44" w:rsidRPr="003A2EB5">
        <w:rPr>
          <w:bCs/>
          <w:sz w:val="20"/>
          <w:szCs w:val="20"/>
        </w:rPr>
        <w:t>pana Bartłomieja Ossowskiego</w:t>
      </w:r>
      <w:r w:rsidR="00EB4B3F" w:rsidRPr="003A2EB5">
        <w:rPr>
          <w:bCs/>
          <w:sz w:val="20"/>
          <w:szCs w:val="20"/>
        </w:rPr>
        <w:t>,</w:t>
      </w:r>
      <w:r w:rsidRPr="003A2EB5">
        <w:rPr>
          <w:sz w:val="20"/>
          <w:szCs w:val="20"/>
        </w:rPr>
        <w:t xml:space="preserve"> wpisanego do </w:t>
      </w:r>
      <w:r w:rsidR="00DB0981" w:rsidRPr="003A2EB5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3A2EB5">
        <w:rPr>
          <w:sz w:val="20"/>
          <w:szCs w:val="20"/>
        </w:rPr>
        <w:t xml:space="preserve"> ewidencyjnym DW/</w:t>
      </w:r>
      <w:r w:rsidR="00180B61" w:rsidRPr="003A2EB5">
        <w:rPr>
          <w:sz w:val="20"/>
          <w:szCs w:val="20"/>
        </w:rPr>
        <w:t>1</w:t>
      </w:r>
      <w:r w:rsidR="006C5E44" w:rsidRPr="003A2EB5">
        <w:rPr>
          <w:sz w:val="20"/>
          <w:szCs w:val="20"/>
        </w:rPr>
        <w:t>18/P</w:t>
      </w:r>
      <w:r w:rsidRPr="003A2EB5">
        <w:rPr>
          <w:sz w:val="20"/>
          <w:szCs w:val="20"/>
        </w:rPr>
        <w:t xml:space="preserve">, </w:t>
      </w:r>
      <w:proofErr w:type="gramStart"/>
      <w:r w:rsidRPr="003A2EB5">
        <w:rPr>
          <w:sz w:val="20"/>
          <w:szCs w:val="20"/>
        </w:rPr>
        <w:t>ze</w:t>
      </w:r>
      <w:proofErr w:type="gramEnd"/>
      <w:r w:rsidRPr="003A2EB5">
        <w:rPr>
          <w:sz w:val="20"/>
          <w:szCs w:val="20"/>
        </w:rPr>
        <w:t xml:space="preserve"> wskazanym adresem w</w:t>
      </w:r>
      <w:r w:rsidR="002A6DD5" w:rsidRPr="003A2EB5">
        <w:rPr>
          <w:sz w:val="20"/>
          <w:szCs w:val="20"/>
        </w:rPr>
        <w:t>ykonywa</w:t>
      </w:r>
      <w:r w:rsidR="00BA6D2B" w:rsidRPr="003A2EB5">
        <w:rPr>
          <w:sz w:val="20"/>
          <w:szCs w:val="20"/>
        </w:rPr>
        <w:t xml:space="preserve">nia działalności: </w:t>
      </w:r>
      <w:r w:rsidR="00180B61" w:rsidRPr="003A2EB5">
        <w:rPr>
          <w:sz w:val="20"/>
          <w:szCs w:val="20"/>
        </w:rPr>
        <w:t xml:space="preserve">ul. </w:t>
      </w:r>
      <w:r w:rsidR="006C5E44" w:rsidRPr="003A2EB5">
        <w:rPr>
          <w:sz w:val="20"/>
          <w:szCs w:val="20"/>
        </w:rPr>
        <w:t>Komandorska</w:t>
      </w:r>
      <w:r w:rsidR="00180B61" w:rsidRPr="003A2EB5">
        <w:rPr>
          <w:sz w:val="20"/>
          <w:szCs w:val="20"/>
        </w:rPr>
        <w:t xml:space="preserve"> nr </w:t>
      </w:r>
      <w:r w:rsidR="006C5E44" w:rsidRPr="003A2EB5">
        <w:rPr>
          <w:sz w:val="20"/>
          <w:szCs w:val="20"/>
        </w:rPr>
        <w:t>7-11</w:t>
      </w:r>
      <w:r w:rsidR="00180B61" w:rsidRPr="003A2EB5">
        <w:rPr>
          <w:sz w:val="20"/>
          <w:szCs w:val="20"/>
        </w:rPr>
        <w:t xml:space="preserve">, </w:t>
      </w:r>
      <w:r w:rsidR="006C5E44" w:rsidRPr="003A2EB5">
        <w:rPr>
          <w:sz w:val="20"/>
          <w:szCs w:val="20"/>
        </w:rPr>
        <w:t>50</w:t>
      </w:r>
      <w:r w:rsidR="00180B61" w:rsidRPr="003A2EB5">
        <w:rPr>
          <w:sz w:val="20"/>
          <w:szCs w:val="20"/>
        </w:rPr>
        <w:t>-</w:t>
      </w:r>
      <w:r w:rsidR="006C5E44" w:rsidRPr="003A2EB5">
        <w:rPr>
          <w:sz w:val="20"/>
          <w:szCs w:val="20"/>
        </w:rPr>
        <w:t>021</w:t>
      </w:r>
      <w:r w:rsidR="00180B61" w:rsidRPr="003A2EB5">
        <w:rPr>
          <w:sz w:val="20"/>
          <w:szCs w:val="20"/>
        </w:rPr>
        <w:t xml:space="preserve"> Wrocław</w:t>
      </w:r>
      <w:r w:rsidR="00180B61" w:rsidRPr="003A2EB5">
        <w:rPr>
          <w:bCs/>
          <w:sz w:val="20"/>
          <w:szCs w:val="20"/>
        </w:rPr>
        <w:t>.</w:t>
      </w:r>
    </w:p>
    <w:p w:rsidR="005A5110" w:rsidRPr="003A2EB5" w:rsidRDefault="005A5110" w:rsidP="00D31EF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>Zakresem kontroli objęto:</w:t>
      </w:r>
    </w:p>
    <w:p w:rsidR="005A5110" w:rsidRPr="002C7939" w:rsidRDefault="005A5110" w:rsidP="00D31EF6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2C7939" w:rsidRDefault="005A5110" w:rsidP="00D31EF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2C7939" w:rsidRDefault="005A5110" w:rsidP="00D31EF6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>Sprawdzenie prawidłowości pro</w:t>
      </w:r>
      <w:r w:rsidR="00186348" w:rsidRPr="002C7939">
        <w:rPr>
          <w:rFonts w:ascii="Verdana" w:hAnsi="Verdana"/>
          <w:sz w:val="20"/>
          <w:szCs w:val="20"/>
        </w:rPr>
        <w:t xml:space="preserve">wadzenia wymaganej dokumentacji, za okres od </w:t>
      </w:r>
      <w:r w:rsidR="006C5E44" w:rsidRPr="002C7939">
        <w:rPr>
          <w:rFonts w:ascii="Verdana" w:hAnsi="Verdana"/>
          <w:sz w:val="20"/>
          <w:szCs w:val="20"/>
        </w:rPr>
        <w:t>30</w:t>
      </w:r>
      <w:r w:rsidR="00D6132C" w:rsidRPr="002C7939">
        <w:rPr>
          <w:rFonts w:ascii="Verdana" w:hAnsi="Verdana"/>
          <w:sz w:val="20"/>
          <w:szCs w:val="20"/>
        </w:rPr>
        <w:t>.</w:t>
      </w:r>
      <w:r w:rsidR="006C5E44" w:rsidRPr="002C7939">
        <w:rPr>
          <w:rFonts w:ascii="Verdana" w:hAnsi="Verdana"/>
          <w:sz w:val="20"/>
          <w:szCs w:val="20"/>
        </w:rPr>
        <w:t>06</w:t>
      </w:r>
      <w:r w:rsidR="00D31705" w:rsidRPr="002C7939">
        <w:rPr>
          <w:rFonts w:ascii="Verdana" w:hAnsi="Verdana"/>
          <w:sz w:val="20"/>
          <w:szCs w:val="20"/>
        </w:rPr>
        <w:t>.2022</w:t>
      </w:r>
      <w:r w:rsidR="00D6132C" w:rsidRPr="002C7939">
        <w:rPr>
          <w:rFonts w:ascii="Verdana" w:hAnsi="Verdana"/>
          <w:sz w:val="20"/>
          <w:szCs w:val="20"/>
        </w:rPr>
        <w:t xml:space="preserve"> do </w:t>
      </w:r>
      <w:r w:rsidR="006C5E44" w:rsidRPr="002C7939">
        <w:rPr>
          <w:rFonts w:ascii="Verdana" w:hAnsi="Verdana"/>
          <w:sz w:val="20"/>
          <w:szCs w:val="20"/>
        </w:rPr>
        <w:t>07</w:t>
      </w:r>
      <w:r w:rsidR="00D6132C" w:rsidRPr="002C7939">
        <w:rPr>
          <w:rFonts w:ascii="Verdana" w:hAnsi="Verdana"/>
          <w:sz w:val="20"/>
          <w:szCs w:val="20"/>
        </w:rPr>
        <w:t>.</w:t>
      </w:r>
      <w:r w:rsidR="008B6854" w:rsidRPr="002C7939">
        <w:rPr>
          <w:rFonts w:ascii="Verdana" w:hAnsi="Verdana"/>
          <w:sz w:val="20"/>
          <w:szCs w:val="20"/>
        </w:rPr>
        <w:t>0</w:t>
      </w:r>
      <w:r w:rsidR="00180B61" w:rsidRPr="002C7939">
        <w:rPr>
          <w:rFonts w:ascii="Verdana" w:hAnsi="Verdana"/>
          <w:sz w:val="20"/>
          <w:szCs w:val="20"/>
        </w:rPr>
        <w:t>6</w:t>
      </w:r>
      <w:r w:rsidR="00D6132C" w:rsidRPr="002C7939">
        <w:rPr>
          <w:rFonts w:ascii="Verdana" w:hAnsi="Verdana"/>
          <w:sz w:val="20"/>
          <w:szCs w:val="20"/>
        </w:rPr>
        <w:t>.202</w:t>
      </w:r>
      <w:r w:rsidR="00D31705" w:rsidRPr="002C7939">
        <w:rPr>
          <w:rFonts w:ascii="Verdana" w:hAnsi="Verdana"/>
          <w:sz w:val="20"/>
          <w:szCs w:val="20"/>
        </w:rPr>
        <w:t>3</w:t>
      </w:r>
      <w:r w:rsidR="00D6132C" w:rsidRPr="002C7939">
        <w:rPr>
          <w:rFonts w:ascii="Verdana" w:hAnsi="Verdana"/>
          <w:sz w:val="20"/>
          <w:szCs w:val="20"/>
        </w:rPr>
        <w:t xml:space="preserve"> r.</w:t>
      </w:r>
    </w:p>
    <w:p w:rsidR="00167090" w:rsidRPr="00CF08E2" w:rsidRDefault="005A5110" w:rsidP="00D31EF6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2C793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2C7939">
        <w:rPr>
          <w:rFonts w:ascii="Verdana" w:hAnsi="Verdana"/>
          <w:sz w:val="20"/>
          <w:szCs w:val="20"/>
        </w:rPr>
        <w:t xml:space="preserve">w protokole </w:t>
      </w:r>
      <w:r w:rsidR="00167090" w:rsidRPr="002C7939">
        <w:rPr>
          <w:rFonts w:ascii="Verdana" w:hAnsi="Verdana"/>
          <w:sz w:val="20"/>
          <w:szCs w:val="20"/>
        </w:rPr>
        <w:t xml:space="preserve">z 16 października 2023 r. </w:t>
      </w:r>
      <w:r w:rsidR="00BA6D2B" w:rsidRPr="002C7939">
        <w:rPr>
          <w:rFonts w:ascii="Verdana" w:hAnsi="Verdana"/>
          <w:sz w:val="20"/>
          <w:szCs w:val="20"/>
        </w:rPr>
        <w:t>nr WKN-KSO.5421.</w:t>
      </w:r>
      <w:r w:rsidR="00E116B3" w:rsidRPr="002C7939">
        <w:rPr>
          <w:rFonts w:ascii="Verdana" w:hAnsi="Verdana"/>
          <w:sz w:val="20"/>
          <w:szCs w:val="20"/>
        </w:rPr>
        <w:t>1</w:t>
      </w:r>
      <w:r w:rsidR="00BA6D2B" w:rsidRPr="002C7939">
        <w:rPr>
          <w:rFonts w:ascii="Verdana" w:hAnsi="Verdana"/>
          <w:sz w:val="20"/>
          <w:szCs w:val="20"/>
        </w:rPr>
        <w:t>.</w:t>
      </w:r>
      <w:r w:rsidR="006C5E44" w:rsidRPr="002C7939">
        <w:rPr>
          <w:rFonts w:ascii="Verdana" w:hAnsi="Verdana"/>
          <w:sz w:val="20"/>
          <w:szCs w:val="20"/>
        </w:rPr>
        <w:t>15</w:t>
      </w:r>
      <w:r w:rsidR="00F05679" w:rsidRPr="002C7939">
        <w:rPr>
          <w:rFonts w:ascii="Verdana" w:hAnsi="Verdana"/>
          <w:sz w:val="20"/>
          <w:szCs w:val="20"/>
        </w:rPr>
        <w:t>.</w:t>
      </w:r>
      <w:r w:rsidR="00BA6D2B" w:rsidRPr="002C7939">
        <w:rPr>
          <w:rFonts w:ascii="Verdana" w:hAnsi="Verdana"/>
          <w:sz w:val="20"/>
          <w:szCs w:val="20"/>
        </w:rPr>
        <w:t>202</w:t>
      </w:r>
      <w:r w:rsidR="00D31705" w:rsidRPr="002C7939">
        <w:rPr>
          <w:rFonts w:ascii="Verdana" w:hAnsi="Verdana"/>
          <w:sz w:val="20"/>
          <w:szCs w:val="20"/>
        </w:rPr>
        <w:t>3</w:t>
      </w:r>
      <w:r w:rsidRPr="002C7939">
        <w:rPr>
          <w:rFonts w:ascii="Verdana" w:hAnsi="Verdana"/>
          <w:sz w:val="20"/>
          <w:szCs w:val="20"/>
        </w:rPr>
        <w:t>, do którego przedsiębiorca nie wniósł zastrzeżeń.</w:t>
      </w:r>
    </w:p>
    <w:p w:rsidR="00FE14A9" w:rsidRPr="00167090" w:rsidRDefault="00FE14A9" w:rsidP="00D31EF6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167090">
        <w:rPr>
          <w:rFonts w:ascii="Verdana" w:hAnsi="Verdana"/>
          <w:sz w:val="20"/>
          <w:szCs w:val="20"/>
          <w:highlight w:val="yellow"/>
        </w:rPr>
        <w:br w:type="page"/>
      </w:r>
    </w:p>
    <w:p w:rsidR="00941CA9" w:rsidRPr="00CF08E2" w:rsidRDefault="00941CA9" w:rsidP="00D31EF6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CF08E2">
        <w:rPr>
          <w:rFonts w:ascii="Verdana" w:hAnsi="Verdana"/>
          <w:sz w:val="20"/>
          <w:szCs w:val="20"/>
        </w:rPr>
        <w:lastRenderedPageBreak/>
        <w:t xml:space="preserve">Na podstawie </w:t>
      </w:r>
      <w:r w:rsidR="003A2EB5" w:rsidRPr="00CF08E2">
        <w:rPr>
          <w:rFonts w:ascii="Verdana" w:hAnsi="Verdana"/>
          <w:sz w:val="20"/>
          <w:szCs w:val="20"/>
        </w:rPr>
        <w:t xml:space="preserve">ustaleń zawartych </w:t>
      </w:r>
      <w:r w:rsidRPr="00CF08E2">
        <w:rPr>
          <w:rFonts w:ascii="Verdana" w:hAnsi="Verdana"/>
          <w:sz w:val="20"/>
          <w:szCs w:val="20"/>
        </w:rPr>
        <w:t>w protokole kontroli stwierdzono wystąpienie nieprawidłowości polegających na:</w:t>
      </w:r>
    </w:p>
    <w:p w:rsidR="00931DF5" w:rsidRDefault="00931DF5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Nieterminowym złożeniu wniosku o zmianę wpisu w rejestrze przedsiębiorców prowadzących stacje kontroli pojazdów w zakresie zatrudnienia diagnosty, tj. po upływie 14 dni od dnia, w którym nastąpiła zmiana, czym naruszono art. 83ab ust. 2 ustawy.</w:t>
      </w:r>
    </w:p>
    <w:p w:rsidR="00941CA9" w:rsidRPr="003A2EB5" w:rsidRDefault="00941CA9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>Posiadaniu w okresie od 22 grudnia 2022 r. do 30 maja 2023 r. przyrządu do pomiaru i regulacji ciśnienia powietrza w ogumieniu niegwarantującego wykonanie odpowiedniego zakresu badań technicznych pojazdu wskutek niezgłoszenia do legalizacji ponownej wchodzącego w jego skład manometru do opon pojazdów mechanicznych, czym naruszono art. 83 ust. 3 pkt 4 ustawy w związku z art. 8a ust. 1 i art. 8k ust. 2 pkt 1 ustawy z 11 maja 2001 r. Prawo o miarach (</w:t>
      </w:r>
      <w:proofErr w:type="spellStart"/>
      <w:r w:rsidRPr="003A2EB5">
        <w:rPr>
          <w:rFonts w:ascii="Verdana" w:hAnsi="Verdana"/>
          <w:sz w:val="20"/>
          <w:szCs w:val="20"/>
        </w:rPr>
        <w:t>t.j</w:t>
      </w:r>
      <w:proofErr w:type="spellEnd"/>
      <w:r w:rsidRPr="003A2EB5">
        <w:rPr>
          <w:rFonts w:ascii="Verdana" w:hAnsi="Verdana"/>
          <w:sz w:val="20"/>
          <w:szCs w:val="20"/>
        </w:rPr>
        <w:t>. Dz. U. z 2022 r. poz. 2063), § 1 ust. 1 pkt 3 rozporządzenia Ministra Rozwoju i Finansów z dnia 13 kwietnia 2017 r. w sprawie rodzajów przyrządów pomiarowych podlegających prawnej kontroli metrologicznej oraz zakresu tej kontroli (Dz. U. z 2017 r. poz. 885) oraz § 26 i Lp. 11 tabeli nr 1 załącznika nr 5 do rozporządzenia Ministra Przedsiębiorczości i Technologii z dnia 22 marca 2019 r. w sprawie prawnej kontroli metrologicznej oraz zakresu tej kontroli (Dz. U. z 2019 r. poz. 759).</w:t>
      </w:r>
    </w:p>
    <w:p w:rsidR="00941CA9" w:rsidRPr="003A2EB5" w:rsidRDefault="00941CA9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>Dokonaniu błędnych lub niepełnych wpisów w dokumentacji czterech okresowych badań technicznych pojazdów przed pierwszą rejestracją na terytorium Rzeczypospolitej Polskiej, w której w dokumentach identyfikacyjnych pojazdów:</w:t>
      </w:r>
    </w:p>
    <w:p w:rsidR="00941CA9" w:rsidRPr="003A2EB5" w:rsidRDefault="00941CA9" w:rsidP="00D31EF6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dwóch przypadkach nie wpisano kraju producenta, czym naruszono pkt 3 załącznika nr 4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</w:t>
      </w:r>
      <w:r w:rsidRPr="003A2EB5">
        <w:rPr>
          <w:rFonts w:ascii="Verdana" w:hAnsi="Verdana"/>
          <w:sz w:val="20"/>
          <w:szCs w:val="20"/>
        </w:rPr>
        <w:t xml:space="preserve">rozporządzenia </w:t>
      </w:r>
      <w:r w:rsidR="00303351" w:rsidRPr="003A2EB5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303351" w:rsidRPr="003A2EB5">
        <w:rPr>
          <w:rFonts w:ascii="Verdana" w:hAnsi="Verdana"/>
          <w:sz w:val="20"/>
          <w:szCs w:val="20"/>
        </w:rPr>
        <w:t>t.j</w:t>
      </w:r>
      <w:proofErr w:type="spellEnd"/>
      <w:r w:rsidR="00303351" w:rsidRPr="003A2EB5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303351" w:rsidRPr="003A2EB5">
        <w:rPr>
          <w:rFonts w:ascii="Verdana" w:hAnsi="Verdana"/>
          <w:sz w:val="20"/>
          <w:szCs w:val="20"/>
        </w:rPr>
        <w:t>MTBiG</w:t>
      </w:r>
      <w:proofErr w:type="spellEnd"/>
      <w:r w:rsidR="00303351" w:rsidRPr="003A2EB5">
        <w:rPr>
          <w:rFonts w:ascii="Verdana" w:hAnsi="Verdana"/>
          <w:sz w:val="20"/>
          <w:szCs w:val="20"/>
        </w:rPr>
        <w:t>.</w:t>
      </w:r>
      <w:r w:rsidRPr="003A2EB5">
        <w:rPr>
          <w:rFonts w:ascii="Verdana" w:hAnsi="Verdana"/>
          <w:sz w:val="20"/>
          <w:szCs w:val="20"/>
        </w:rPr>
        <w:t>;</w:t>
      </w:r>
    </w:p>
    <w:p w:rsidR="00941CA9" w:rsidRPr="003A2EB5" w:rsidRDefault="00941CA9" w:rsidP="00D31EF6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jednym przypadku nie wpisano maksymalnej masy całkowitej ciągniętej przyczepy bez hamulca i z hamulcem, czym naruszono pkt 19 i 20 załącznika nr 4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3A2EB5">
        <w:rPr>
          <w:rFonts w:ascii="Verdana" w:hAnsi="Verdana"/>
          <w:sz w:val="20"/>
          <w:szCs w:val="20"/>
        </w:rPr>
        <w:t>MTBiG</w:t>
      </w:r>
      <w:proofErr w:type="spellEnd"/>
      <w:r w:rsidRPr="003A2EB5">
        <w:rPr>
          <w:rFonts w:ascii="Verdana" w:hAnsi="Verdana"/>
          <w:sz w:val="20"/>
          <w:szCs w:val="20"/>
        </w:rPr>
        <w:t>;</w:t>
      </w:r>
    </w:p>
    <w:p w:rsidR="00941CA9" w:rsidRPr="003A2EB5" w:rsidRDefault="00941CA9" w:rsidP="00D31EF6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czterech przypadkach nie wpisano rozstawu osi skrajnych oraz rozstawu kół, czym naruszono pkt 22 i 24 załącznika nr 4 do rozporządzenia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3A2EB5">
        <w:rPr>
          <w:rFonts w:ascii="Verdana" w:hAnsi="Verdana"/>
          <w:sz w:val="20"/>
          <w:szCs w:val="20"/>
        </w:rPr>
        <w:t>MTBiG</w:t>
      </w:r>
      <w:proofErr w:type="spellEnd"/>
      <w:r w:rsidRPr="003A2EB5">
        <w:rPr>
          <w:rFonts w:ascii="Verdana" w:hAnsi="Verdana"/>
          <w:sz w:val="20"/>
          <w:szCs w:val="20"/>
        </w:rPr>
        <w:t>;</w:t>
      </w:r>
    </w:p>
    <w:p w:rsidR="00941CA9" w:rsidRPr="003A2EB5" w:rsidRDefault="00941CA9" w:rsidP="00D31EF6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A2EB5">
        <w:rPr>
          <w:rFonts w:ascii="Verdana" w:hAnsi="Verdana"/>
          <w:sz w:val="20"/>
          <w:szCs w:val="20"/>
        </w:rPr>
        <w:t xml:space="preserve">w jednym przypadku nie wpisano długości, szerokości oraz wysokości pojazdu, czym naruszono pkt 40, 41 i 42 załącznika nr 4 </w:t>
      </w:r>
      <w:r w:rsidR="00614F51" w:rsidRPr="003A2EB5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3A2EB5">
        <w:rPr>
          <w:rFonts w:ascii="Verdana" w:hAnsi="Verdana"/>
          <w:sz w:val="20"/>
          <w:szCs w:val="20"/>
        </w:rPr>
        <w:t>MTBiG</w:t>
      </w:r>
      <w:proofErr w:type="spellEnd"/>
      <w:r w:rsidRPr="003A2EB5">
        <w:rPr>
          <w:rFonts w:ascii="Verdana" w:hAnsi="Verdana"/>
          <w:sz w:val="20"/>
          <w:szCs w:val="20"/>
        </w:rPr>
        <w:t>;</w:t>
      </w:r>
    </w:p>
    <w:p w:rsidR="00F20AE0" w:rsidRPr="00F20AE0" w:rsidRDefault="00941CA9" w:rsidP="00D31EF6">
      <w:pPr>
        <w:pStyle w:val="Akapitzlist"/>
        <w:numPr>
          <w:ilvl w:val="1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F20AE0">
        <w:rPr>
          <w:rFonts w:ascii="Verdana" w:hAnsi="Verdana"/>
          <w:sz w:val="20"/>
          <w:szCs w:val="20"/>
        </w:rPr>
        <w:lastRenderedPageBreak/>
        <w:t xml:space="preserve">w dwóch przypadkach w rubryce „Dodatkowe informacje” nie wpisano informacji dotyczących dodatkowego wyposażenia pojazdu w hak, czym naruszono objaśnienia załącznika nr 4 </w:t>
      </w:r>
      <w:r w:rsidR="00614F51" w:rsidRPr="00F20AE0">
        <w:rPr>
          <w:rFonts w:ascii="Verdana" w:hAnsi="Verdana"/>
          <w:sz w:val="20"/>
          <w:szCs w:val="20"/>
        </w:rPr>
        <w:t xml:space="preserve">w związku z § 2 ust. 10 rozporządzenia </w:t>
      </w:r>
      <w:proofErr w:type="spellStart"/>
      <w:r w:rsidR="00614F51" w:rsidRPr="00F20AE0">
        <w:rPr>
          <w:rFonts w:ascii="Verdana" w:hAnsi="Verdana"/>
          <w:sz w:val="20"/>
          <w:szCs w:val="20"/>
        </w:rPr>
        <w:t>MTBiG</w:t>
      </w:r>
      <w:proofErr w:type="spellEnd"/>
      <w:r w:rsidRPr="00F20AE0">
        <w:rPr>
          <w:rFonts w:ascii="Verdana" w:hAnsi="Verdana"/>
          <w:sz w:val="20"/>
          <w:szCs w:val="20"/>
        </w:rPr>
        <w:t>.</w:t>
      </w:r>
    </w:p>
    <w:p w:rsidR="00941CA9" w:rsidRPr="00931DF5" w:rsidRDefault="00941CA9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931DF5">
        <w:rPr>
          <w:rFonts w:ascii="Verdana" w:hAnsi="Verdana"/>
          <w:sz w:val="20"/>
          <w:szCs w:val="20"/>
        </w:rPr>
        <w:t>Pobraniu, w trzech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931DF5">
        <w:rPr>
          <w:rFonts w:ascii="Verdana" w:hAnsi="Verdana"/>
          <w:sz w:val="20"/>
          <w:szCs w:val="20"/>
        </w:rPr>
        <w:t>t.j</w:t>
      </w:r>
      <w:proofErr w:type="spellEnd"/>
      <w:r w:rsidRPr="00931DF5">
        <w:rPr>
          <w:rFonts w:ascii="Verdana" w:hAnsi="Verdana"/>
          <w:sz w:val="20"/>
          <w:szCs w:val="20"/>
        </w:rPr>
        <w:t>. Dz. U. z 2023 r. poz. 1070).</w:t>
      </w:r>
    </w:p>
    <w:p w:rsidR="00941CA9" w:rsidRPr="00CF08E2" w:rsidRDefault="00941CA9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 w:rsidRPr="00CF08E2">
        <w:rPr>
          <w:rFonts w:ascii="Verdana" w:hAnsi="Verdana"/>
          <w:color w:val="000000"/>
          <w:sz w:val="20"/>
          <w:szCs w:val="20"/>
        </w:rPr>
        <w:t xml:space="preserve">Przeprowadzeniu badania poprawkowego po upływie 14 dniowego terminu </w:t>
      </w:r>
      <w:r w:rsidR="003C01EE" w:rsidRPr="00CF08E2">
        <w:rPr>
          <w:rFonts w:ascii="Verdana" w:hAnsi="Verdana"/>
          <w:color w:val="000000"/>
          <w:sz w:val="20"/>
          <w:szCs w:val="20"/>
        </w:rPr>
        <w:t>od dnia badania</w:t>
      </w:r>
      <w:r w:rsidR="00CF08E2" w:rsidRPr="00CF08E2">
        <w:rPr>
          <w:rFonts w:ascii="Verdana" w:hAnsi="Verdana"/>
          <w:color w:val="000000"/>
          <w:sz w:val="20"/>
          <w:szCs w:val="20"/>
        </w:rPr>
        <w:t xml:space="preserve"> okresowego</w:t>
      </w:r>
      <w:r w:rsidR="003C01EE" w:rsidRPr="00CF08E2">
        <w:rPr>
          <w:rFonts w:ascii="Verdana" w:hAnsi="Verdana"/>
          <w:color w:val="000000"/>
          <w:sz w:val="20"/>
          <w:szCs w:val="20"/>
        </w:rPr>
        <w:t xml:space="preserve">, w którym stwierdzono usterki, </w:t>
      </w:r>
      <w:r w:rsidRPr="00CF08E2">
        <w:rPr>
          <w:rFonts w:ascii="Verdana" w:hAnsi="Verdana"/>
          <w:color w:val="000000"/>
          <w:sz w:val="20"/>
          <w:szCs w:val="20"/>
        </w:rPr>
        <w:t>czym naruszono §</w:t>
      </w:r>
      <w:r w:rsidR="00DF62BE" w:rsidRPr="00CF08E2">
        <w:rPr>
          <w:rFonts w:ascii="Verdana" w:hAnsi="Verdana"/>
          <w:color w:val="000000"/>
          <w:sz w:val="20"/>
          <w:szCs w:val="20"/>
        </w:rPr>
        <w:t xml:space="preserve"> 6 ust. 6 rozporządzenia </w:t>
      </w:r>
      <w:proofErr w:type="spellStart"/>
      <w:r w:rsidR="00DF62BE" w:rsidRPr="00CF08E2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="00DF62BE" w:rsidRPr="00CF08E2">
        <w:rPr>
          <w:rFonts w:ascii="Verdana" w:hAnsi="Verdana"/>
          <w:color w:val="000000"/>
          <w:sz w:val="20"/>
          <w:szCs w:val="20"/>
        </w:rPr>
        <w:t>.</w:t>
      </w:r>
    </w:p>
    <w:p w:rsidR="003C01EE" w:rsidRPr="003C01EE" w:rsidRDefault="003C01EE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3C01EE">
        <w:rPr>
          <w:rFonts w:ascii="Verdana" w:hAnsi="Verdana"/>
          <w:bCs/>
          <w:sz w:val="20"/>
        </w:rPr>
        <w:t xml:space="preserve">Nieterminowym przekazaniu na rachunek bankowy Funduszu - Centralna Ewidencja Pojazdów i Kierowców należności z tytułu opłat ewidencyjnych za </w:t>
      </w:r>
      <w:r>
        <w:rPr>
          <w:rFonts w:ascii="Verdana" w:hAnsi="Verdana"/>
          <w:bCs/>
          <w:sz w:val="20"/>
        </w:rPr>
        <w:t>trzy</w:t>
      </w:r>
      <w:r w:rsidRPr="003C01EE">
        <w:rPr>
          <w:rFonts w:ascii="Verdana" w:hAnsi="Verdana"/>
          <w:bCs/>
          <w:sz w:val="20"/>
        </w:rPr>
        <w:t xml:space="preserve"> miesiące, czym naruszono § 5 rozporządzenia Ministra Cyfryzacji z dnia 26 sierpnia 2022 r. w sprawie opłaty ewidencyjnej stanowiącej przychód Funduszu – Centralna Ewidencja Pojazdów i Kierowców (Dz. U. z 2022 r. poz. 1857 zwane dalej rozporządzeniem w sprawie opłaty ewidencyjnej).</w:t>
      </w:r>
    </w:p>
    <w:p w:rsidR="003C01EE" w:rsidRPr="003C01EE" w:rsidRDefault="003C01EE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3C01EE">
        <w:rPr>
          <w:rFonts w:ascii="Verdana" w:hAnsi="Verdana"/>
          <w:sz w:val="20"/>
          <w:szCs w:val="20"/>
        </w:rPr>
        <w:t>Nieterminowym przekazaniu ministrowi właściwemu do spraw informatyzacji sprawozdań z pobranych i przekazanych opłat ewidencyjnych za trzy miesiące, czym naruszono przepis § 6 rozporządze</w:t>
      </w:r>
      <w:r w:rsidR="00F504FB">
        <w:rPr>
          <w:rFonts w:ascii="Verdana" w:hAnsi="Verdana"/>
          <w:sz w:val="20"/>
          <w:szCs w:val="20"/>
        </w:rPr>
        <w:t>nia sprawie opłaty ewidencyjnej</w:t>
      </w:r>
      <w:r w:rsidRPr="003C01EE">
        <w:rPr>
          <w:rFonts w:ascii="Verdana" w:hAnsi="Verdana"/>
          <w:sz w:val="20"/>
          <w:szCs w:val="20"/>
        </w:rPr>
        <w:t>.</w:t>
      </w:r>
    </w:p>
    <w:p w:rsidR="00941CA9" w:rsidRPr="003C01EE" w:rsidRDefault="00941CA9" w:rsidP="00D31EF6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3C01EE">
        <w:rPr>
          <w:rFonts w:ascii="Verdana" w:hAnsi="Verdana"/>
          <w:bCs/>
          <w:sz w:val="20"/>
        </w:rPr>
        <w:t>Niepobieraniu, w ośmiu przypadkach, opłaty ewidencyjnej za przeprowadzenie badania technicznego pojazdu, co</w:t>
      </w:r>
      <w:r w:rsidRPr="003C01EE">
        <w:rPr>
          <w:rFonts w:ascii="Verdana" w:hAnsi="Verdana"/>
          <w:bCs/>
          <w:sz w:val="20"/>
          <w:szCs w:val="20"/>
        </w:rPr>
        <w:t xml:space="preserve"> stanowiło naruszenie § 2 ust. 1 pkt 2 lit. c </w:t>
      </w:r>
      <w:r w:rsidRPr="003C01EE">
        <w:rPr>
          <w:rFonts w:ascii="Verdana" w:hAnsi="Verdana"/>
          <w:sz w:val="20"/>
          <w:szCs w:val="20"/>
        </w:rPr>
        <w:t>rozporządze</w:t>
      </w:r>
      <w:r w:rsidR="00AB6086" w:rsidRPr="003C01EE">
        <w:rPr>
          <w:rFonts w:ascii="Verdana" w:hAnsi="Verdana"/>
          <w:sz w:val="20"/>
          <w:szCs w:val="20"/>
        </w:rPr>
        <w:t>nia</w:t>
      </w:r>
      <w:r w:rsidRPr="003C01EE">
        <w:rPr>
          <w:rFonts w:ascii="Verdana" w:hAnsi="Verdana"/>
          <w:sz w:val="20"/>
          <w:szCs w:val="20"/>
        </w:rPr>
        <w:t xml:space="preserve"> w sprawie opłaty ewidencyjnej</w:t>
      </w:r>
      <w:r w:rsidRPr="003C01EE">
        <w:rPr>
          <w:rFonts w:ascii="Verdana" w:hAnsi="Verdana"/>
          <w:bCs/>
          <w:sz w:val="20"/>
          <w:szCs w:val="20"/>
        </w:rPr>
        <w:t xml:space="preserve"> oraz art. 83 ust. 1 ustawy.</w:t>
      </w:r>
    </w:p>
    <w:p w:rsidR="00BA36D4" w:rsidRPr="00CF08E2" w:rsidRDefault="00BA36D4" w:rsidP="00D31EF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F08E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941CA9" w:rsidRPr="00CF08E2" w:rsidRDefault="00941CA9" w:rsidP="00D31EF6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F08E2">
        <w:rPr>
          <w:rFonts w:ascii="Verdana" w:hAnsi="Verdana"/>
          <w:sz w:val="20"/>
          <w:szCs w:val="20"/>
        </w:rPr>
        <w:t>Z uwagi na zniesienie od 1 lipca 2023 r. ob</w:t>
      </w:r>
      <w:r w:rsidR="00931DF5" w:rsidRPr="00CF08E2">
        <w:rPr>
          <w:rFonts w:ascii="Verdana" w:hAnsi="Verdana"/>
          <w:sz w:val="20"/>
          <w:szCs w:val="20"/>
        </w:rPr>
        <w:t>owiązku pobierania, przez stacje</w:t>
      </w:r>
      <w:r w:rsidRPr="00CF08E2">
        <w:rPr>
          <w:rFonts w:ascii="Verdana" w:hAnsi="Verdana"/>
          <w:sz w:val="20"/>
          <w:szCs w:val="20"/>
        </w:rPr>
        <w:t xml:space="preserve"> kontroli pojazdów, opłaty ewidencyjnej odstępuję od wydania zaleceń w tych przypadkach.</w:t>
      </w:r>
    </w:p>
    <w:p w:rsidR="00167090" w:rsidRDefault="00167090" w:rsidP="00D31EF6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</w:t>
      </w:r>
      <w:r w:rsidRPr="00F07C33">
        <w:rPr>
          <w:rFonts w:ascii="Verdana" w:hAnsi="Verdana"/>
          <w:color w:val="000000"/>
          <w:sz w:val="20"/>
          <w:szCs w:val="20"/>
        </w:rPr>
        <w:t xml:space="preserve"> zaleca</w:t>
      </w:r>
      <w:r>
        <w:rPr>
          <w:rFonts w:ascii="Verdana" w:hAnsi="Verdana"/>
          <w:color w:val="000000"/>
          <w:sz w:val="20"/>
          <w:szCs w:val="20"/>
        </w:rPr>
        <w:t>m</w:t>
      </w:r>
      <w:r w:rsidRPr="00F07C33">
        <w:rPr>
          <w:rFonts w:ascii="Verdana" w:hAnsi="Verdana"/>
          <w:color w:val="000000"/>
          <w:sz w:val="20"/>
          <w:szCs w:val="20"/>
        </w:rPr>
        <w:t xml:space="preserve"> niezwłoczne podjęcie działań</w:t>
      </w:r>
      <w:r>
        <w:rPr>
          <w:rFonts w:ascii="Verdana" w:hAnsi="Verdana"/>
          <w:color w:val="000000"/>
          <w:sz w:val="20"/>
          <w:szCs w:val="20"/>
        </w:rPr>
        <w:t>,</w:t>
      </w:r>
      <w:r w:rsidRPr="00F07C3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w tym poprzez poinformowanie zatrudnionych diagnostów, </w:t>
      </w:r>
      <w:r w:rsidRPr="00F07C33">
        <w:rPr>
          <w:rFonts w:ascii="Verdana" w:hAnsi="Verdana"/>
          <w:color w:val="000000"/>
          <w:sz w:val="20"/>
          <w:szCs w:val="20"/>
        </w:rPr>
        <w:t>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F20AE0" w:rsidRPr="00F20AE0" w:rsidRDefault="00F20AE0" w:rsidP="00D31EF6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F20AE0">
        <w:rPr>
          <w:rFonts w:ascii="Verdana" w:hAnsi="Verdana"/>
          <w:color w:val="000000"/>
          <w:sz w:val="20"/>
          <w:szCs w:val="20"/>
        </w:rPr>
        <w:t>Terminowe składanie wniosków o zmianę wpisu w rejestrze przedsiębiorców prowadzących stacje kontroli pojazdów</w:t>
      </w:r>
    </w:p>
    <w:p w:rsidR="00941CA9" w:rsidRPr="003C01EE" w:rsidRDefault="00941CA9" w:rsidP="00D31EF6">
      <w:pPr>
        <w:pStyle w:val="Akapitzlist"/>
        <w:numPr>
          <w:ilvl w:val="0"/>
          <w:numId w:val="49"/>
        </w:numPr>
        <w:suppressAutoHyphens/>
        <w:spacing w:line="360" w:lineRule="auto"/>
        <w:ind w:left="426" w:hanging="426"/>
        <w:rPr>
          <w:rFonts w:ascii="Verdana" w:hAnsi="Verdana"/>
          <w:bCs/>
          <w:sz w:val="20"/>
        </w:rPr>
      </w:pPr>
      <w:r w:rsidRPr="003C01EE">
        <w:rPr>
          <w:rFonts w:ascii="Verdana" w:hAnsi="Verdana"/>
          <w:bCs/>
          <w:sz w:val="20"/>
        </w:rPr>
        <w:t>Posiadanie przyrządu do pomiaru i regulacji ciśnienia powietrza w ogumieniu, w którego skład wchodzi manometr do opon pojazdów mechanicznych z ważną legalizacją.</w:t>
      </w:r>
    </w:p>
    <w:p w:rsidR="00703BAF" w:rsidRPr="00CF08E2" w:rsidRDefault="00941CA9" w:rsidP="00D31EF6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CF08E2">
        <w:rPr>
          <w:rFonts w:ascii="Verdana" w:hAnsi="Verdana"/>
          <w:bCs/>
          <w:sz w:val="20"/>
        </w:rPr>
        <w:t xml:space="preserve">Wpisywanie w dokumentach identyfikacyjnych pojazdów kraju producenta, maksymalnej masy całkowitej ciągniętej przyczepy bez hamulca i z hamulcem, </w:t>
      </w:r>
      <w:r w:rsidRPr="00CF08E2">
        <w:rPr>
          <w:rFonts w:ascii="Verdana" w:hAnsi="Verdana"/>
          <w:bCs/>
          <w:sz w:val="20"/>
        </w:rPr>
        <w:lastRenderedPageBreak/>
        <w:t>rozstawu osi skrajnych oraz rozstawu kół, długości, szerokości oraz wysokości pojazdu, informacji o dodatkowym wyposażeniu badanego pojazdu</w:t>
      </w:r>
      <w:r w:rsidR="00703BAF" w:rsidRPr="00CF08E2">
        <w:rPr>
          <w:rFonts w:ascii="Verdana" w:hAnsi="Verdana"/>
          <w:bCs/>
          <w:sz w:val="20"/>
        </w:rPr>
        <w:t>.</w:t>
      </w:r>
    </w:p>
    <w:p w:rsidR="00941CA9" w:rsidRPr="00CF08E2" w:rsidRDefault="00941CA9" w:rsidP="00D31EF6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CF08E2">
        <w:rPr>
          <w:rFonts w:ascii="Verdana" w:hAnsi="Verdana"/>
          <w:bCs/>
          <w:sz w:val="20"/>
        </w:rPr>
        <w:t>Pobieranie opłat za badania techniczne pojazdów w prawidłowych wysokościach.</w:t>
      </w:r>
    </w:p>
    <w:p w:rsidR="00941CA9" w:rsidRPr="00CF08E2" w:rsidRDefault="00941CA9" w:rsidP="00D31EF6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rPr>
          <w:rFonts w:ascii="Verdana" w:hAnsi="Verdana"/>
          <w:bCs/>
          <w:sz w:val="20"/>
        </w:rPr>
      </w:pPr>
      <w:r w:rsidRPr="00CF08E2">
        <w:rPr>
          <w:rFonts w:ascii="Verdana" w:hAnsi="Verdana"/>
          <w:bCs/>
          <w:sz w:val="20"/>
        </w:rPr>
        <w:t>Przeprowadz</w:t>
      </w:r>
      <w:r w:rsidR="00CF08E2" w:rsidRPr="00CF08E2">
        <w:rPr>
          <w:rFonts w:ascii="Verdana" w:hAnsi="Verdana"/>
          <w:bCs/>
          <w:sz w:val="20"/>
        </w:rPr>
        <w:t>a</w:t>
      </w:r>
      <w:r w:rsidRPr="00CF08E2">
        <w:rPr>
          <w:rFonts w:ascii="Verdana" w:hAnsi="Verdana"/>
          <w:bCs/>
          <w:sz w:val="20"/>
        </w:rPr>
        <w:t>nie badania poprawkowego z zachowaniem 14 dniowego terminu licząc od dnia przeprowadzenia badania okresowego pojazdu, w któr</w:t>
      </w:r>
      <w:r w:rsidR="00CF08E2" w:rsidRPr="00CF08E2">
        <w:rPr>
          <w:rFonts w:ascii="Verdana" w:hAnsi="Verdana"/>
          <w:bCs/>
          <w:sz w:val="20"/>
        </w:rPr>
        <w:t>y</w:t>
      </w:r>
      <w:r w:rsidRPr="00CF08E2">
        <w:rPr>
          <w:rFonts w:ascii="Verdana" w:hAnsi="Verdana"/>
          <w:bCs/>
          <w:sz w:val="20"/>
        </w:rPr>
        <w:t>m stwierdzono usterki.</w:t>
      </w:r>
    </w:p>
    <w:p w:rsidR="00A23B66" w:rsidRPr="00645061" w:rsidRDefault="005A5110" w:rsidP="00D31EF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20AE0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F20AE0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F20AE0">
        <w:rPr>
          <w:rFonts w:ascii="Verdana" w:hAnsi="Verdana"/>
          <w:sz w:val="20"/>
          <w:szCs w:val="20"/>
        </w:rPr>
        <w:t xml:space="preserve">Pojazdów, w </w:t>
      </w:r>
      <w:r w:rsidR="00A23B66" w:rsidRPr="00645061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645061" w:rsidRPr="008820A9" w:rsidRDefault="00645061" w:rsidP="00D31EF6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645061" w:rsidRPr="008820A9" w:rsidRDefault="00645061" w:rsidP="00D31EF6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645061" w:rsidRDefault="00645061" w:rsidP="00D31EF6">
      <w:pPr>
        <w:suppressAutoHyphens/>
        <w:snapToGrid w:val="0"/>
        <w:spacing w:after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Zastępca Dyrektora Wydziału Kontroli</w:t>
      </w:r>
    </w:p>
    <w:p w:rsidR="00FE14A9" w:rsidRPr="00167090" w:rsidRDefault="00FE14A9" w:rsidP="00D31EF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167090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FE14A9" w:rsidRPr="00167090" w:rsidRDefault="00FE14A9" w:rsidP="00D31EF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167090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FE14A9" w:rsidRPr="00167090" w:rsidRDefault="00FE14A9" w:rsidP="00D31EF6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167090">
        <w:rPr>
          <w:rFonts w:ascii="Verdana" w:hAnsi="Verdana"/>
          <w:bCs/>
          <w:sz w:val="20"/>
          <w:szCs w:val="20"/>
        </w:rPr>
        <w:t>Do wiadomości:</w:t>
      </w:r>
    </w:p>
    <w:p w:rsidR="00FE14A9" w:rsidRPr="00167090" w:rsidRDefault="00FE14A9" w:rsidP="00D31EF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167090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41CA9" w:rsidRPr="00167090">
        <w:rPr>
          <w:rFonts w:ascii="Verdana" w:hAnsi="Verdana"/>
          <w:bCs/>
          <w:sz w:val="20"/>
          <w:szCs w:val="20"/>
        </w:rPr>
        <w:t>15</w:t>
      </w:r>
      <w:r w:rsidRPr="00167090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D31EF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167090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4FB" w:rsidRDefault="00F504FB">
      <w:r>
        <w:separator/>
      </w:r>
    </w:p>
  </w:endnote>
  <w:endnote w:type="continuationSeparator" w:id="0">
    <w:p w:rsidR="00F504FB" w:rsidRDefault="00F5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Pr="004D6885" w:rsidRDefault="00F504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D1525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D15257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Default="00F504FB" w:rsidP="00F261E5">
    <w:pPr>
      <w:pStyle w:val="Stopka"/>
    </w:pPr>
  </w:p>
  <w:p w:rsidR="00F504FB" w:rsidRDefault="00F504F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4FB" w:rsidRDefault="00F504FB">
      <w:r>
        <w:separator/>
      </w:r>
    </w:p>
  </w:footnote>
  <w:footnote w:type="continuationSeparator" w:id="0">
    <w:p w:rsidR="00F504FB" w:rsidRDefault="00F5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Default="00D31E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B" w:rsidRDefault="00F504F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65D"/>
    <w:multiLevelType w:val="hybridMultilevel"/>
    <w:tmpl w:val="7F12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8A02A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D002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F364C"/>
    <w:multiLevelType w:val="hybridMultilevel"/>
    <w:tmpl w:val="90385D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2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5D4264"/>
    <w:multiLevelType w:val="hybridMultilevel"/>
    <w:tmpl w:val="7F12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8A02A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9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6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7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7"/>
  </w:num>
  <w:num w:numId="4">
    <w:abstractNumId w:val="14"/>
  </w:num>
  <w:num w:numId="5">
    <w:abstractNumId w:val="21"/>
  </w:num>
  <w:num w:numId="6">
    <w:abstractNumId w:val="47"/>
  </w:num>
  <w:num w:numId="7">
    <w:abstractNumId w:val="24"/>
  </w:num>
  <w:num w:numId="8">
    <w:abstractNumId w:val="40"/>
  </w:num>
  <w:num w:numId="9">
    <w:abstractNumId w:val="33"/>
  </w:num>
  <w:num w:numId="10">
    <w:abstractNumId w:val="25"/>
  </w:num>
  <w:num w:numId="11">
    <w:abstractNumId w:val="39"/>
  </w:num>
  <w:num w:numId="12">
    <w:abstractNumId w:val="2"/>
  </w:num>
  <w:num w:numId="13">
    <w:abstractNumId w:val="9"/>
  </w:num>
  <w:num w:numId="14">
    <w:abstractNumId w:val="29"/>
  </w:num>
  <w:num w:numId="15">
    <w:abstractNumId w:val="0"/>
  </w:num>
  <w:num w:numId="16">
    <w:abstractNumId w:val="26"/>
  </w:num>
  <w:num w:numId="17">
    <w:abstractNumId w:val="1"/>
  </w:num>
  <w:num w:numId="18">
    <w:abstractNumId w:val="19"/>
  </w:num>
  <w:num w:numId="19">
    <w:abstractNumId w:val="12"/>
  </w:num>
  <w:num w:numId="20">
    <w:abstractNumId w:val="23"/>
  </w:num>
  <w:num w:numId="21">
    <w:abstractNumId w:val="41"/>
  </w:num>
  <w:num w:numId="22">
    <w:abstractNumId w:val="38"/>
  </w:num>
  <w:num w:numId="23">
    <w:abstractNumId w:val="7"/>
  </w:num>
  <w:num w:numId="24">
    <w:abstractNumId w:val="31"/>
  </w:num>
  <w:num w:numId="25">
    <w:abstractNumId w:val="27"/>
  </w:num>
  <w:num w:numId="26">
    <w:abstractNumId w:val="30"/>
  </w:num>
  <w:num w:numId="27">
    <w:abstractNumId w:val="43"/>
  </w:num>
  <w:num w:numId="28">
    <w:abstractNumId w:val="34"/>
  </w:num>
  <w:num w:numId="29">
    <w:abstractNumId w:val="22"/>
  </w:num>
  <w:num w:numId="30">
    <w:abstractNumId w:val="15"/>
  </w:num>
  <w:num w:numId="31">
    <w:abstractNumId w:val="36"/>
  </w:num>
  <w:num w:numId="32">
    <w:abstractNumId w:val="13"/>
  </w:num>
  <w:num w:numId="33">
    <w:abstractNumId w:val="48"/>
  </w:num>
  <w:num w:numId="34">
    <w:abstractNumId w:val="6"/>
  </w:num>
  <w:num w:numId="35">
    <w:abstractNumId w:val="28"/>
  </w:num>
  <w:num w:numId="36">
    <w:abstractNumId w:val="44"/>
  </w:num>
  <w:num w:numId="37">
    <w:abstractNumId w:val="20"/>
  </w:num>
  <w:num w:numId="38">
    <w:abstractNumId w:val="18"/>
  </w:num>
  <w:num w:numId="39">
    <w:abstractNumId w:val="35"/>
  </w:num>
  <w:num w:numId="40">
    <w:abstractNumId w:val="37"/>
  </w:num>
  <w:num w:numId="41">
    <w:abstractNumId w:val="46"/>
  </w:num>
  <w:num w:numId="42">
    <w:abstractNumId w:val="45"/>
  </w:num>
  <w:num w:numId="43">
    <w:abstractNumId w:val="42"/>
  </w:num>
  <w:num w:numId="44">
    <w:abstractNumId w:val="16"/>
  </w:num>
  <w:num w:numId="45">
    <w:abstractNumId w:val="11"/>
  </w:num>
  <w:num w:numId="46">
    <w:abstractNumId w:val="3"/>
  </w:num>
  <w:num w:numId="47">
    <w:abstractNumId w:val="32"/>
  </w:num>
  <w:num w:numId="48">
    <w:abstractNumId w:val="10"/>
  </w:num>
  <w:num w:numId="49">
    <w:abstractNumId w:val="4"/>
  </w:num>
  <w:num w:numId="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67090"/>
    <w:rsid w:val="001749F7"/>
    <w:rsid w:val="00180B61"/>
    <w:rsid w:val="00180DF6"/>
    <w:rsid w:val="00184F48"/>
    <w:rsid w:val="00186348"/>
    <w:rsid w:val="00186BD1"/>
    <w:rsid w:val="00186EAD"/>
    <w:rsid w:val="00190D4E"/>
    <w:rsid w:val="00196FDB"/>
    <w:rsid w:val="001A0D6A"/>
    <w:rsid w:val="001A6F14"/>
    <w:rsid w:val="001A786D"/>
    <w:rsid w:val="001B0A15"/>
    <w:rsid w:val="001B3AB2"/>
    <w:rsid w:val="001B6A32"/>
    <w:rsid w:val="001B7971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4C6B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C7939"/>
    <w:rsid w:val="002D67D8"/>
    <w:rsid w:val="002F04D4"/>
    <w:rsid w:val="002F0B83"/>
    <w:rsid w:val="002F292D"/>
    <w:rsid w:val="002F3D70"/>
    <w:rsid w:val="002F445D"/>
    <w:rsid w:val="002F5DDB"/>
    <w:rsid w:val="00302DCE"/>
    <w:rsid w:val="00303351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2EB5"/>
    <w:rsid w:val="003A4217"/>
    <w:rsid w:val="003A7BF8"/>
    <w:rsid w:val="003B179F"/>
    <w:rsid w:val="003B4793"/>
    <w:rsid w:val="003B7D76"/>
    <w:rsid w:val="003C01EE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40AB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F1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F51"/>
    <w:rsid w:val="006222E4"/>
    <w:rsid w:val="006320EA"/>
    <w:rsid w:val="006400FA"/>
    <w:rsid w:val="00640EF4"/>
    <w:rsid w:val="00640F9C"/>
    <w:rsid w:val="00645061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C5E44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BAF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2B8D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572F9"/>
    <w:rsid w:val="0086303C"/>
    <w:rsid w:val="00864D2A"/>
    <w:rsid w:val="008718A9"/>
    <w:rsid w:val="00875E62"/>
    <w:rsid w:val="008801E1"/>
    <w:rsid w:val="008810D2"/>
    <w:rsid w:val="0088160D"/>
    <w:rsid w:val="008963E0"/>
    <w:rsid w:val="0089688D"/>
    <w:rsid w:val="008A00E4"/>
    <w:rsid w:val="008A0179"/>
    <w:rsid w:val="008A366E"/>
    <w:rsid w:val="008A69CF"/>
    <w:rsid w:val="008B6854"/>
    <w:rsid w:val="008C4328"/>
    <w:rsid w:val="008D4948"/>
    <w:rsid w:val="008D77A7"/>
    <w:rsid w:val="008D78BF"/>
    <w:rsid w:val="008E02E1"/>
    <w:rsid w:val="008F1B76"/>
    <w:rsid w:val="008F239F"/>
    <w:rsid w:val="008F7D65"/>
    <w:rsid w:val="00916B2A"/>
    <w:rsid w:val="00922B9F"/>
    <w:rsid w:val="00922F2C"/>
    <w:rsid w:val="00927AC2"/>
    <w:rsid w:val="009312DB"/>
    <w:rsid w:val="00931DF5"/>
    <w:rsid w:val="009326D5"/>
    <w:rsid w:val="009345BC"/>
    <w:rsid w:val="00935A17"/>
    <w:rsid w:val="00937D71"/>
    <w:rsid w:val="00941CA9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378F"/>
    <w:rsid w:val="00984F47"/>
    <w:rsid w:val="00997A95"/>
    <w:rsid w:val="009A1869"/>
    <w:rsid w:val="009A4A1B"/>
    <w:rsid w:val="009A4EBB"/>
    <w:rsid w:val="009B5A81"/>
    <w:rsid w:val="009C2BDB"/>
    <w:rsid w:val="009C4C5F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E0C"/>
    <w:rsid w:val="00A54F4E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86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482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0053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58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CF08E2"/>
    <w:rsid w:val="00D03C56"/>
    <w:rsid w:val="00D04E8E"/>
    <w:rsid w:val="00D05152"/>
    <w:rsid w:val="00D10412"/>
    <w:rsid w:val="00D13459"/>
    <w:rsid w:val="00D15257"/>
    <w:rsid w:val="00D17DFF"/>
    <w:rsid w:val="00D21FDF"/>
    <w:rsid w:val="00D23966"/>
    <w:rsid w:val="00D27D75"/>
    <w:rsid w:val="00D312B4"/>
    <w:rsid w:val="00D31705"/>
    <w:rsid w:val="00D31EF6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1AD5"/>
    <w:rsid w:val="00D8088C"/>
    <w:rsid w:val="00D81AFC"/>
    <w:rsid w:val="00D8547D"/>
    <w:rsid w:val="00D93375"/>
    <w:rsid w:val="00DA02B5"/>
    <w:rsid w:val="00DA0AE5"/>
    <w:rsid w:val="00DA3246"/>
    <w:rsid w:val="00DA5A06"/>
    <w:rsid w:val="00DB0981"/>
    <w:rsid w:val="00DB4662"/>
    <w:rsid w:val="00DB4778"/>
    <w:rsid w:val="00DC191D"/>
    <w:rsid w:val="00DC3645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DF62BE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236B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3701"/>
    <w:rsid w:val="00EF44CF"/>
    <w:rsid w:val="00EF6E3E"/>
    <w:rsid w:val="00F01F1B"/>
    <w:rsid w:val="00F05679"/>
    <w:rsid w:val="00F05B95"/>
    <w:rsid w:val="00F1628D"/>
    <w:rsid w:val="00F20AE0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04FB"/>
    <w:rsid w:val="00F72A0A"/>
    <w:rsid w:val="00F80228"/>
    <w:rsid w:val="00F8165E"/>
    <w:rsid w:val="00F842F5"/>
    <w:rsid w:val="00F84A3D"/>
    <w:rsid w:val="00F85EB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337FD19-940C-4B83-8C5F-BE86075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0B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4614B-51D3-4B89-97B2-A705B302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22</cp:revision>
  <cp:lastPrinted>2024-04-16T07:15:00Z</cp:lastPrinted>
  <dcterms:created xsi:type="dcterms:W3CDTF">2024-02-12T13:21:00Z</dcterms:created>
  <dcterms:modified xsi:type="dcterms:W3CDTF">2026-01-14T07:52:00Z</dcterms:modified>
</cp:coreProperties>
</file>