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92" w:rsidRPr="003A1CA6" w:rsidRDefault="003A1CA6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r w:rsidRPr="003A1CA6">
        <w:rPr>
          <w:rFonts w:ascii="Verdana" w:hAnsi="Verdana" w:cs="Verdana"/>
          <w:bCs/>
          <w:sz w:val="20"/>
          <w:szCs w:val="20"/>
        </w:rPr>
        <w:t>''</w:t>
      </w:r>
      <w:proofErr w:type="spellStart"/>
      <w:r w:rsidRPr="003A1CA6">
        <w:rPr>
          <w:rFonts w:ascii="Verdana" w:hAnsi="Verdana" w:cs="Verdana"/>
          <w:bCs/>
          <w:sz w:val="20"/>
          <w:szCs w:val="20"/>
        </w:rPr>
        <w:t>UNI</w:t>
      </w:r>
      <w:proofErr w:type="spellEnd"/>
      <w:r w:rsidRPr="003A1CA6">
        <w:rPr>
          <w:rFonts w:ascii="Verdana" w:hAnsi="Verdana" w:cs="Verdana"/>
          <w:bCs/>
          <w:sz w:val="20"/>
          <w:szCs w:val="20"/>
        </w:rPr>
        <w:t>-TRUCK''</w:t>
      </w:r>
    </w:p>
    <w:p w:rsidR="00C01E4B" w:rsidRPr="003A1CA6" w:rsidRDefault="00F212FF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SPÓŁKA Z OGRANICZONĄ ODPOWIEDZIALNOŚCIĄ</w:t>
      </w:r>
    </w:p>
    <w:p w:rsidR="005A5110" w:rsidRPr="003A1CA6" w:rsidRDefault="003A1CA6" w:rsidP="008C43A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3A1CA6">
        <w:rPr>
          <w:rFonts w:ascii="Verdana" w:hAnsi="Verdana" w:cs="Verdana"/>
          <w:bCs/>
          <w:sz w:val="20"/>
          <w:szCs w:val="20"/>
        </w:rPr>
        <w:t>Aleja Zjednoczenia nr 128</w:t>
      </w:r>
    </w:p>
    <w:p w:rsidR="005A5110" w:rsidRPr="003A1CA6" w:rsidRDefault="003A1CA6" w:rsidP="008C43AB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3A1CA6">
        <w:rPr>
          <w:rFonts w:ascii="Verdana" w:hAnsi="Verdana" w:cs="Verdana"/>
          <w:bCs/>
          <w:sz w:val="20"/>
          <w:szCs w:val="20"/>
        </w:rPr>
        <w:t>65-120 Zielona Góra</w:t>
      </w:r>
    </w:p>
    <w:p w:rsidR="000A1313" w:rsidRPr="003A1CA6" w:rsidRDefault="000A1313" w:rsidP="008C43AB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Wro</w:t>
      </w:r>
      <w:r w:rsidR="00AD5BAD" w:rsidRPr="003A1CA6">
        <w:rPr>
          <w:rFonts w:ascii="Verdana" w:hAnsi="Verdana"/>
          <w:sz w:val="20"/>
          <w:szCs w:val="20"/>
        </w:rPr>
        <w:t xml:space="preserve">cław, </w:t>
      </w:r>
      <w:r w:rsidR="003A1CA6" w:rsidRPr="003A1CA6">
        <w:rPr>
          <w:rFonts w:ascii="Verdana" w:hAnsi="Verdana"/>
          <w:sz w:val="20"/>
          <w:szCs w:val="20"/>
        </w:rPr>
        <w:t>2</w:t>
      </w:r>
      <w:r w:rsidR="001C54F0">
        <w:rPr>
          <w:rFonts w:ascii="Verdana" w:hAnsi="Verdana"/>
          <w:sz w:val="20"/>
          <w:szCs w:val="20"/>
        </w:rPr>
        <w:t>1</w:t>
      </w:r>
      <w:r w:rsidR="00055F41" w:rsidRPr="003A1CA6">
        <w:rPr>
          <w:rFonts w:ascii="Verdana" w:hAnsi="Verdana"/>
          <w:sz w:val="20"/>
          <w:szCs w:val="20"/>
        </w:rPr>
        <w:t xml:space="preserve"> </w:t>
      </w:r>
      <w:r w:rsidR="00136341" w:rsidRPr="003A1CA6">
        <w:rPr>
          <w:rFonts w:ascii="Verdana" w:hAnsi="Verdana"/>
          <w:sz w:val="20"/>
          <w:szCs w:val="20"/>
        </w:rPr>
        <w:t>maja</w:t>
      </w:r>
      <w:r w:rsidR="00A12367" w:rsidRPr="003A1CA6">
        <w:rPr>
          <w:rFonts w:ascii="Verdana" w:hAnsi="Verdana"/>
          <w:sz w:val="20"/>
          <w:szCs w:val="20"/>
        </w:rPr>
        <w:t xml:space="preserve"> 2024</w:t>
      </w:r>
      <w:r w:rsidRPr="003A1CA6">
        <w:rPr>
          <w:rFonts w:ascii="Verdana" w:hAnsi="Verdana"/>
          <w:sz w:val="20"/>
          <w:szCs w:val="20"/>
        </w:rPr>
        <w:t xml:space="preserve"> r.</w:t>
      </w:r>
    </w:p>
    <w:p w:rsidR="005A5110" w:rsidRPr="003A1CA6" w:rsidRDefault="002E3246" w:rsidP="008C43AB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proofErr w:type="spellStart"/>
      <w:r w:rsidRPr="003A1CA6">
        <w:rPr>
          <w:rFonts w:ascii="Verdana" w:hAnsi="Verdana"/>
          <w:sz w:val="20"/>
          <w:szCs w:val="20"/>
        </w:rPr>
        <w:t>WKN-KSO.5421.1</w:t>
      </w:r>
      <w:r w:rsidR="00AD5BAD" w:rsidRPr="003A1CA6">
        <w:rPr>
          <w:rFonts w:ascii="Verdana" w:hAnsi="Verdana"/>
          <w:sz w:val="20"/>
          <w:szCs w:val="20"/>
        </w:rPr>
        <w:t>.</w:t>
      </w:r>
      <w:r w:rsidR="003A1CA6" w:rsidRPr="003A1CA6">
        <w:rPr>
          <w:rFonts w:ascii="Verdana" w:hAnsi="Verdana"/>
          <w:sz w:val="20"/>
          <w:szCs w:val="20"/>
        </w:rPr>
        <w:t>52</w:t>
      </w:r>
      <w:r w:rsidRPr="003A1CA6">
        <w:rPr>
          <w:rFonts w:ascii="Verdana" w:hAnsi="Verdana"/>
          <w:sz w:val="20"/>
          <w:szCs w:val="20"/>
        </w:rPr>
        <w:t>.202</w:t>
      </w:r>
      <w:r w:rsidR="00E45226" w:rsidRPr="003A1CA6">
        <w:rPr>
          <w:rFonts w:ascii="Verdana" w:hAnsi="Verdana"/>
          <w:sz w:val="20"/>
          <w:szCs w:val="20"/>
        </w:rPr>
        <w:t>3</w:t>
      </w:r>
      <w:proofErr w:type="spellEnd"/>
    </w:p>
    <w:p w:rsidR="005A5110" w:rsidRPr="0069398E" w:rsidRDefault="00136341" w:rsidP="008C43AB">
      <w:pPr>
        <w:suppressAutoHyphens/>
        <w:spacing w:line="360" w:lineRule="auto"/>
      </w:pPr>
      <w:r w:rsidRPr="0069398E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69398E" w:rsidRPr="0069398E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172477</w:t>
      </w:r>
      <w:r w:rsidRPr="0069398E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69398E" w:rsidRPr="0069398E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3</w:t>
      </w:r>
      <w:r w:rsidRPr="0069398E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:rsidR="005A5110" w:rsidRPr="0069398E" w:rsidRDefault="005A5110" w:rsidP="008C43AB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69398E">
        <w:rPr>
          <w:rFonts w:ascii="Verdana" w:hAnsi="Verdana"/>
          <w:b/>
          <w:sz w:val="20"/>
          <w:szCs w:val="20"/>
        </w:rPr>
        <w:t>ZALECENIA POKONTROLNE</w:t>
      </w:r>
    </w:p>
    <w:p w:rsidR="005A5110" w:rsidRPr="0069398E" w:rsidRDefault="005A5110" w:rsidP="008C43AB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69398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69398E">
        <w:rPr>
          <w:rFonts w:ascii="Verdana" w:hAnsi="Verdana"/>
          <w:sz w:val="20"/>
          <w:szCs w:val="20"/>
        </w:rPr>
        <w:t xml:space="preserve">z dnia 20 czerwca 1997 r. </w:t>
      </w:r>
      <w:r w:rsidRPr="0069398E">
        <w:rPr>
          <w:rFonts w:ascii="Verdana" w:hAnsi="Verdana"/>
          <w:sz w:val="20"/>
          <w:szCs w:val="20"/>
        </w:rPr>
        <w:t>Prawo o ru</w:t>
      </w:r>
      <w:r w:rsidR="0052449D" w:rsidRPr="0069398E">
        <w:rPr>
          <w:rFonts w:ascii="Verdana" w:hAnsi="Verdana"/>
          <w:sz w:val="20"/>
          <w:szCs w:val="20"/>
        </w:rPr>
        <w:t>chu drogowym (t.j. Dz. U. z 2023 r. poz. 1047</w:t>
      </w:r>
      <w:r w:rsidR="006E3AE2" w:rsidRPr="0069398E">
        <w:rPr>
          <w:rFonts w:ascii="Verdana" w:hAnsi="Verdana"/>
          <w:sz w:val="20"/>
          <w:szCs w:val="20"/>
        </w:rPr>
        <w:t xml:space="preserve"> ze </w:t>
      </w:r>
      <w:r w:rsidR="009A7F56" w:rsidRPr="0069398E">
        <w:rPr>
          <w:rFonts w:ascii="Verdana" w:hAnsi="Verdana"/>
          <w:sz w:val="20"/>
          <w:szCs w:val="20"/>
        </w:rPr>
        <w:t>zmianami</w:t>
      </w:r>
      <w:r w:rsidR="000948C6" w:rsidRPr="0069398E">
        <w:rPr>
          <w:rFonts w:ascii="Verdana" w:hAnsi="Verdana"/>
          <w:sz w:val="20"/>
          <w:szCs w:val="20"/>
        </w:rPr>
        <w:t xml:space="preserve"> </w:t>
      </w:r>
      <w:r w:rsidR="00093532" w:rsidRPr="0069398E">
        <w:rPr>
          <w:rFonts w:ascii="Verdana" w:hAnsi="Verdana"/>
          <w:sz w:val="20"/>
          <w:szCs w:val="20"/>
        </w:rPr>
        <w:t>–</w:t>
      </w:r>
      <w:r w:rsidRPr="0069398E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3A1CA6" w:rsidRDefault="005A5110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3A1CA6">
        <w:rPr>
          <w:rFonts w:ascii="Verdana" w:hAnsi="Verdana"/>
          <w:sz w:val="20"/>
          <w:szCs w:val="20"/>
        </w:rPr>
        <w:t>,</w:t>
      </w:r>
      <w:r w:rsidR="00C74E7C" w:rsidRPr="003A1CA6">
        <w:rPr>
          <w:rFonts w:ascii="Verdana" w:hAnsi="Verdana"/>
          <w:sz w:val="20"/>
          <w:szCs w:val="20"/>
        </w:rPr>
        <w:t xml:space="preserve"> </w:t>
      </w:r>
      <w:r w:rsidR="003A1CA6" w:rsidRPr="003A1CA6">
        <w:rPr>
          <w:rFonts w:ascii="Verdana" w:hAnsi="Verdana" w:cs="Verdana"/>
          <w:bCs/>
          <w:sz w:val="20"/>
          <w:szCs w:val="20"/>
        </w:rPr>
        <w:t>''</w:t>
      </w:r>
      <w:proofErr w:type="spellStart"/>
      <w:r w:rsidR="003A1CA6" w:rsidRPr="003A1CA6">
        <w:rPr>
          <w:rFonts w:ascii="Verdana" w:hAnsi="Verdana" w:cs="Verdana"/>
          <w:bCs/>
          <w:sz w:val="20"/>
          <w:szCs w:val="20"/>
        </w:rPr>
        <w:t>UNI</w:t>
      </w:r>
      <w:proofErr w:type="spellEnd"/>
      <w:r w:rsidR="003A1CA6" w:rsidRPr="003A1CA6">
        <w:rPr>
          <w:rFonts w:ascii="Verdana" w:hAnsi="Verdana" w:cs="Verdana"/>
          <w:bCs/>
          <w:sz w:val="20"/>
          <w:szCs w:val="20"/>
        </w:rPr>
        <w:t xml:space="preserve">-TRUCK'' </w:t>
      </w:r>
      <w:r w:rsidR="0007671F" w:rsidRPr="003A1CA6">
        <w:rPr>
          <w:rFonts w:ascii="Verdana" w:hAnsi="Verdana"/>
          <w:sz w:val="20"/>
          <w:szCs w:val="20"/>
        </w:rPr>
        <w:t>SPÓŁKA Z OGRANICZONĄ ODPOWIEDZIALNOŚCIĄ</w:t>
      </w:r>
      <w:r w:rsidRPr="003A1CA6">
        <w:rPr>
          <w:rFonts w:ascii="Verdana" w:hAnsi="Verdana"/>
          <w:sz w:val="20"/>
          <w:szCs w:val="20"/>
        </w:rPr>
        <w:t xml:space="preserve">, </w:t>
      </w:r>
      <w:r w:rsidR="0090322D" w:rsidRPr="003A1CA6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3A1CA6">
        <w:rPr>
          <w:rFonts w:ascii="Verdana" w:hAnsi="Verdana"/>
          <w:sz w:val="20"/>
          <w:szCs w:val="20"/>
        </w:rPr>
        <w:t xml:space="preserve"> </w:t>
      </w:r>
      <w:r w:rsidR="00C74E7C" w:rsidRPr="003A1CA6">
        <w:rPr>
          <w:rFonts w:ascii="Verdana" w:hAnsi="Verdana"/>
          <w:sz w:val="20"/>
          <w:szCs w:val="20"/>
        </w:rPr>
        <w:t>DW/</w:t>
      </w:r>
      <w:r w:rsidR="003A1CA6" w:rsidRPr="003A1CA6">
        <w:rPr>
          <w:rFonts w:ascii="Verdana" w:hAnsi="Verdana"/>
          <w:sz w:val="20"/>
          <w:szCs w:val="20"/>
        </w:rPr>
        <w:t>091</w:t>
      </w:r>
      <w:r w:rsidRPr="003A1CA6">
        <w:rPr>
          <w:rFonts w:ascii="Verdana" w:hAnsi="Verdana"/>
          <w:sz w:val="20"/>
          <w:szCs w:val="20"/>
        </w:rPr>
        <w:t>, ze wskazanym ad</w:t>
      </w:r>
      <w:r w:rsidR="00111EFD" w:rsidRPr="003A1CA6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3A1CA6">
        <w:rPr>
          <w:rFonts w:ascii="Verdana" w:hAnsi="Verdana" w:cs="Verdana"/>
          <w:bCs/>
          <w:sz w:val="20"/>
          <w:szCs w:val="20"/>
        </w:rPr>
        <w:t xml:space="preserve">ul. Żmigrodzka nr 251, 51-129 </w:t>
      </w:r>
      <w:r w:rsidRPr="003A1CA6">
        <w:rPr>
          <w:rFonts w:ascii="Verdana" w:hAnsi="Verdana"/>
          <w:sz w:val="20"/>
          <w:szCs w:val="20"/>
        </w:rPr>
        <w:t>Wrocław.</w:t>
      </w:r>
    </w:p>
    <w:p w:rsidR="005A5110" w:rsidRPr="003A1CA6" w:rsidRDefault="005A5110" w:rsidP="008C43AB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Zakresem kontroli objęto:</w:t>
      </w:r>
    </w:p>
    <w:p w:rsidR="005A5110" w:rsidRPr="003A1CA6" w:rsidRDefault="005A5110" w:rsidP="007063A2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3A1CA6">
        <w:rPr>
          <w:rFonts w:ascii="Verdana" w:hAnsi="Verdana"/>
          <w:sz w:val="20"/>
          <w:szCs w:val="20"/>
        </w:rPr>
        <w:t>ch mowa w art. 83 ust. 3 ustawy,</w:t>
      </w:r>
    </w:p>
    <w:p w:rsidR="005A5110" w:rsidRPr="003A1CA6" w:rsidRDefault="005A5110" w:rsidP="007063A2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Sprawdzenie prawidłowości wykonywa</w:t>
      </w:r>
      <w:r w:rsidR="00702B89" w:rsidRPr="003A1CA6">
        <w:rPr>
          <w:rFonts w:ascii="Verdana" w:hAnsi="Verdana"/>
          <w:sz w:val="20"/>
          <w:szCs w:val="20"/>
        </w:rPr>
        <w:t>nia badań technicznych pojazdów,</w:t>
      </w:r>
    </w:p>
    <w:p w:rsidR="00F62A7F" w:rsidRPr="003A1CA6" w:rsidRDefault="005A5110" w:rsidP="007063A2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3A1CA6">
        <w:rPr>
          <w:rFonts w:ascii="Verdana" w:hAnsi="Verdana"/>
          <w:sz w:val="20"/>
          <w:szCs w:val="20"/>
        </w:rPr>
        <w:t>,</w:t>
      </w:r>
    </w:p>
    <w:p w:rsidR="002711A6" w:rsidRPr="003A1CA6" w:rsidRDefault="00D6574C" w:rsidP="008C43AB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za</w:t>
      </w:r>
      <w:r w:rsidR="008E457C" w:rsidRPr="003A1CA6">
        <w:rPr>
          <w:rFonts w:ascii="Verdana" w:hAnsi="Verdana"/>
          <w:sz w:val="20"/>
          <w:szCs w:val="20"/>
        </w:rPr>
        <w:t xml:space="preserve"> okres od </w:t>
      </w:r>
      <w:r w:rsidR="003A1CA6" w:rsidRPr="003A1CA6">
        <w:rPr>
          <w:rFonts w:ascii="Verdana" w:hAnsi="Verdana"/>
          <w:sz w:val="20"/>
          <w:szCs w:val="20"/>
        </w:rPr>
        <w:t>15</w:t>
      </w:r>
      <w:r w:rsidR="008E457C" w:rsidRPr="003A1CA6">
        <w:rPr>
          <w:rFonts w:ascii="Verdana" w:hAnsi="Verdana"/>
          <w:sz w:val="20"/>
          <w:szCs w:val="20"/>
        </w:rPr>
        <w:t>.</w:t>
      </w:r>
      <w:r w:rsidR="003A1CA6" w:rsidRPr="003A1CA6">
        <w:rPr>
          <w:rFonts w:ascii="Verdana" w:hAnsi="Verdana"/>
          <w:sz w:val="20"/>
          <w:szCs w:val="20"/>
        </w:rPr>
        <w:t>12</w:t>
      </w:r>
      <w:r w:rsidR="008E457C" w:rsidRPr="003A1CA6">
        <w:rPr>
          <w:rFonts w:ascii="Verdana" w:hAnsi="Verdana"/>
          <w:sz w:val="20"/>
          <w:szCs w:val="20"/>
        </w:rPr>
        <w:t xml:space="preserve">.2022 r. do </w:t>
      </w:r>
      <w:r w:rsidR="003A1CA6" w:rsidRPr="003A1CA6">
        <w:rPr>
          <w:rFonts w:ascii="Verdana" w:hAnsi="Verdana"/>
          <w:sz w:val="20"/>
          <w:szCs w:val="20"/>
        </w:rPr>
        <w:t>24</w:t>
      </w:r>
      <w:r w:rsidR="008E457C" w:rsidRPr="003A1CA6">
        <w:rPr>
          <w:rFonts w:ascii="Verdana" w:hAnsi="Verdana"/>
          <w:sz w:val="20"/>
          <w:szCs w:val="20"/>
        </w:rPr>
        <w:t>.</w:t>
      </w:r>
      <w:r w:rsidR="003A1CA6" w:rsidRPr="003A1CA6">
        <w:rPr>
          <w:rFonts w:ascii="Verdana" w:hAnsi="Verdana"/>
          <w:sz w:val="20"/>
          <w:szCs w:val="20"/>
        </w:rPr>
        <w:t>10</w:t>
      </w:r>
      <w:r w:rsidR="00702B89" w:rsidRPr="003A1CA6">
        <w:rPr>
          <w:rFonts w:ascii="Verdana" w:hAnsi="Verdana"/>
          <w:sz w:val="20"/>
          <w:szCs w:val="20"/>
        </w:rPr>
        <w:t>.</w:t>
      </w:r>
      <w:r w:rsidR="001729F6" w:rsidRPr="003A1CA6">
        <w:rPr>
          <w:rFonts w:ascii="Verdana" w:hAnsi="Verdana"/>
          <w:sz w:val="20"/>
          <w:szCs w:val="20"/>
        </w:rPr>
        <w:t>2023</w:t>
      </w:r>
      <w:r w:rsidR="00702B89" w:rsidRPr="003A1CA6">
        <w:rPr>
          <w:rFonts w:ascii="Verdana" w:hAnsi="Verdana"/>
          <w:sz w:val="20"/>
          <w:szCs w:val="20"/>
        </w:rPr>
        <w:t xml:space="preserve"> r.</w:t>
      </w:r>
    </w:p>
    <w:p w:rsidR="006C6CBC" w:rsidRPr="00D25DA6" w:rsidRDefault="005A5110" w:rsidP="008C43AB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A1CA6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3A1CA6">
        <w:rPr>
          <w:rFonts w:ascii="Verdana" w:hAnsi="Verdana"/>
          <w:sz w:val="20"/>
          <w:szCs w:val="20"/>
        </w:rPr>
        <w:t xml:space="preserve">w protokole </w:t>
      </w:r>
      <w:r w:rsidR="000F4339" w:rsidRPr="003A1CA6">
        <w:rPr>
          <w:rFonts w:ascii="Verdana" w:hAnsi="Verdana"/>
          <w:sz w:val="20"/>
          <w:szCs w:val="20"/>
        </w:rPr>
        <w:t xml:space="preserve">z </w:t>
      </w:r>
      <w:r w:rsidR="003A1CA6" w:rsidRPr="003A1CA6">
        <w:rPr>
          <w:rFonts w:ascii="Verdana" w:hAnsi="Verdana"/>
          <w:sz w:val="20"/>
          <w:szCs w:val="20"/>
        </w:rPr>
        <w:t>25</w:t>
      </w:r>
      <w:r w:rsidR="00746A3A" w:rsidRPr="003A1CA6">
        <w:rPr>
          <w:rFonts w:ascii="Verdana" w:hAnsi="Verdana"/>
          <w:sz w:val="20"/>
          <w:szCs w:val="20"/>
        </w:rPr>
        <w:t xml:space="preserve"> kwietnia</w:t>
      </w:r>
      <w:r w:rsidR="000F4339" w:rsidRPr="003A1CA6">
        <w:rPr>
          <w:rFonts w:ascii="Verdana" w:hAnsi="Verdana"/>
          <w:sz w:val="20"/>
          <w:szCs w:val="20"/>
        </w:rPr>
        <w:t xml:space="preserve"> 2024 r. </w:t>
      </w:r>
      <w:r w:rsidR="002D141F" w:rsidRPr="003A1CA6">
        <w:rPr>
          <w:rFonts w:ascii="Verdana" w:hAnsi="Verdana"/>
          <w:sz w:val="20"/>
          <w:szCs w:val="20"/>
        </w:rPr>
        <w:t xml:space="preserve">nr </w:t>
      </w:r>
      <w:proofErr w:type="spellStart"/>
      <w:r w:rsidR="002D141F" w:rsidRPr="003A1CA6">
        <w:rPr>
          <w:rFonts w:ascii="Verdana" w:hAnsi="Verdana"/>
          <w:sz w:val="20"/>
          <w:szCs w:val="20"/>
        </w:rPr>
        <w:t>WKN-KSO.5421.1</w:t>
      </w:r>
      <w:r w:rsidR="00E2568D" w:rsidRPr="003A1CA6">
        <w:rPr>
          <w:rFonts w:ascii="Verdana" w:hAnsi="Verdana"/>
          <w:sz w:val="20"/>
          <w:szCs w:val="20"/>
        </w:rPr>
        <w:t>.</w:t>
      </w:r>
      <w:r w:rsidR="003A1CA6" w:rsidRPr="003A1CA6">
        <w:rPr>
          <w:rFonts w:ascii="Verdana" w:hAnsi="Verdana"/>
          <w:sz w:val="20"/>
          <w:szCs w:val="20"/>
        </w:rPr>
        <w:t>52</w:t>
      </w:r>
      <w:r w:rsidR="00516D1D" w:rsidRPr="003A1CA6">
        <w:rPr>
          <w:rFonts w:ascii="Verdana" w:hAnsi="Verdana"/>
          <w:sz w:val="20"/>
          <w:szCs w:val="20"/>
        </w:rPr>
        <w:t>.2023</w:t>
      </w:r>
      <w:proofErr w:type="spellEnd"/>
      <w:r w:rsidRPr="003A1CA6">
        <w:rPr>
          <w:rFonts w:ascii="Verdana" w:hAnsi="Verdana"/>
          <w:sz w:val="20"/>
          <w:szCs w:val="20"/>
        </w:rPr>
        <w:t>, do którego przedsiębiorca nie wniósł zastrzeżeń.</w:t>
      </w:r>
      <w:r w:rsidR="006C6CBC" w:rsidRPr="00D25DA6">
        <w:rPr>
          <w:rFonts w:ascii="Verdana" w:hAnsi="Verdana"/>
          <w:sz w:val="20"/>
          <w:szCs w:val="20"/>
          <w:highlight w:val="yellow"/>
        </w:rPr>
        <w:br w:type="page"/>
      </w:r>
    </w:p>
    <w:p w:rsidR="00EC68EE" w:rsidRPr="003A1CA6" w:rsidRDefault="00EC68EE" w:rsidP="00244BC0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:rsidR="006D7019" w:rsidRPr="00D25DA6" w:rsidRDefault="00B015CC" w:rsidP="00244BC0">
      <w:pPr>
        <w:numPr>
          <w:ilvl w:val="1"/>
          <w:numId w:val="3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D25DA6">
        <w:rPr>
          <w:rFonts w:ascii="Verdana" w:hAnsi="Verdana"/>
          <w:sz w:val="20"/>
          <w:szCs w:val="20"/>
        </w:rPr>
        <w:t xml:space="preserve">Nieterminowym złożeniu wniosku o zmianę wpisu w rejestrze przedsiębiorców prowadzących stacje kontroli pojazdów w zakresie zatrudnienia diagnosty, tj. po upływie 14 dni od dnia, w którym nastąpiła zmiana, czym naruszono art. </w:t>
      </w:r>
      <w:proofErr w:type="spellStart"/>
      <w:r w:rsidRPr="00D25DA6">
        <w:rPr>
          <w:rFonts w:ascii="Verdana" w:hAnsi="Verdana"/>
          <w:sz w:val="20"/>
          <w:szCs w:val="20"/>
        </w:rPr>
        <w:t>83ab</w:t>
      </w:r>
      <w:proofErr w:type="spellEnd"/>
      <w:r w:rsidRPr="00D25DA6">
        <w:rPr>
          <w:rFonts w:ascii="Verdana" w:hAnsi="Verdana"/>
          <w:sz w:val="20"/>
          <w:szCs w:val="20"/>
        </w:rPr>
        <w:t xml:space="preserve"> ust. 2 ustawy.</w:t>
      </w:r>
    </w:p>
    <w:p w:rsidR="00054560" w:rsidRPr="00B4659A" w:rsidRDefault="00D11D84" w:rsidP="00B4659A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B4659A">
        <w:rPr>
          <w:rFonts w:ascii="Verdana" w:hAnsi="Verdana"/>
          <w:sz w:val="20"/>
          <w:szCs w:val="20"/>
        </w:rPr>
        <w:t xml:space="preserve">Niedokonaniu właściwych wpisów w dokumentacji </w:t>
      </w:r>
      <w:r w:rsidR="00D25DA6" w:rsidRPr="00B4659A">
        <w:rPr>
          <w:rFonts w:ascii="Verdana" w:hAnsi="Verdana"/>
          <w:sz w:val="20"/>
          <w:szCs w:val="20"/>
        </w:rPr>
        <w:t>trzech</w:t>
      </w:r>
      <w:r w:rsidRPr="00B4659A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w której</w:t>
      </w:r>
      <w:r w:rsidR="00B4659A" w:rsidRPr="00B4659A">
        <w:rPr>
          <w:rFonts w:ascii="Verdana" w:hAnsi="Verdana"/>
          <w:sz w:val="20"/>
          <w:szCs w:val="20"/>
        </w:rPr>
        <w:t xml:space="preserve"> </w:t>
      </w:r>
      <w:r w:rsidR="00054560" w:rsidRPr="00B4659A">
        <w:rPr>
          <w:rFonts w:ascii="Verdana" w:hAnsi="Verdana"/>
          <w:sz w:val="20"/>
          <w:szCs w:val="20"/>
        </w:rPr>
        <w:t>w dokumentach identyfikacyjnych pojazdów:</w:t>
      </w:r>
    </w:p>
    <w:p w:rsidR="007063A2" w:rsidRDefault="007063A2" w:rsidP="00B4659A">
      <w:pPr>
        <w:numPr>
          <w:ilvl w:val="0"/>
          <w:numId w:val="7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D25DA6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D25DA6" w:rsidRPr="00D25DA6">
        <w:rPr>
          <w:rFonts w:ascii="Verdana" w:hAnsi="Verdana" w:cs="Verdana"/>
          <w:sz w:val="20"/>
          <w:szCs w:val="20"/>
          <w:lang w:eastAsia="ar-SA"/>
        </w:rPr>
        <w:t>dwóch</w:t>
      </w:r>
      <w:r w:rsidRPr="00D25DA6">
        <w:rPr>
          <w:rFonts w:ascii="Verdana" w:hAnsi="Verdana" w:cs="Verdana"/>
          <w:sz w:val="20"/>
          <w:szCs w:val="20"/>
          <w:lang w:eastAsia="ar-SA"/>
        </w:rPr>
        <w:t xml:space="preserve"> przypadkach nie wpisa</w:t>
      </w:r>
      <w:r w:rsidR="00FB6F5A" w:rsidRPr="00D25DA6">
        <w:rPr>
          <w:rFonts w:ascii="Verdana" w:hAnsi="Verdana" w:cs="Verdana"/>
          <w:sz w:val="20"/>
          <w:szCs w:val="20"/>
          <w:lang w:eastAsia="ar-SA"/>
        </w:rPr>
        <w:t>no</w:t>
      </w:r>
      <w:r w:rsidRPr="00D25DA6">
        <w:rPr>
          <w:rFonts w:ascii="Verdana" w:hAnsi="Verdana" w:cs="Verdana"/>
          <w:sz w:val="20"/>
          <w:szCs w:val="20"/>
          <w:lang w:eastAsia="ar-SA"/>
        </w:rPr>
        <w:t xml:space="preserve"> rozstawu </w:t>
      </w:r>
      <w:r w:rsidR="0069398E">
        <w:rPr>
          <w:rFonts w:ascii="Verdana" w:hAnsi="Verdana" w:cs="Verdana"/>
          <w:sz w:val="20"/>
          <w:szCs w:val="20"/>
          <w:lang w:eastAsia="ar-SA"/>
        </w:rPr>
        <w:t>osi</w:t>
      </w:r>
      <w:r w:rsidR="00FB6F5A" w:rsidRPr="00D25DA6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D25DA6" w:rsidRPr="00D25DA6">
        <w:rPr>
          <w:rFonts w:ascii="Verdana" w:hAnsi="Verdana" w:cs="Verdana"/>
          <w:sz w:val="20"/>
          <w:szCs w:val="20"/>
          <w:lang w:eastAsia="ar-SA"/>
        </w:rPr>
        <w:t>skrajnych</w:t>
      </w:r>
      <w:r w:rsidRPr="00D25DA6">
        <w:rPr>
          <w:rFonts w:ascii="Verdana" w:hAnsi="Verdana" w:cs="Verdana"/>
          <w:sz w:val="20"/>
          <w:szCs w:val="20"/>
          <w:lang w:eastAsia="ar-SA"/>
        </w:rPr>
        <w:t xml:space="preserve">, czym naruszono pkt </w:t>
      </w:r>
      <w:r w:rsidR="00D25DA6" w:rsidRPr="00D25DA6">
        <w:rPr>
          <w:rFonts w:ascii="Verdana" w:hAnsi="Verdana" w:cs="Verdana"/>
          <w:sz w:val="20"/>
          <w:szCs w:val="20"/>
          <w:lang w:eastAsia="ar-SA"/>
        </w:rPr>
        <w:t>22</w:t>
      </w:r>
      <w:r w:rsidRPr="00D25DA6">
        <w:rPr>
          <w:rFonts w:ascii="Verdana" w:hAnsi="Verdana" w:cs="Verdana"/>
          <w:sz w:val="20"/>
          <w:szCs w:val="20"/>
          <w:lang w:eastAsia="ar-SA"/>
        </w:rPr>
        <w:t xml:space="preserve"> załącznika nr 4 </w:t>
      </w:r>
      <w:r w:rsidR="00FB6F5A" w:rsidRPr="00D25DA6">
        <w:rPr>
          <w:rFonts w:ascii="Verdana" w:hAnsi="Verdana" w:cs="Verdana"/>
          <w:sz w:val="20"/>
          <w:szCs w:val="20"/>
          <w:lang w:eastAsia="ar-SA"/>
        </w:rPr>
        <w:t xml:space="preserve">w związku z § 2 ust. 10 rozporządzenia </w:t>
      </w:r>
      <w:r w:rsidRPr="00D25DA6">
        <w:rPr>
          <w:rFonts w:ascii="Verdana" w:hAnsi="Verdana" w:cs="Verdana"/>
          <w:sz w:val="20"/>
          <w:szCs w:val="20"/>
          <w:lang w:eastAsia="ar-SA"/>
        </w:rPr>
        <w:t>M</w:t>
      </w:r>
      <w:r w:rsidR="00C52E13">
        <w:rPr>
          <w:rFonts w:ascii="Verdana" w:hAnsi="Verdana" w:cs="Verdana"/>
          <w:sz w:val="20"/>
          <w:szCs w:val="20"/>
          <w:lang w:eastAsia="ar-SA"/>
        </w:rPr>
        <w:t xml:space="preserve">inistra </w:t>
      </w:r>
      <w:r w:rsidRPr="00D25DA6">
        <w:rPr>
          <w:rFonts w:ascii="Verdana" w:hAnsi="Verdana" w:cs="Verdana"/>
          <w:sz w:val="20"/>
          <w:szCs w:val="20"/>
          <w:lang w:eastAsia="ar-SA"/>
        </w:rPr>
        <w:t>T</w:t>
      </w:r>
      <w:r w:rsidR="00C52E13">
        <w:rPr>
          <w:rFonts w:ascii="Verdana" w:hAnsi="Verdana" w:cs="Verdana"/>
          <w:sz w:val="20"/>
          <w:szCs w:val="20"/>
          <w:lang w:eastAsia="ar-SA"/>
        </w:rPr>
        <w:t xml:space="preserve">ransportu, </w:t>
      </w:r>
      <w:r w:rsidRPr="00D25DA6">
        <w:rPr>
          <w:rFonts w:ascii="Verdana" w:hAnsi="Verdana" w:cs="Verdana"/>
          <w:sz w:val="20"/>
          <w:szCs w:val="20"/>
          <w:lang w:eastAsia="ar-SA"/>
        </w:rPr>
        <w:t>B</w:t>
      </w:r>
      <w:r w:rsidR="00C52E13">
        <w:rPr>
          <w:rFonts w:ascii="Verdana" w:hAnsi="Verdana" w:cs="Verdana"/>
          <w:sz w:val="20"/>
          <w:szCs w:val="20"/>
          <w:lang w:eastAsia="ar-SA"/>
        </w:rPr>
        <w:t xml:space="preserve">udownictwa </w:t>
      </w:r>
      <w:r w:rsidRPr="00D25DA6">
        <w:rPr>
          <w:rFonts w:ascii="Verdana" w:hAnsi="Verdana" w:cs="Verdana"/>
          <w:sz w:val="20"/>
          <w:szCs w:val="20"/>
          <w:lang w:eastAsia="ar-SA"/>
        </w:rPr>
        <w:t>i</w:t>
      </w:r>
      <w:r w:rsidR="00C52E13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Pr="00D25DA6">
        <w:rPr>
          <w:rFonts w:ascii="Verdana" w:hAnsi="Verdana" w:cs="Verdana"/>
          <w:sz w:val="20"/>
          <w:szCs w:val="20"/>
          <w:lang w:eastAsia="ar-SA"/>
        </w:rPr>
        <w:t>G</w:t>
      </w:r>
      <w:r w:rsidR="00C52E13">
        <w:rPr>
          <w:rFonts w:ascii="Verdana" w:hAnsi="Verdana" w:cs="Verdana"/>
          <w:sz w:val="20"/>
          <w:szCs w:val="20"/>
          <w:lang w:eastAsia="ar-SA"/>
        </w:rPr>
        <w:t>ospodarki Morskiej z dnia 26 czerwca 2012 r. w sprawie zakresu i sposobu przeprowadzania badań technicznych pojazdów oraz wzorów dokumentów stosowanych przy tych badaniach (</w:t>
      </w:r>
      <w:proofErr w:type="spellStart"/>
      <w:r w:rsidR="00C52E13">
        <w:rPr>
          <w:rFonts w:ascii="Verdana" w:hAnsi="Verdana" w:cs="Verdana"/>
          <w:sz w:val="20"/>
          <w:szCs w:val="20"/>
          <w:lang w:eastAsia="ar-SA"/>
        </w:rPr>
        <w:t>t.j</w:t>
      </w:r>
      <w:proofErr w:type="spellEnd"/>
      <w:r w:rsidR="00C52E13">
        <w:rPr>
          <w:rFonts w:ascii="Verdana" w:hAnsi="Verdana" w:cs="Verdana"/>
          <w:sz w:val="20"/>
          <w:szCs w:val="20"/>
          <w:lang w:eastAsia="ar-SA"/>
        </w:rPr>
        <w:t xml:space="preserve">. Dz. U. z 2015 r. poz. 776 ze zmianami – zwanego dalej rozporządzeniem </w:t>
      </w:r>
      <w:proofErr w:type="spellStart"/>
      <w:r w:rsidR="00C52E13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C52E13">
        <w:rPr>
          <w:rFonts w:ascii="Verdana" w:hAnsi="Verdana" w:cs="Verdana"/>
          <w:sz w:val="20"/>
          <w:szCs w:val="20"/>
          <w:lang w:eastAsia="ar-SA"/>
        </w:rPr>
        <w:t>)</w:t>
      </w:r>
      <w:r w:rsidRPr="00D25DA6">
        <w:rPr>
          <w:rFonts w:ascii="Verdana" w:hAnsi="Verdana" w:cs="Verdana"/>
          <w:sz w:val="20"/>
          <w:szCs w:val="20"/>
          <w:lang w:eastAsia="ar-SA"/>
        </w:rPr>
        <w:t>;</w:t>
      </w:r>
    </w:p>
    <w:p w:rsidR="00D25DA6" w:rsidRPr="00D25DA6" w:rsidRDefault="00D25DA6" w:rsidP="00B4659A">
      <w:pPr>
        <w:numPr>
          <w:ilvl w:val="0"/>
          <w:numId w:val="7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D25DA6">
        <w:rPr>
          <w:rFonts w:ascii="Verdana" w:hAnsi="Verdana" w:cs="Verdana"/>
          <w:sz w:val="20"/>
          <w:szCs w:val="20"/>
          <w:lang w:eastAsia="ar-SA"/>
        </w:rPr>
        <w:t xml:space="preserve">w trzech przypadkach </w:t>
      </w:r>
      <w:r w:rsidRPr="00D25DA6">
        <w:rPr>
          <w:rFonts w:ascii="Verdana" w:hAnsi="Verdana"/>
          <w:sz w:val="20"/>
          <w:szCs w:val="20"/>
        </w:rPr>
        <w:t>nie wpisano rozstawu kół</w:t>
      </w:r>
      <w:r w:rsidRPr="00D25DA6">
        <w:rPr>
          <w:rFonts w:ascii="Verdana" w:hAnsi="Verdana" w:cs="Verdana"/>
          <w:sz w:val="20"/>
          <w:szCs w:val="20"/>
          <w:lang w:eastAsia="ar-SA"/>
        </w:rPr>
        <w:t xml:space="preserve">, czym naruszono pkt 24 załącznika nr 4 </w:t>
      </w:r>
      <w:bookmarkStart w:id="1" w:name="_Hlk166147952"/>
      <w:r w:rsidRPr="00D25DA6">
        <w:rPr>
          <w:rFonts w:ascii="Verdana" w:hAnsi="Verdana" w:cs="Verdana"/>
          <w:sz w:val="20"/>
          <w:szCs w:val="20"/>
          <w:lang w:eastAsia="ar-SA"/>
        </w:rPr>
        <w:t xml:space="preserve">w związku z § 2 ust. 10 rozporządzenia </w:t>
      </w:r>
      <w:proofErr w:type="spellStart"/>
      <w:r w:rsidRPr="00D25DA6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D25DA6">
        <w:rPr>
          <w:rFonts w:ascii="Verdana" w:hAnsi="Verdana" w:cs="Verdana"/>
          <w:sz w:val="20"/>
          <w:szCs w:val="20"/>
          <w:lang w:eastAsia="ar-SA"/>
        </w:rPr>
        <w:t>;</w:t>
      </w:r>
    </w:p>
    <w:bookmarkEnd w:id="1"/>
    <w:p w:rsidR="00D25DA6" w:rsidRDefault="00D25DA6" w:rsidP="00B4659A">
      <w:pPr>
        <w:numPr>
          <w:ilvl w:val="0"/>
          <w:numId w:val="7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D25DA6">
        <w:rPr>
          <w:rFonts w:ascii="Verdana" w:hAnsi="Verdana" w:cs="Verdana"/>
          <w:sz w:val="20"/>
          <w:szCs w:val="20"/>
          <w:lang w:eastAsia="ar-SA"/>
        </w:rPr>
        <w:t xml:space="preserve">w jednym przypadku nie wpisano długości, szerokości oraz wysokości pojazdu, czym naruszono pkt 40, 41 i 42 załącznika nr 4 w związku z § 2 ust. 10 rozporządzenia </w:t>
      </w:r>
      <w:proofErr w:type="spellStart"/>
      <w:r w:rsidRPr="00D25DA6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B4659A" w:rsidRPr="00B4659A" w:rsidRDefault="00B4659A" w:rsidP="00B4659A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B4659A">
        <w:rPr>
          <w:rFonts w:ascii="Verdana" w:hAnsi="Verdana"/>
          <w:sz w:val="20"/>
          <w:szCs w:val="20"/>
        </w:rPr>
        <w:t xml:space="preserve">Niedokonaniu właściwych wpisów w dokumentacji </w:t>
      </w:r>
      <w:r w:rsidR="00650B75">
        <w:rPr>
          <w:rFonts w:ascii="Verdana" w:hAnsi="Verdana"/>
          <w:sz w:val="20"/>
          <w:szCs w:val="20"/>
        </w:rPr>
        <w:t>jednego</w:t>
      </w:r>
      <w:r w:rsidRPr="00B4659A">
        <w:rPr>
          <w:rFonts w:ascii="Verdana" w:hAnsi="Verdana"/>
          <w:sz w:val="20"/>
          <w:szCs w:val="20"/>
        </w:rPr>
        <w:t xml:space="preserve"> dodatkow</w:t>
      </w:r>
      <w:r w:rsidR="00650B75">
        <w:rPr>
          <w:rFonts w:ascii="Verdana" w:hAnsi="Verdana"/>
          <w:sz w:val="20"/>
          <w:szCs w:val="20"/>
        </w:rPr>
        <w:t>ego</w:t>
      </w:r>
      <w:r w:rsidRPr="00B4659A">
        <w:rPr>
          <w:rFonts w:ascii="Verdana" w:hAnsi="Verdana"/>
          <w:sz w:val="20"/>
          <w:szCs w:val="20"/>
        </w:rPr>
        <w:t xml:space="preserve"> bada</w:t>
      </w:r>
      <w:r w:rsidR="00650B75">
        <w:rPr>
          <w:rFonts w:ascii="Verdana" w:hAnsi="Verdana"/>
          <w:sz w:val="20"/>
          <w:szCs w:val="20"/>
        </w:rPr>
        <w:t>nia</w:t>
      </w:r>
      <w:r w:rsidRPr="00B4659A">
        <w:rPr>
          <w:rFonts w:ascii="Verdana" w:hAnsi="Verdana"/>
          <w:sz w:val="20"/>
          <w:szCs w:val="20"/>
        </w:rPr>
        <w:t xml:space="preserve"> techniczn</w:t>
      </w:r>
      <w:r w:rsidR="00650B75">
        <w:rPr>
          <w:rFonts w:ascii="Verdana" w:hAnsi="Verdana"/>
          <w:sz w:val="20"/>
          <w:szCs w:val="20"/>
        </w:rPr>
        <w:t>ego</w:t>
      </w:r>
      <w:r w:rsidRPr="00B4659A">
        <w:rPr>
          <w:rFonts w:ascii="Verdana" w:hAnsi="Verdana"/>
          <w:sz w:val="20"/>
          <w:szCs w:val="20"/>
        </w:rPr>
        <w:t xml:space="preserve"> pojazd</w:t>
      </w:r>
      <w:r w:rsidR="00650B75">
        <w:rPr>
          <w:rFonts w:ascii="Verdana" w:hAnsi="Verdana"/>
          <w:sz w:val="20"/>
          <w:szCs w:val="20"/>
        </w:rPr>
        <w:t>u</w:t>
      </w:r>
      <w:r w:rsidRPr="00B4659A">
        <w:rPr>
          <w:rFonts w:ascii="Verdana" w:hAnsi="Verdana"/>
          <w:sz w:val="20"/>
          <w:szCs w:val="20"/>
        </w:rPr>
        <w:t xml:space="preserve"> przystosowan</w:t>
      </w:r>
      <w:r w:rsidR="00650B75">
        <w:rPr>
          <w:rFonts w:ascii="Verdana" w:hAnsi="Verdana"/>
          <w:sz w:val="20"/>
          <w:szCs w:val="20"/>
        </w:rPr>
        <w:t>ego</w:t>
      </w:r>
      <w:r w:rsidRPr="00B4659A">
        <w:rPr>
          <w:rFonts w:ascii="Verdana" w:hAnsi="Verdana"/>
          <w:sz w:val="20"/>
          <w:szCs w:val="20"/>
        </w:rPr>
        <w:t xml:space="preserve"> do nauki jazdy oraz do przeprowadzania egzaminu państwowego, w której w rejestrze badań w jednym przypadku nie wpisano symboli wszystkich rodzajów paliwa, czym naruszono ust. 2 pkt 12 załącznika nr 8 w związku z § 5 ust. 2 rozporządzenia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6A0E0E" w:rsidRDefault="00650B75" w:rsidP="00650B75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B4659A">
        <w:rPr>
          <w:rFonts w:ascii="Verdana" w:hAnsi="Verdana"/>
          <w:sz w:val="20"/>
          <w:szCs w:val="20"/>
        </w:rPr>
        <w:t xml:space="preserve">Niedokonaniu właściwych wpisów w dokumentacji </w:t>
      </w:r>
      <w:r w:rsidR="00C57C49">
        <w:rPr>
          <w:rFonts w:ascii="Verdana" w:hAnsi="Verdana"/>
          <w:sz w:val="20"/>
          <w:szCs w:val="20"/>
        </w:rPr>
        <w:t>dwóch</w:t>
      </w:r>
      <w:r w:rsidR="003A1CA6">
        <w:rPr>
          <w:rFonts w:ascii="Verdana" w:hAnsi="Verdana"/>
          <w:sz w:val="20"/>
          <w:szCs w:val="20"/>
        </w:rPr>
        <w:t xml:space="preserve"> </w:t>
      </w:r>
      <w:r w:rsidR="008C6D01">
        <w:rPr>
          <w:rFonts w:ascii="Verdana" w:hAnsi="Verdana"/>
          <w:sz w:val="20"/>
          <w:szCs w:val="20"/>
        </w:rPr>
        <w:t xml:space="preserve">okresowych </w:t>
      </w:r>
      <w:r w:rsidRPr="00B4659A">
        <w:rPr>
          <w:rFonts w:ascii="Verdana" w:hAnsi="Verdana"/>
          <w:sz w:val="20"/>
          <w:szCs w:val="20"/>
        </w:rPr>
        <w:t>bada</w:t>
      </w:r>
      <w:r w:rsidR="008C6D01">
        <w:rPr>
          <w:rFonts w:ascii="Verdana" w:hAnsi="Verdana"/>
          <w:sz w:val="20"/>
          <w:szCs w:val="20"/>
        </w:rPr>
        <w:t>ń</w:t>
      </w:r>
      <w:r w:rsidRPr="00B4659A">
        <w:rPr>
          <w:rFonts w:ascii="Verdana" w:hAnsi="Verdana"/>
          <w:sz w:val="20"/>
          <w:szCs w:val="20"/>
        </w:rPr>
        <w:t xml:space="preserve"> techniczn</w:t>
      </w:r>
      <w:r w:rsidR="008C6D01">
        <w:rPr>
          <w:rFonts w:ascii="Verdana" w:hAnsi="Verdana"/>
          <w:sz w:val="20"/>
          <w:szCs w:val="20"/>
        </w:rPr>
        <w:t>ych</w:t>
      </w:r>
      <w:r w:rsidRPr="00B4659A">
        <w:rPr>
          <w:rFonts w:ascii="Verdana" w:hAnsi="Verdana"/>
          <w:sz w:val="20"/>
          <w:szCs w:val="20"/>
        </w:rPr>
        <w:t xml:space="preserve"> pojazd</w:t>
      </w:r>
      <w:r w:rsidR="008C6D01">
        <w:rPr>
          <w:rFonts w:ascii="Verdana" w:hAnsi="Verdana"/>
          <w:sz w:val="20"/>
          <w:szCs w:val="20"/>
        </w:rPr>
        <w:t>ów zakończ</w:t>
      </w:r>
      <w:r w:rsidR="006A0E0E">
        <w:rPr>
          <w:rFonts w:ascii="Verdana" w:hAnsi="Verdana"/>
          <w:sz w:val="20"/>
          <w:szCs w:val="20"/>
        </w:rPr>
        <w:t>o</w:t>
      </w:r>
      <w:r w:rsidR="008C6D01">
        <w:rPr>
          <w:rFonts w:ascii="Verdana" w:hAnsi="Verdana"/>
          <w:sz w:val="20"/>
          <w:szCs w:val="20"/>
        </w:rPr>
        <w:t xml:space="preserve">nych wynikiem negatywnym oraz </w:t>
      </w:r>
      <w:r w:rsidR="00C57C49">
        <w:rPr>
          <w:rFonts w:ascii="Verdana" w:hAnsi="Verdana"/>
          <w:sz w:val="20"/>
          <w:szCs w:val="20"/>
        </w:rPr>
        <w:t>jednego</w:t>
      </w:r>
      <w:r w:rsidR="008C6D01">
        <w:rPr>
          <w:rFonts w:ascii="Verdana" w:hAnsi="Verdana"/>
          <w:sz w:val="20"/>
          <w:szCs w:val="20"/>
        </w:rPr>
        <w:t xml:space="preserve"> bada</w:t>
      </w:r>
      <w:r w:rsidR="00C57C49">
        <w:rPr>
          <w:rFonts w:ascii="Verdana" w:hAnsi="Verdana"/>
          <w:sz w:val="20"/>
          <w:szCs w:val="20"/>
        </w:rPr>
        <w:t>nia</w:t>
      </w:r>
      <w:r w:rsidR="008C6D01">
        <w:rPr>
          <w:rFonts w:ascii="Verdana" w:hAnsi="Verdana"/>
          <w:sz w:val="20"/>
          <w:szCs w:val="20"/>
        </w:rPr>
        <w:t xml:space="preserve"> </w:t>
      </w:r>
      <w:r w:rsidR="006A0E0E">
        <w:rPr>
          <w:rFonts w:ascii="Verdana" w:hAnsi="Verdana"/>
          <w:sz w:val="20"/>
          <w:szCs w:val="20"/>
        </w:rPr>
        <w:t>polegając</w:t>
      </w:r>
      <w:r w:rsidR="00C57C49">
        <w:rPr>
          <w:rFonts w:ascii="Verdana" w:hAnsi="Verdana"/>
          <w:sz w:val="20"/>
          <w:szCs w:val="20"/>
        </w:rPr>
        <w:t>ego</w:t>
      </w:r>
      <w:r w:rsidR="006A0E0E">
        <w:rPr>
          <w:rFonts w:ascii="Verdana" w:hAnsi="Verdana"/>
          <w:sz w:val="20"/>
          <w:szCs w:val="20"/>
        </w:rPr>
        <w:t xml:space="preserve"> na </w:t>
      </w:r>
      <w:r w:rsidR="00D76EAD">
        <w:rPr>
          <w:rFonts w:ascii="Verdana" w:hAnsi="Verdana"/>
          <w:sz w:val="20"/>
          <w:szCs w:val="20"/>
        </w:rPr>
        <w:t>ponownym</w:t>
      </w:r>
      <w:r w:rsidR="006A0E0E">
        <w:rPr>
          <w:rFonts w:ascii="Verdana" w:hAnsi="Verdana"/>
          <w:sz w:val="20"/>
          <w:szCs w:val="20"/>
        </w:rPr>
        <w:t xml:space="preserve"> sprawdzeniu zespołów i układów, w której:</w:t>
      </w:r>
    </w:p>
    <w:p w:rsidR="006A0E0E" w:rsidRPr="00C52E13" w:rsidRDefault="006A0E0E" w:rsidP="00C52E13">
      <w:pPr>
        <w:pStyle w:val="Akapitzlist"/>
        <w:numPr>
          <w:ilvl w:val="0"/>
          <w:numId w:val="22"/>
        </w:numPr>
        <w:suppressAutoHyphens/>
        <w:spacing w:line="336" w:lineRule="auto"/>
        <w:ind w:left="851" w:right="-79" w:hanging="425"/>
        <w:rPr>
          <w:rFonts w:ascii="Verdana" w:hAnsi="Verdana"/>
          <w:sz w:val="20"/>
          <w:szCs w:val="20"/>
        </w:rPr>
      </w:pPr>
      <w:r w:rsidRPr="00C52E13">
        <w:rPr>
          <w:rFonts w:ascii="Verdana" w:hAnsi="Verdana"/>
          <w:sz w:val="20"/>
          <w:szCs w:val="20"/>
        </w:rPr>
        <w:t>w rejestrze badań</w:t>
      </w:r>
      <w:r w:rsidR="0069398E" w:rsidRPr="00C52E13">
        <w:rPr>
          <w:rFonts w:ascii="Verdana" w:hAnsi="Verdana"/>
          <w:sz w:val="20"/>
          <w:szCs w:val="20"/>
        </w:rPr>
        <w:t xml:space="preserve"> </w:t>
      </w:r>
      <w:r w:rsidRPr="00C52E13">
        <w:rPr>
          <w:rFonts w:ascii="Verdana" w:hAnsi="Verdana"/>
          <w:sz w:val="20"/>
          <w:szCs w:val="20"/>
        </w:rPr>
        <w:t xml:space="preserve">w dwóch przypadkach nie wpisano symboli wszystkich rodzajów paliwa, czym naruszono ust. 2 pkt 12 załącznika nr 8 w związku z </w:t>
      </w:r>
      <w:r w:rsidR="001C54F0">
        <w:rPr>
          <w:rFonts w:ascii="Verdana" w:hAnsi="Verdana"/>
          <w:sz w:val="20"/>
          <w:szCs w:val="20"/>
        </w:rPr>
        <w:t xml:space="preserve">§ 5 ust. 2 rozporządzenia </w:t>
      </w:r>
      <w:proofErr w:type="spellStart"/>
      <w:r w:rsidR="001C54F0">
        <w:rPr>
          <w:rFonts w:ascii="Verdana" w:hAnsi="Verdana"/>
          <w:sz w:val="20"/>
          <w:szCs w:val="20"/>
        </w:rPr>
        <w:t>MTBiG</w:t>
      </w:r>
      <w:proofErr w:type="spellEnd"/>
      <w:r w:rsidR="001C54F0">
        <w:rPr>
          <w:rFonts w:ascii="Verdana" w:hAnsi="Verdana"/>
          <w:sz w:val="20"/>
          <w:szCs w:val="20"/>
        </w:rPr>
        <w:t>;</w:t>
      </w:r>
    </w:p>
    <w:p w:rsidR="000C542A" w:rsidRPr="00AC36CE" w:rsidRDefault="006A0E0E" w:rsidP="00AC36CE">
      <w:pPr>
        <w:pStyle w:val="Akapitzlist"/>
        <w:numPr>
          <w:ilvl w:val="0"/>
          <w:numId w:val="22"/>
        </w:numPr>
        <w:suppressAutoHyphens/>
        <w:spacing w:line="336" w:lineRule="auto"/>
        <w:ind w:left="851" w:right="-79" w:hanging="425"/>
        <w:rPr>
          <w:rFonts w:ascii="Verdana" w:hAnsi="Verdana"/>
          <w:sz w:val="20"/>
          <w:szCs w:val="20"/>
        </w:rPr>
      </w:pPr>
      <w:r w:rsidRPr="00AC36CE">
        <w:rPr>
          <w:rFonts w:ascii="Verdana" w:hAnsi="Verdana"/>
          <w:sz w:val="20"/>
          <w:szCs w:val="20"/>
        </w:rPr>
        <w:t>w rejestrze badań oraz w zaświadczeniach o przeprowadzonych badaniach technicznych pojazdów</w:t>
      </w:r>
      <w:r w:rsidR="00AC36CE">
        <w:rPr>
          <w:rFonts w:ascii="Verdana" w:hAnsi="Verdana"/>
          <w:sz w:val="20"/>
          <w:szCs w:val="20"/>
        </w:rPr>
        <w:t xml:space="preserve"> </w:t>
      </w:r>
      <w:r w:rsidR="000C542A" w:rsidRPr="00AC36CE">
        <w:rPr>
          <w:rFonts w:ascii="Verdana" w:hAnsi="Verdana"/>
          <w:sz w:val="20"/>
          <w:szCs w:val="20"/>
        </w:rPr>
        <w:t xml:space="preserve">w </w:t>
      </w:r>
      <w:r w:rsidR="00D76EAD" w:rsidRPr="00AC36CE">
        <w:rPr>
          <w:rFonts w:ascii="Verdana" w:hAnsi="Verdana"/>
          <w:sz w:val="20"/>
          <w:szCs w:val="20"/>
        </w:rPr>
        <w:t xml:space="preserve">dwóch przypadkach </w:t>
      </w:r>
      <w:r w:rsidR="000C542A" w:rsidRPr="00AC36CE">
        <w:rPr>
          <w:rFonts w:ascii="Verdana" w:hAnsi="Verdana"/>
          <w:sz w:val="20"/>
          <w:szCs w:val="20"/>
        </w:rPr>
        <w:t xml:space="preserve">nie </w:t>
      </w:r>
      <w:r w:rsidR="00AC36CE">
        <w:rPr>
          <w:rFonts w:ascii="Verdana" w:hAnsi="Verdana"/>
          <w:sz w:val="20"/>
          <w:szCs w:val="20"/>
        </w:rPr>
        <w:t xml:space="preserve">wpisano odpowiednio </w:t>
      </w:r>
      <w:r w:rsidR="00AC36CE" w:rsidRPr="00AC36CE">
        <w:rPr>
          <w:rFonts w:ascii="Verdana" w:hAnsi="Verdana"/>
          <w:sz w:val="20"/>
          <w:szCs w:val="20"/>
        </w:rPr>
        <w:t>adnotacji o treści „hak”</w:t>
      </w:r>
      <w:r w:rsidR="00AC36CE">
        <w:rPr>
          <w:rFonts w:ascii="Verdana" w:hAnsi="Verdana"/>
          <w:sz w:val="20"/>
          <w:szCs w:val="20"/>
        </w:rPr>
        <w:t xml:space="preserve"> oraz </w:t>
      </w:r>
      <w:r w:rsidR="000C542A" w:rsidRPr="00AC36CE">
        <w:rPr>
          <w:rFonts w:ascii="Verdana" w:hAnsi="Verdana"/>
          <w:sz w:val="20"/>
          <w:szCs w:val="20"/>
        </w:rPr>
        <w:t>informacji o spełnieniu przez pojazd dodatkowych warunków technicznych dla pojazdów przystosowanych do ciągnięcia przyczepy</w:t>
      </w:r>
      <w:r w:rsidR="00D76EAD" w:rsidRPr="00AC36CE">
        <w:rPr>
          <w:rFonts w:ascii="Verdana" w:hAnsi="Verdana"/>
          <w:sz w:val="20"/>
          <w:szCs w:val="20"/>
        </w:rPr>
        <w:t>,</w:t>
      </w:r>
      <w:r w:rsidR="000C542A" w:rsidRPr="00AC36CE">
        <w:rPr>
          <w:rFonts w:ascii="Verdana" w:hAnsi="Verdana"/>
          <w:sz w:val="20"/>
          <w:szCs w:val="20"/>
        </w:rPr>
        <w:t xml:space="preserve"> czym naruszono </w:t>
      </w:r>
      <w:r w:rsidR="001C54F0">
        <w:rPr>
          <w:rFonts w:ascii="Verdana" w:hAnsi="Verdana"/>
          <w:sz w:val="20"/>
          <w:szCs w:val="20"/>
        </w:rPr>
        <w:t xml:space="preserve">§ 6 ust. 8 rozporządzenia </w:t>
      </w:r>
      <w:proofErr w:type="spellStart"/>
      <w:r w:rsidR="001C54F0">
        <w:rPr>
          <w:rFonts w:ascii="Verdana" w:hAnsi="Verdana"/>
          <w:sz w:val="20"/>
          <w:szCs w:val="20"/>
        </w:rPr>
        <w:t>MTBiG</w:t>
      </w:r>
      <w:proofErr w:type="spellEnd"/>
      <w:r w:rsidR="001C54F0">
        <w:rPr>
          <w:rFonts w:ascii="Verdana" w:hAnsi="Verdana"/>
          <w:sz w:val="20"/>
          <w:szCs w:val="20"/>
        </w:rPr>
        <w:t>.</w:t>
      </w:r>
    </w:p>
    <w:p w:rsidR="00857722" w:rsidRDefault="00857722" w:rsidP="00C57C49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B4659A">
        <w:rPr>
          <w:rFonts w:ascii="Verdana" w:hAnsi="Verdana"/>
          <w:sz w:val="20"/>
          <w:szCs w:val="20"/>
        </w:rPr>
        <w:t xml:space="preserve">Pobraniu, w </w:t>
      </w:r>
      <w:r w:rsidR="00B4659A" w:rsidRPr="00B4659A">
        <w:rPr>
          <w:rFonts w:ascii="Verdana" w:hAnsi="Verdana"/>
          <w:sz w:val="20"/>
          <w:szCs w:val="20"/>
        </w:rPr>
        <w:t>dwóch</w:t>
      </w:r>
      <w:r w:rsidRPr="00B4659A">
        <w:rPr>
          <w:rFonts w:ascii="Verdana" w:hAnsi="Verdana"/>
          <w:sz w:val="20"/>
          <w:szCs w:val="20"/>
        </w:rPr>
        <w:t xml:space="preserve"> przypadkach, opłaty za przeprowadzenie badania technicznego pojazdu w nieprawidłowej wysokości, czym naruszono § 3 ust. 1 rozporządzenia Ministra Infrastruktury z dnia 29 września 2004 r. w sprawie </w:t>
      </w:r>
      <w:r w:rsidRPr="00B4659A">
        <w:rPr>
          <w:rFonts w:ascii="Verdana" w:hAnsi="Verdana"/>
          <w:sz w:val="20"/>
          <w:szCs w:val="20"/>
        </w:rPr>
        <w:lastRenderedPageBreak/>
        <w:t>wysokości opłat związanych z prowadzeniem stacji kontroli pojazdów oraz przeprowadzaniem badań technicznych pojazdów (</w:t>
      </w:r>
      <w:proofErr w:type="spellStart"/>
      <w:r w:rsidRPr="00B4659A">
        <w:rPr>
          <w:rFonts w:ascii="Verdana" w:hAnsi="Verdana"/>
          <w:sz w:val="20"/>
          <w:szCs w:val="20"/>
        </w:rPr>
        <w:t>t.j</w:t>
      </w:r>
      <w:proofErr w:type="spellEnd"/>
      <w:r w:rsidRPr="00B4659A">
        <w:rPr>
          <w:rFonts w:ascii="Verdana" w:hAnsi="Verdana"/>
          <w:sz w:val="20"/>
          <w:szCs w:val="20"/>
        </w:rPr>
        <w:t>. Dz. U. z 2023 r. poz. 1070).</w:t>
      </w:r>
    </w:p>
    <w:p w:rsidR="00B4659A" w:rsidRPr="00D11FC4" w:rsidRDefault="00B4659A" w:rsidP="00C57C49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Pobraniu, w </w:t>
      </w:r>
      <w:r>
        <w:rPr>
          <w:rFonts w:ascii="Verdana" w:hAnsi="Verdana"/>
          <w:sz w:val="20"/>
          <w:szCs w:val="20"/>
        </w:rPr>
        <w:t>trzech przypadkach</w:t>
      </w:r>
      <w:r w:rsidRPr="00D11FC4">
        <w:rPr>
          <w:rFonts w:ascii="Verdana" w:hAnsi="Verdana"/>
          <w:sz w:val="20"/>
          <w:szCs w:val="20"/>
        </w:rPr>
        <w:t xml:space="preserve">, opłaty ewidencyjnej za wykonanie czynności innej niż przeprowadzenie badania technicznego pojazdu, czym naruszono § 2 ust. 1 pkt 2 lit. c </w:t>
      </w:r>
      <w:r w:rsidR="001C54F0">
        <w:rPr>
          <w:rFonts w:ascii="Verdana" w:hAnsi="Verdana"/>
          <w:sz w:val="20"/>
          <w:szCs w:val="20"/>
        </w:rPr>
        <w:t>rozporządzenia M</w:t>
      </w:r>
      <w:r w:rsidR="00AC36CE">
        <w:rPr>
          <w:rFonts w:ascii="Verdana" w:hAnsi="Verdana"/>
          <w:sz w:val="20"/>
          <w:szCs w:val="20"/>
        </w:rPr>
        <w:t xml:space="preserve">inistra Cyfryzacji z dnia 26 sierpnia 2022 r. </w:t>
      </w:r>
      <w:r w:rsidRPr="00D11FC4">
        <w:rPr>
          <w:rFonts w:ascii="Verdana" w:hAnsi="Verdana"/>
          <w:sz w:val="20"/>
          <w:szCs w:val="20"/>
        </w:rPr>
        <w:t xml:space="preserve">w sprawie opłaty ewidencyjnej </w:t>
      </w:r>
      <w:r w:rsidR="00AC36CE">
        <w:rPr>
          <w:rFonts w:ascii="Verdana" w:hAnsi="Verdana"/>
          <w:sz w:val="20"/>
          <w:szCs w:val="20"/>
        </w:rPr>
        <w:t xml:space="preserve">stanowiącej przychód Funduszu – Centralna Ewidencja Pojazdów i Kierowców (Dz. U. z 2022 r. poz. 1857 – zwane dalej rozporządzeniem </w:t>
      </w:r>
      <w:r w:rsidR="001C54F0">
        <w:rPr>
          <w:rFonts w:ascii="Verdana" w:hAnsi="Verdana"/>
          <w:sz w:val="20"/>
          <w:szCs w:val="20"/>
        </w:rPr>
        <w:t xml:space="preserve">MC </w:t>
      </w:r>
      <w:r w:rsidR="00AC36CE">
        <w:rPr>
          <w:rFonts w:ascii="Verdana" w:hAnsi="Verdana"/>
          <w:sz w:val="20"/>
          <w:szCs w:val="20"/>
        </w:rPr>
        <w:t xml:space="preserve">w sprawie opłaty ewidencyjnej) </w:t>
      </w:r>
      <w:r w:rsidRPr="00D11FC4">
        <w:rPr>
          <w:rFonts w:ascii="Verdana" w:hAnsi="Verdana"/>
          <w:sz w:val="20"/>
          <w:szCs w:val="20"/>
        </w:rPr>
        <w:t>oraz art. 83 ust. 1 ustawy.</w:t>
      </w:r>
    </w:p>
    <w:p w:rsidR="00B4659A" w:rsidRDefault="00B4659A" w:rsidP="00C57C49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Pobraniu, w </w:t>
      </w:r>
      <w:r>
        <w:rPr>
          <w:rFonts w:ascii="Verdana" w:hAnsi="Verdana"/>
          <w:sz w:val="20"/>
          <w:szCs w:val="20"/>
        </w:rPr>
        <w:t>dwóch przypadkach</w:t>
      </w:r>
      <w:r w:rsidRPr="00D11FC4">
        <w:rPr>
          <w:rFonts w:ascii="Verdana" w:hAnsi="Verdana"/>
          <w:sz w:val="20"/>
          <w:szCs w:val="20"/>
        </w:rPr>
        <w:t xml:space="preserve">, opłaty ewidencyjnej w wysokości 1,00 zł za </w:t>
      </w:r>
      <w:r>
        <w:rPr>
          <w:rFonts w:ascii="Verdana" w:hAnsi="Verdana"/>
          <w:sz w:val="20"/>
          <w:szCs w:val="20"/>
        </w:rPr>
        <w:t>przeprowadzenie</w:t>
      </w:r>
      <w:r w:rsidRPr="00D11FC4">
        <w:rPr>
          <w:rFonts w:ascii="Verdana" w:hAnsi="Verdana"/>
          <w:sz w:val="20"/>
          <w:szCs w:val="20"/>
        </w:rPr>
        <w:t xml:space="preserve"> łącznie dwóch badań technicznych, tj. okresowego i dodatkowego, tego samego pojazdu, zamiast dwóch opłat ewidencyjnych w łącznej wysokości 2,00 zł, czym naruszono § 2 ust</w:t>
      </w:r>
      <w:r w:rsidR="001C54F0">
        <w:rPr>
          <w:rFonts w:ascii="Verdana" w:hAnsi="Verdana"/>
          <w:sz w:val="20"/>
          <w:szCs w:val="20"/>
        </w:rPr>
        <w:t xml:space="preserve">. 1 pkt 2 lit. c rozporządzenia MC </w:t>
      </w:r>
      <w:r w:rsidRPr="00D11FC4">
        <w:rPr>
          <w:rFonts w:ascii="Verdana" w:hAnsi="Verdana"/>
          <w:sz w:val="20"/>
          <w:szCs w:val="20"/>
        </w:rPr>
        <w:t>w sprawie opłaty ewidencyjnej, oraz art. 83 ust. 1 ustawy.</w:t>
      </w:r>
    </w:p>
    <w:p w:rsidR="00B4659A" w:rsidRDefault="00B4659A" w:rsidP="00C57C49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E3484E">
        <w:rPr>
          <w:rFonts w:ascii="Verdana" w:hAnsi="Verdana"/>
          <w:sz w:val="20"/>
          <w:szCs w:val="20"/>
        </w:rPr>
        <w:t xml:space="preserve">Nieterminowym przekazaniu ministrowi właściwemu do spraw informatyzacji sprawozdań z pobranych i przekazanych opłat ewidencyjnych za </w:t>
      </w:r>
      <w:r>
        <w:rPr>
          <w:rFonts w:ascii="Verdana" w:hAnsi="Verdana"/>
          <w:sz w:val="20"/>
          <w:szCs w:val="20"/>
        </w:rPr>
        <w:t>jeden</w:t>
      </w:r>
      <w:r w:rsidRPr="00E3484E">
        <w:rPr>
          <w:rFonts w:ascii="Verdana" w:hAnsi="Verdana"/>
          <w:sz w:val="20"/>
          <w:szCs w:val="20"/>
        </w:rPr>
        <w:t xml:space="preserve"> miesiąc, czym naruszono przepis § 6 rozporządzenia </w:t>
      </w:r>
      <w:r w:rsidR="001C54F0">
        <w:rPr>
          <w:rFonts w:ascii="Verdana" w:hAnsi="Verdana"/>
          <w:sz w:val="20"/>
          <w:szCs w:val="20"/>
        </w:rPr>
        <w:t xml:space="preserve">MC </w:t>
      </w:r>
      <w:r w:rsidRPr="00E3484E">
        <w:rPr>
          <w:rFonts w:ascii="Verdana" w:hAnsi="Verdana"/>
          <w:sz w:val="20"/>
          <w:szCs w:val="20"/>
        </w:rPr>
        <w:t>w sprawie opłaty ewidencyjnej.</w:t>
      </w:r>
    </w:p>
    <w:p w:rsidR="00C57C49" w:rsidRPr="00D11FC4" w:rsidRDefault="00C57C49" w:rsidP="00C57C49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Zaewidencjonowaniu, w </w:t>
      </w:r>
      <w:r>
        <w:rPr>
          <w:rFonts w:ascii="Verdana" w:hAnsi="Verdana"/>
          <w:sz w:val="20"/>
          <w:szCs w:val="20"/>
        </w:rPr>
        <w:t>sześciu</w:t>
      </w:r>
      <w:r w:rsidRPr="00D11FC4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ach</w:t>
      </w:r>
      <w:r w:rsidRPr="00D11FC4">
        <w:rPr>
          <w:rFonts w:ascii="Verdana" w:hAnsi="Verdana"/>
          <w:sz w:val="20"/>
          <w:szCs w:val="20"/>
        </w:rPr>
        <w:t>, okresowego i dodatkowego badania technicznego tego samego pojazdu pod jedną pozycją w rejestrze badań, co spowodowało, że w Centralnej Ewidencji Pojazdów widnieją jedynie dane dotyczące okresowych badań technicznych, natomiast brak jest danych o przeprowadzonych badaniach dodatkowych.</w:t>
      </w:r>
    </w:p>
    <w:p w:rsidR="00B4659A" w:rsidRPr="00B4659A" w:rsidRDefault="00C57C49" w:rsidP="00C57C49">
      <w:pPr>
        <w:suppressAutoHyphens/>
        <w:spacing w:line="336" w:lineRule="auto"/>
        <w:ind w:left="426" w:right="-79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Zgodnie z dyspozycją art. </w:t>
      </w:r>
      <w:proofErr w:type="spellStart"/>
      <w:r w:rsidRPr="00D11FC4">
        <w:rPr>
          <w:rFonts w:ascii="Verdana" w:hAnsi="Verdana"/>
          <w:sz w:val="20"/>
          <w:szCs w:val="20"/>
        </w:rPr>
        <w:t>80ba</w:t>
      </w:r>
      <w:proofErr w:type="spellEnd"/>
      <w:r w:rsidRPr="00D11FC4">
        <w:rPr>
          <w:rFonts w:ascii="Verdana" w:hAnsi="Verdana"/>
          <w:sz w:val="20"/>
          <w:szCs w:val="20"/>
        </w:rPr>
        <w:t xml:space="preserve"> ust. 1 pkt 6 ustawy stacje kontroli pojazdów są obowiązane do przekazywania do Centralnej Ewidencji Pojazdów danych określonych w art. </w:t>
      </w:r>
      <w:proofErr w:type="spellStart"/>
      <w:r w:rsidRPr="00D11FC4">
        <w:rPr>
          <w:rFonts w:ascii="Verdana" w:hAnsi="Verdana"/>
          <w:sz w:val="20"/>
          <w:szCs w:val="20"/>
        </w:rPr>
        <w:t>80b</w:t>
      </w:r>
      <w:proofErr w:type="spellEnd"/>
      <w:r w:rsidRPr="00D11FC4">
        <w:rPr>
          <w:rFonts w:ascii="Verdana" w:hAnsi="Verdana"/>
          <w:sz w:val="20"/>
          <w:szCs w:val="20"/>
        </w:rPr>
        <w:t xml:space="preserve"> ust. 1 pkt 10 ww. ustawy, tj. danych o badaniach technicznych pojazdów. W związku z powyższym sposób ewidencjonowania w rejestrze badań winien zapewnić uwidocznienie w Centralnej Ewidencji Pojazdów informacji o wszystkich rodzajach przeprowadzonych badań technicznych pojazdów</w:t>
      </w:r>
      <w:r w:rsidR="001C54F0">
        <w:rPr>
          <w:rFonts w:ascii="Verdana" w:hAnsi="Verdana"/>
          <w:sz w:val="20"/>
          <w:szCs w:val="20"/>
        </w:rPr>
        <w:t>.</w:t>
      </w:r>
    </w:p>
    <w:p w:rsidR="00B4659A" w:rsidRPr="003A1CA6" w:rsidRDefault="003A1CA6" w:rsidP="003A1CA6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bookmarkStart w:id="2" w:name="_Hlk166150332"/>
      <w:r w:rsidRPr="003A1CA6">
        <w:rPr>
          <w:rFonts w:ascii="Verdana" w:hAnsi="Verdana"/>
          <w:sz w:val="20"/>
          <w:szCs w:val="20"/>
        </w:rPr>
        <w:t xml:space="preserve">Nieprzekazaniu, w dwóch przypadkach, </w:t>
      </w:r>
      <w:r w:rsidRPr="003A1CA6">
        <w:rPr>
          <w:rFonts w:ascii="Verdana" w:hAnsi="Verdana"/>
          <w:bCs/>
          <w:sz w:val="20"/>
          <w:szCs w:val="20"/>
        </w:rPr>
        <w:t xml:space="preserve">do </w:t>
      </w:r>
      <w:r w:rsidRPr="003A1CA6">
        <w:rPr>
          <w:rFonts w:ascii="Verdana" w:hAnsi="Verdana"/>
          <w:sz w:val="20"/>
          <w:szCs w:val="20"/>
        </w:rPr>
        <w:t xml:space="preserve">Centralnej Ewidencji Pojazdów </w:t>
      </w:r>
      <w:r w:rsidRPr="003A1CA6">
        <w:rPr>
          <w:rFonts w:ascii="Verdana" w:hAnsi="Verdana"/>
          <w:bCs/>
          <w:sz w:val="20"/>
          <w:szCs w:val="20"/>
        </w:rPr>
        <w:t>danych o przeprowadzonym badaniu technicznym w terminie nie dłuższym niż 3 dni robocze od dnia jego wykonania</w:t>
      </w:r>
      <w:r w:rsidR="00056923">
        <w:rPr>
          <w:rFonts w:ascii="Verdana" w:hAnsi="Verdana"/>
          <w:bCs/>
          <w:sz w:val="20"/>
          <w:szCs w:val="20"/>
        </w:rPr>
        <w:t>, czym naruszono § 3 ust. 2 rozporządzenia Ministra Spraw Wewnętrznych z dnia 18 czerwca 2014 r. w sprawie centralnej ewide</w:t>
      </w:r>
      <w:r w:rsidR="00CB796C">
        <w:rPr>
          <w:rFonts w:ascii="Verdana" w:hAnsi="Verdana"/>
          <w:bCs/>
          <w:sz w:val="20"/>
          <w:szCs w:val="20"/>
        </w:rPr>
        <w:t>ncji pojazdów (Dz. U. z 2014 r.</w:t>
      </w:r>
      <w:r w:rsidR="00056923">
        <w:rPr>
          <w:rFonts w:ascii="Verdana" w:hAnsi="Verdana"/>
          <w:bCs/>
          <w:sz w:val="20"/>
          <w:szCs w:val="20"/>
        </w:rPr>
        <w:t xml:space="preserve"> poz. 816 ze zmianami)</w:t>
      </w:r>
      <w:r w:rsidRPr="003A1CA6">
        <w:rPr>
          <w:rFonts w:ascii="Verdana" w:hAnsi="Verdana"/>
          <w:bCs/>
          <w:sz w:val="20"/>
          <w:szCs w:val="20"/>
        </w:rPr>
        <w:t>.</w:t>
      </w:r>
    </w:p>
    <w:bookmarkEnd w:id="2"/>
    <w:p w:rsidR="00017950" w:rsidRPr="003A1CA6" w:rsidRDefault="00017950" w:rsidP="00244BC0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A1CA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36536F" w:rsidRPr="003A1CA6" w:rsidRDefault="00A1330D" w:rsidP="00244BC0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3A1CA6">
        <w:rPr>
          <w:rFonts w:ascii="Verdana" w:hAnsi="Verdana"/>
          <w:bCs/>
          <w:sz w:val="20"/>
          <w:szCs w:val="20"/>
        </w:rPr>
        <w:t xml:space="preserve">Z uwagi na </w:t>
      </w:r>
      <w:r w:rsidR="002C56B5" w:rsidRPr="003A1CA6">
        <w:rPr>
          <w:rFonts w:ascii="Verdana" w:hAnsi="Verdana"/>
          <w:sz w:val="20"/>
          <w:szCs w:val="20"/>
        </w:rPr>
        <w:t xml:space="preserve">zniesienie od 1 lipca 2023 r. obowiązku pobierania, przez stację kontroli pojazdów, opłaty ewidencyjnej </w:t>
      </w:r>
      <w:r w:rsidR="00F50E96" w:rsidRPr="003A1CA6">
        <w:rPr>
          <w:rFonts w:ascii="Verdana" w:hAnsi="Verdana"/>
          <w:sz w:val="20"/>
          <w:szCs w:val="20"/>
        </w:rPr>
        <w:t>(</w:t>
      </w:r>
      <w:r w:rsidR="002C56B5" w:rsidRPr="003A1CA6">
        <w:rPr>
          <w:rFonts w:ascii="Verdana" w:hAnsi="Verdana"/>
          <w:sz w:val="20"/>
          <w:szCs w:val="20"/>
        </w:rPr>
        <w:t xml:space="preserve">dotyczący nieprawidłowości wykazanych w ww. pkt </w:t>
      </w:r>
      <w:r w:rsidR="003A1CA6" w:rsidRPr="003A1CA6">
        <w:rPr>
          <w:rFonts w:ascii="Verdana" w:hAnsi="Verdana"/>
          <w:sz w:val="20"/>
          <w:szCs w:val="20"/>
        </w:rPr>
        <w:t>6</w:t>
      </w:r>
      <w:r w:rsidR="002136E8">
        <w:rPr>
          <w:rFonts w:ascii="Verdana" w:hAnsi="Verdana"/>
          <w:sz w:val="20"/>
          <w:szCs w:val="20"/>
        </w:rPr>
        <w:t>, 7</w:t>
      </w:r>
      <w:r w:rsidR="003A1CA6" w:rsidRPr="003A1CA6">
        <w:rPr>
          <w:rFonts w:ascii="Verdana" w:hAnsi="Verdana"/>
          <w:sz w:val="20"/>
          <w:szCs w:val="20"/>
        </w:rPr>
        <w:t xml:space="preserve"> i </w:t>
      </w:r>
      <w:r w:rsidR="002136E8">
        <w:rPr>
          <w:rFonts w:ascii="Verdana" w:hAnsi="Verdana"/>
          <w:sz w:val="20"/>
          <w:szCs w:val="20"/>
        </w:rPr>
        <w:t>8</w:t>
      </w:r>
      <w:r w:rsidR="00F50E96" w:rsidRPr="003A1CA6">
        <w:rPr>
          <w:rFonts w:ascii="Verdana" w:hAnsi="Verdana"/>
          <w:sz w:val="20"/>
          <w:szCs w:val="20"/>
        </w:rPr>
        <w:t>) odstępuję od wydania zaleceń w tych przypadkach</w:t>
      </w:r>
      <w:r w:rsidR="002C56B5" w:rsidRPr="003A1CA6">
        <w:rPr>
          <w:rFonts w:ascii="Verdana" w:hAnsi="Verdana"/>
          <w:sz w:val="20"/>
          <w:szCs w:val="20"/>
        </w:rPr>
        <w:t>.</w:t>
      </w:r>
    </w:p>
    <w:p w:rsidR="00056923" w:rsidRDefault="00056923" w:rsidP="00244BC0">
      <w:pPr>
        <w:suppressAutoHyphens/>
        <w:spacing w:before="120" w:line="336" w:lineRule="auto"/>
        <w:ind w:right="-79"/>
        <w:rPr>
          <w:rFonts w:ascii="Verdana" w:hAnsi="Verdana"/>
          <w:color w:val="000000"/>
          <w:sz w:val="20"/>
          <w:szCs w:val="20"/>
        </w:rPr>
      </w:pPr>
    </w:p>
    <w:p w:rsidR="0036536F" w:rsidRPr="003A1CA6" w:rsidRDefault="0036536F" w:rsidP="00244BC0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3A1CA6">
        <w:rPr>
          <w:rFonts w:ascii="Verdana" w:hAnsi="Verdana"/>
          <w:color w:val="000000"/>
          <w:sz w:val="20"/>
          <w:szCs w:val="20"/>
        </w:rPr>
        <w:lastRenderedPageBreak/>
        <w:t>Mając na uwadze powyższe zalecam niezwłoczne podjęcie działań, w tym poprzez poinformowanie zatrudnionych diagnostów, mających na celu:</w:t>
      </w:r>
    </w:p>
    <w:p w:rsidR="00A33E86" w:rsidRPr="003A1CA6" w:rsidRDefault="00A33E86" w:rsidP="00244BC0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3A1CA6">
        <w:rPr>
          <w:rFonts w:ascii="Verdana" w:hAnsi="Verdana"/>
          <w:color w:val="000000"/>
          <w:sz w:val="20"/>
          <w:szCs w:val="20"/>
        </w:rPr>
        <w:t>Terminowe składanie wniosk</w:t>
      </w:r>
      <w:r w:rsidR="00157D56" w:rsidRPr="003A1CA6">
        <w:rPr>
          <w:rFonts w:ascii="Verdana" w:hAnsi="Verdana"/>
          <w:color w:val="000000"/>
          <w:sz w:val="20"/>
          <w:szCs w:val="20"/>
        </w:rPr>
        <w:t>ów</w:t>
      </w:r>
      <w:r w:rsidRPr="003A1CA6">
        <w:rPr>
          <w:rFonts w:ascii="Verdana" w:hAnsi="Verdana"/>
          <w:color w:val="000000"/>
          <w:sz w:val="20"/>
          <w:szCs w:val="20"/>
        </w:rPr>
        <w:t xml:space="preserve"> o zmianę wpisu w rejestrze przedsiębiorców prowadzących stacje kontroli pojazdów, w przypadku zmiany danych.</w:t>
      </w:r>
    </w:p>
    <w:p w:rsidR="003A1CA6" w:rsidRPr="002136E8" w:rsidRDefault="003A1CA6" w:rsidP="003A1CA6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2136E8">
        <w:rPr>
          <w:rFonts w:ascii="Verdana" w:hAnsi="Verdana"/>
          <w:color w:val="000000"/>
          <w:sz w:val="20"/>
          <w:szCs w:val="20"/>
        </w:rPr>
        <w:t xml:space="preserve">Wpisywanie w dokumentach identyfikacyjnych </w:t>
      </w:r>
      <w:r w:rsidR="002136E8" w:rsidRPr="002136E8">
        <w:rPr>
          <w:rFonts w:ascii="Verdana" w:hAnsi="Verdana"/>
          <w:sz w:val="20"/>
          <w:szCs w:val="20"/>
        </w:rPr>
        <w:t xml:space="preserve">pojazdów </w:t>
      </w:r>
      <w:r w:rsidRPr="002136E8">
        <w:rPr>
          <w:rFonts w:ascii="Verdana" w:hAnsi="Verdana"/>
          <w:color w:val="000000"/>
          <w:sz w:val="20"/>
          <w:szCs w:val="20"/>
        </w:rPr>
        <w:t xml:space="preserve">rozstawu </w:t>
      </w:r>
      <w:r w:rsidR="00056923">
        <w:rPr>
          <w:rFonts w:ascii="Verdana" w:hAnsi="Verdana"/>
          <w:color w:val="000000"/>
          <w:sz w:val="20"/>
          <w:szCs w:val="20"/>
        </w:rPr>
        <w:t>osi</w:t>
      </w:r>
      <w:r w:rsidRPr="002136E8">
        <w:rPr>
          <w:rFonts w:ascii="Verdana" w:hAnsi="Verdana"/>
          <w:color w:val="000000"/>
          <w:sz w:val="20"/>
          <w:szCs w:val="20"/>
        </w:rPr>
        <w:t xml:space="preserve"> skrajnych, rozstawu kół</w:t>
      </w:r>
      <w:r w:rsidR="002136E8" w:rsidRPr="002136E8">
        <w:rPr>
          <w:rFonts w:ascii="Verdana" w:hAnsi="Verdana"/>
          <w:color w:val="000000"/>
          <w:sz w:val="20"/>
          <w:szCs w:val="20"/>
        </w:rPr>
        <w:t xml:space="preserve"> oraz </w:t>
      </w:r>
      <w:r w:rsidRPr="002136E8">
        <w:rPr>
          <w:rFonts w:ascii="Verdana" w:hAnsi="Verdana"/>
          <w:color w:val="000000"/>
          <w:sz w:val="20"/>
          <w:szCs w:val="20"/>
        </w:rPr>
        <w:t xml:space="preserve">długości, szerokości </w:t>
      </w:r>
      <w:r w:rsidR="00056923">
        <w:rPr>
          <w:rFonts w:ascii="Verdana" w:hAnsi="Verdana"/>
          <w:color w:val="000000"/>
          <w:sz w:val="20"/>
          <w:szCs w:val="20"/>
        </w:rPr>
        <w:t>i</w:t>
      </w:r>
      <w:r w:rsidRPr="002136E8">
        <w:rPr>
          <w:rFonts w:ascii="Verdana" w:hAnsi="Verdana"/>
          <w:color w:val="000000"/>
          <w:sz w:val="20"/>
          <w:szCs w:val="20"/>
        </w:rPr>
        <w:t xml:space="preserve"> wysokości</w:t>
      </w:r>
      <w:r w:rsidR="002136E8" w:rsidRPr="002136E8">
        <w:rPr>
          <w:rFonts w:ascii="Verdana" w:hAnsi="Verdana"/>
          <w:color w:val="000000"/>
          <w:sz w:val="20"/>
          <w:szCs w:val="20"/>
        </w:rPr>
        <w:t xml:space="preserve"> pojazdu.</w:t>
      </w:r>
    </w:p>
    <w:p w:rsidR="00157D56" w:rsidRPr="002136E8" w:rsidRDefault="00157D56" w:rsidP="00244BC0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2136E8">
        <w:rPr>
          <w:rFonts w:ascii="Verdana" w:hAnsi="Verdana"/>
          <w:color w:val="000000"/>
          <w:sz w:val="20"/>
          <w:szCs w:val="20"/>
        </w:rPr>
        <w:t>Wpisywanie w zaświadczeni</w:t>
      </w:r>
      <w:r w:rsidR="00DE0889" w:rsidRPr="002136E8">
        <w:rPr>
          <w:rFonts w:ascii="Verdana" w:hAnsi="Verdana"/>
          <w:color w:val="000000"/>
          <w:sz w:val="20"/>
          <w:szCs w:val="20"/>
        </w:rPr>
        <w:t>ach</w:t>
      </w:r>
      <w:r w:rsidRPr="002136E8">
        <w:rPr>
          <w:rFonts w:ascii="Verdana" w:hAnsi="Verdana"/>
          <w:color w:val="000000"/>
          <w:sz w:val="20"/>
          <w:szCs w:val="20"/>
        </w:rPr>
        <w:t xml:space="preserve"> o przeprowadzony</w:t>
      </w:r>
      <w:r w:rsidR="00DE0889" w:rsidRPr="002136E8">
        <w:rPr>
          <w:rFonts w:ascii="Verdana" w:hAnsi="Verdana"/>
          <w:color w:val="000000"/>
          <w:sz w:val="20"/>
          <w:szCs w:val="20"/>
        </w:rPr>
        <w:t>ch</w:t>
      </w:r>
      <w:r w:rsidRPr="002136E8">
        <w:rPr>
          <w:rFonts w:ascii="Verdana" w:hAnsi="Verdana"/>
          <w:color w:val="000000"/>
          <w:sz w:val="20"/>
          <w:szCs w:val="20"/>
        </w:rPr>
        <w:t xml:space="preserve"> badani</w:t>
      </w:r>
      <w:r w:rsidR="00DE0889" w:rsidRPr="002136E8">
        <w:rPr>
          <w:rFonts w:ascii="Verdana" w:hAnsi="Verdana"/>
          <w:color w:val="000000"/>
          <w:sz w:val="20"/>
          <w:szCs w:val="20"/>
        </w:rPr>
        <w:t>ach</w:t>
      </w:r>
      <w:r w:rsidRPr="002136E8">
        <w:rPr>
          <w:rFonts w:ascii="Verdana" w:hAnsi="Verdana"/>
          <w:color w:val="000000"/>
          <w:sz w:val="20"/>
          <w:szCs w:val="20"/>
        </w:rPr>
        <w:t xml:space="preserve"> techniczny</w:t>
      </w:r>
      <w:r w:rsidR="00DE0889" w:rsidRPr="002136E8">
        <w:rPr>
          <w:rFonts w:ascii="Verdana" w:hAnsi="Verdana"/>
          <w:color w:val="000000"/>
          <w:sz w:val="20"/>
          <w:szCs w:val="20"/>
        </w:rPr>
        <w:t>ch</w:t>
      </w:r>
      <w:r w:rsidRPr="002136E8">
        <w:rPr>
          <w:rFonts w:ascii="Verdana" w:hAnsi="Verdana"/>
          <w:color w:val="000000"/>
          <w:sz w:val="20"/>
          <w:szCs w:val="20"/>
        </w:rPr>
        <w:t xml:space="preserve"> pojazd</w:t>
      </w:r>
      <w:r w:rsidR="00DE0889" w:rsidRPr="002136E8">
        <w:rPr>
          <w:rFonts w:ascii="Verdana" w:hAnsi="Verdana"/>
          <w:color w:val="000000"/>
          <w:sz w:val="20"/>
          <w:szCs w:val="20"/>
        </w:rPr>
        <w:t>ów</w:t>
      </w:r>
      <w:r w:rsidRPr="002136E8">
        <w:rPr>
          <w:rFonts w:ascii="Verdana" w:hAnsi="Verdana"/>
          <w:color w:val="000000"/>
          <w:sz w:val="20"/>
          <w:szCs w:val="20"/>
        </w:rPr>
        <w:t xml:space="preserve"> </w:t>
      </w:r>
      <w:r w:rsidR="00056923" w:rsidRPr="002136E8">
        <w:rPr>
          <w:rFonts w:ascii="Verdana" w:hAnsi="Verdana"/>
          <w:sz w:val="20"/>
          <w:szCs w:val="20"/>
        </w:rPr>
        <w:t>informacji o spełnieniu przez pojazd dodatkowych warunków technicznych dla pojazdów przystosowanych do ciągnięcia przyczepy</w:t>
      </w:r>
      <w:r w:rsidR="00056923">
        <w:rPr>
          <w:rFonts w:ascii="Verdana" w:hAnsi="Verdana"/>
          <w:sz w:val="20"/>
          <w:szCs w:val="20"/>
        </w:rPr>
        <w:t>.</w:t>
      </w:r>
    </w:p>
    <w:p w:rsidR="002136E8" w:rsidRPr="00056923" w:rsidRDefault="002136E8" w:rsidP="00244BC0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056923">
        <w:rPr>
          <w:rFonts w:ascii="Verdana" w:hAnsi="Verdana"/>
          <w:color w:val="000000"/>
          <w:sz w:val="20"/>
          <w:szCs w:val="20"/>
        </w:rPr>
        <w:t xml:space="preserve">Wpisywanie w rejestrze badań </w:t>
      </w:r>
      <w:r w:rsidRPr="00056923">
        <w:rPr>
          <w:rFonts w:ascii="Verdana" w:hAnsi="Verdana"/>
          <w:sz w:val="20"/>
          <w:szCs w:val="20"/>
        </w:rPr>
        <w:t>wszystkich rodzajów paliwa oraz</w:t>
      </w:r>
      <w:r w:rsidR="00056923" w:rsidRPr="00056923">
        <w:rPr>
          <w:rFonts w:ascii="Verdana" w:hAnsi="Verdana"/>
          <w:sz w:val="20"/>
          <w:szCs w:val="20"/>
        </w:rPr>
        <w:t xml:space="preserve"> adnotacji o treści „hak</w:t>
      </w:r>
      <w:r w:rsidR="001C54F0">
        <w:rPr>
          <w:rFonts w:ascii="Verdana" w:hAnsi="Verdana"/>
          <w:sz w:val="20"/>
          <w:szCs w:val="20"/>
        </w:rPr>
        <w:t>”</w:t>
      </w:r>
      <w:r w:rsidR="00056923" w:rsidRPr="00056923">
        <w:rPr>
          <w:rFonts w:ascii="Verdana" w:hAnsi="Verdana"/>
          <w:color w:val="000000"/>
          <w:sz w:val="20"/>
          <w:szCs w:val="20"/>
        </w:rPr>
        <w:t>.</w:t>
      </w:r>
    </w:p>
    <w:p w:rsidR="00481368" w:rsidRDefault="00481368" w:rsidP="00244BC0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2136E8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:rsidR="002136E8" w:rsidRDefault="002136E8" w:rsidP="00244BC0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52440E">
        <w:rPr>
          <w:rFonts w:ascii="Verdana" w:hAnsi="Verdana"/>
          <w:color w:val="000000"/>
          <w:sz w:val="20"/>
          <w:szCs w:val="20"/>
        </w:rPr>
        <w:t>Prowadzenie rejestru badań w sposób zapewniający uwidocznienie w Centralnej Ewidencji Pojazdów danych o wszystkich rodzajach przeprowadzonych badań technicznych pojazdów.</w:t>
      </w:r>
    </w:p>
    <w:p w:rsidR="002136E8" w:rsidRPr="002136E8" w:rsidRDefault="002136E8" w:rsidP="00244BC0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3A1CA6">
        <w:rPr>
          <w:rFonts w:ascii="Verdana" w:hAnsi="Verdana"/>
          <w:sz w:val="20"/>
          <w:szCs w:val="20"/>
        </w:rPr>
        <w:t>rzekaz</w:t>
      </w:r>
      <w:r>
        <w:rPr>
          <w:rFonts w:ascii="Verdana" w:hAnsi="Verdana"/>
          <w:sz w:val="20"/>
          <w:szCs w:val="20"/>
        </w:rPr>
        <w:t xml:space="preserve">ywanie </w:t>
      </w:r>
      <w:r w:rsidRPr="003A1CA6">
        <w:rPr>
          <w:rFonts w:ascii="Verdana" w:hAnsi="Verdana"/>
          <w:bCs/>
          <w:sz w:val="20"/>
          <w:szCs w:val="20"/>
        </w:rPr>
        <w:t xml:space="preserve">do </w:t>
      </w:r>
      <w:r w:rsidRPr="003A1CA6">
        <w:rPr>
          <w:rFonts w:ascii="Verdana" w:hAnsi="Verdana"/>
          <w:sz w:val="20"/>
          <w:szCs w:val="20"/>
        </w:rPr>
        <w:t xml:space="preserve">Centralnej Ewidencji Pojazdów </w:t>
      </w:r>
      <w:r w:rsidRPr="003A1CA6">
        <w:rPr>
          <w:rFonts w:ascii="Verdana" w:hAnsi="Verdana"/>
          <w:bCs/>
          <w:sz w:val="20"/>
          <w:szCs w:val="20"/>
        </w:rPr>
        <w:t>danych o przeprowadzonym badaniu technicznym w terminie nie dłuższym niż 3 dni robocze od dnia jego wykonania</w:t>
      </w:r>
      <w:r>
        <w:rPr>
          <w:rFonts w:ascii="Verdana" w:hAnsi="Verdana"/>
          <w:bCs/>
          <w:sz w:val="20"/>
          <w:szCs w:val="20"/>
        </w:rPr>
        <w:t>.</w:t>
      </w:r>
    </w:p>
    <w:p w:rsidR="005A5110" w:rsidRPr="002136E8" w:rsidRDefault="005A5110" w:rsidP="00244BC0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2136E8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2136E8">
        <w:rPr>
          <w:rFonts w:ascii="Verdana" w:hAnsi="Verdana"/>
          <w:sz w:val="20"/>
          <w:szCs w:val="20"/>
        </w:rPr>
        <w:t xml:space="preserve">ności Stacji Kontroli Pojazdów, </w:t>
      </w:r>
      <w:r w:rsidRPr="002136E8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476126" w:rsidRPr="00476126" w:rsidRDefault="00476126" w:rsidP="00476126">
      <w:pPr>
        <w:suppressAutoHyphens/>
        <w:snapToGrid w:val="0"/>
        <w:spacing w:line="360" w:lineRule="auto"/>
        <w:rPr>
          <w:rFonts w:ascii="Verdana" w:hAnsi="Verdana"/>
          <w:sz w:val="20"/>
          <w:szCs w:val="20"/>
        </w:rPr>
      </w:pPr>
      <w:r w:rsidRPr="00476126">
        <w:rPr>
          <w:rFonts w:ascii="Verdana" w:hAnsi="Verdana"/>
          <w:sz w:val="20"/>
          <w:szCs w:val="20"/>
        </w:rPr>
        <w:t>Dokument podpisała z upoważnienia Prezydenta</w:t>
      </w:r>
    </w:p>
    <w:p w:rsidR="00476126" w:rsidRPr="00476126" w:rsidRDefault="00476126" w:rsidP="00476126">
      <w:pPr>
        <w:suppressAutoHyphens/>
        <w:snapToGrid w:val="0"/>
        <w:spacing w:line="360" w:lineRule="auto"/>
        <w:rPr>
          <w:rFonts w:ascii="Verdana" w:hAnsi="Verdana"/>
          <w:sz w:val="20"/>
          <w:szCs w:val="20"/>
        </w:rPr>
      </w:pPr>
      <w:r w:rsidRPr="00476126">
        <w:rPr>
          <w:rFonts w:ascii="Verdana" w:hAnsi="Verdana"/>
          <w:sz w:val="20"/>
          <w:szCs w:val="20"/>
        </w:rPr>
        <w:t>Ma</w:t>
      </w:r>
      <w:r>
        <w:rPr>
          <w:rFonts w:ascii="Verdana" w:hAnsi="Verdana"/>
          <w:sz w:val="20"/>
          <w:szCs w:val="20"/>
        </w:rPr>
        <w:t>rta</w:t>
      </w:r>
      <w:r w:rsidRPr="0047612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Kalicińska</w:t>
      </w:r>
    </w:p>
    <w:p w:rsidR="00AF27D4" w:rsidRPr="002136E8" w:rsidRDefault="00476126" w:rsidP="00476126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476126">
        <w:rPr>
          <w:rFonts w:ascii="Verdana" w:hAnsi="Verdana"/>
          <w:sz w:val="20"/>
          <w:szCs w:val="20"/>
        </w:rPr>
        <w:t>Dyrektor</w:t>
      </w:r>
      <w:bookmarkStart w:id="3" w:name="_GoBack"/>
      <w:bookmarkEnd w:id="3"/>
      <w:r w:rsidRPr="00476126">
        <w:rPr>
          <w:rFonts w:ascii="Verdana" w:hAnsi="Verdana"/>
          <w:sz w:val="20"/>
          <w:szCs w:val="20"/>
        </w:rPr>
        <w:t xml:space="preserve"> Wydziału Kontroli</w:t>
      </w:r>
    </w:p>
    <w:p w:rsidR="006E3EB7" w:rsidRPr="002136E8" w:rsidRDefault="006E3EB7" w:rsidP="00244BC0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2136E8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2136E8" w:rsidRDefault="006E3EB7" w:rsidP="00244BC0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2136E8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2136E8" w:rsidRDefault="00552475" w:rsidP="00244BC0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2136E8">
        <w:rPr>
          <w:rFonts w:ascii="Verdana" w:hAnsi="Verdana"/>
          <w:bCs/>
          <w:sz w:val="20"/>
          <w:szCs w:val="20"/>
        </w:rPr>
        <w:t>Do wiadomości:</w:t>
      </w:r>
    </w:p>
    <w:p w:rsidR="00552475" w:rsidRPr="002136E8" w:rsidRDefault="00552475" w:rsidP="00244BC0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2136E8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2136E8">
        <w:rPr>
          <w:rFonts w:ascii="Verdana" w:hAnsi="Verdana"/>
          <w:bCs/>
          <w:sz w:val="20"/>
          <w:szCs w:val="20"/>
        </w:rPr>
        <w:t xml:space="preserve">roli </w:t>
      </w:r>
      <w:proofErr w:type="spellStart"/>
      <w:r w:rsidR="00D9468D" w:rsidRPr="002136E8">
        <w:rPr>
          <w:rFonts w:ascii="Verdana" w:hAnsi="Verdana"/>
          <w:bCs/>
          <w:sz w:val="20"/>
          <w:szCs w:val="20"/>
        </w:rPr>
        <w:t>WKN-KSO.5421.1.</w:t>
      </w:r>
      <w:r w:rsidR="002136E8" w:rsidRPr="002136E8">
        <w:rPr>
          <w:rFonts w:ascii="Verdana" w:hAnsi="Verdana"/>
          <w:bCs/>
          <w:sz w:val="20"/>
          <w:szCs w:val="20"/>
        </w:rPr>
        <w:t>52</w:t>
      </w:r>
      <w:r w:rsidR="00543DD4" w:rsidRPr="002136E8">
        <w:rPr>
          <w:rFonts w:ascii="Verdana" w:hAnsi="Verdana"/>
          <w:bCs/>
          <w:sz w:val="20"/>
          <w:szCs w:val="20"/>
        </w:rPr>
        <w:t>.2023</w:t>
      </w:r>
      <w:proofErr w:type="spellEnd"/>
      <w:r w:rsidRPr="002136E8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244BC0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2136E8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AD2" w:rsidRDefault="00DA7AD2">
      <w:r>
        <w:separator/>
      </w:r>
    </w:p>
  </w:endnote>
  <w:endnote w:type="continuationSeparator" w:id="0">
    <w:p w:rsidR="00DA7AD2" w:rsidRDefault="00DA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13E" w:rsidRPr="004D6885" w:rsidRDefault="00AA413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D7A1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D7A1C" w:rsidRPr="004D6885">
      <w:rPr>
        <w:sz w:val="14"/>
        <w:szCs w:val="14"/>
      </w:rPr>
      <w:fldChar w:fldCharType="separate"/>
    </w:r>
    <w:r w:rsidR="00CB7EA9">
      <w:rPr>
        <w:noProof/>
        <w:sz w:val="14"/>
        <w:szCs w:val="14"/>
      </w:rPr>
      <w:t>2</w:t>
    </w:r>
    <w:r w:rsidR="005D7A1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D7A1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D7A1C" w:rsidRPr="004D6885">
      <w:rPr>
        <w:sz w:val="14"/>
        <w:szCs w:val="14"/>
      </w:rPr>
      <w:fldChar w:fldCharType="separate"/>
    </w:r>
    <w:r w:rsidR="00D214FB">
      <w:rPr>
        <w:noProof/>
        <w:sz w:val="14"/>
        <w:szCs w:val="14"/>
      </w:rPr>
      <w:t>4</w:t>
    </w:r>
    <w:r w:rsidR="005D7A1C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13E" w:rsidRDefault="00AA413E" w:rsidP="00F261E5">
    <w:pPr>
      <w:pStyle w:val="Stopka"/>
    </w:pPr>
  </w:p>
  <w:p w:rsidR="00AA413E" w:rsidRDefault="00AA413E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AD2" w:rsidRDefault="00DA7AD2">
      <w:r>
        <w:separator/>
      </w:r>
    </w:p>
  </w:footnote>
  <w:footnote w:type="continuationSeparator" w:id="0">
    <w:p w:rsidR="00DA7AD2" w:rsidRDefault="00DA7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13E" w:rsidRDefault="00DA7AD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13E" w:rsidRDefault="00AA413E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8286B"/>
    <w:multiLevelType w:val="hybridMultilevel"/>
    <w:tmpl w:val="7AD4A342"/>
    <w:lvl w:ilvl="0" w:tplc="C29EB29A">
      <w:start w:val="1"/>
      <w:numFmt w:val="decimal"/>
      <w:lvlText w:val="%1)"/>
      <w:lvlJc w:val="left"/>
      <w:pPr>
        <w:ind w:left="1146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8"/>
  </w:num>
  <w:num w:numId="6">
    <w:abstractNumId w:val="10"/>
  </w:num>
  <w:num w:numId="7">
    <w:abstractNumId w:val="17"/>
  </w:num>
  <w:num w:numId="8">
    <w:abstractNumId w:val="7"/>
  </w:num>
  <w:num w:numId="9">
    <w:abstractNumId w:val="15"/>
  </w:num>
  <w:num w:numId="10">
    <w:abstractNumId w:val="3"/>
  </w:num>
  <w:num w:numId="11">
    <w:abstractNumId w:val="19"/>
  </w:num>
  <w:num w:numId="12">
    <w:abstractNumId w:val="1"/>
  </w:num>
  <w:num w:numId="13">
    <w:abstractNumId w:val="12"/>
  </w:num>
  <w:num w:numId="14">
    <w:abstractNumId w:val="11"/>
  </w:num>
  <w:num w:numId="15">
    <w:abstractNumId w:val="6"/>
  </w:num>
  <w:num w:numId="16">
    <w:abstractNumId w:val="21"/>
  </w:num>
  <w:num w:numId="17">
    <w:abstractNumId w:val="13"/>
  </w:num>
  <w:num w:numId="18">
    <w:abstractNumId w:val="0"/>
  </w:num>
  <w:num w:numId="19">
    <w:abstractNumId w:val="9"/>
  </w:num>
  <w:num w:numId="20">
    <w:abstractNumId w:val="20"/>
  </w:num>
  <w:num w:numId="21">
    <w:abstractNumId w:val="16"/>
  </w:num>
  <w:num w:numId="2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6923"/>
    <w:rsid w:val="00057175"/>
    <w:rsid w:val="00060340"/>
    <w:rsid w:val="000631F9"/>
    <w:rsid w:val="00064235"/>
    <w:rsid w:val="000664B7"/>
    <w:rsid w:val="0007057A"/>
    <w:rsid w:val="00070ACA"/>
    <w:rsid w:val="00072CCE"/>
    <w:rsid w:val="00073032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3BB5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57DC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4F0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30D3F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26A27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26C5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32A6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126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D7A1C"/>
    <w:rsid w:val="005E733E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398E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975"/>
    <w:rsid w:val="00850C5B"/>
    <w:rsid w:val="00855187"/>
    <w:rsid w:val="00857722"/>
    <w:rsid w:val="00864AD7"/>
    <w:rsid w:val="00866323"/>
    <w:rsid w:val="00866C2D"/>
    <w:rsid w:val="00871A9C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3E5B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5425"/>
    <w:rsid w:val="008D60F9"/>
    <w:rsid w:val="008E27DB"/>
    <w:rsid w:val="008E457C"/>
    <w:rsid w:val="008E770B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6F0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3E"/>
    <w:rsid w:val="00AA4155"/>
    <w:rsid w:val="00AA703B"/>
    <w:rsid w:val="00AB02A8"/>
    <w:rsid w:val="00AB0B72"/>
    <w:rsid w:val="00AB56BE"/>
    <w:rsid w:val="00AB60B5"/>
    <w:rsid w:val="00AC10B7"/>
    <w:rsid w:val="00AC2100"/>
    <w:rsid w:val="00AC36CE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747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2E13"/>
    <w:rsid w:val="00C53C41"/>
    <w:rsid w:val="00C55EF5"/>
    <w:rsid w:val="00C57C49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B796C"/>
    <w:rsid w:val="00CB7EA9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4FB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A7AD2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73C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61A0F68"/>
  <w15:docId w15:val="{EFA64829-A0B4-4EF3-A87A-BFFC4CFF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B3BC1-ACB9-49CB-B6BD-A866C869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80</TotalTime>
  <Pages>4</Pages>
  <Words>1178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10</cp:revision>
  <cp:lastPrinted>2024-05-21T10:10:00Z</cp:lastPrinted>
  <dcterms:created xsi:type="dcterms:W3CDTF">2024-05-20T11:37:00Z</dcterms:created>
  <dcterms:modified xsi:type="dcterms:W3CDTF">2024-08-05T06:22:00Z</dcterms:modified>
</cp:coreProperties>
</file>