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680A92" w:rsidRPr="009D1CB1">
        <w:rPr>
          <w:rFonts w:ascii="Verdana" w:hAnsi="Verdana"/>
          <w:sz w:val="22"/>
          <w:szCs w:val="22"/>
          <w:lang w:val="pl-PL" w:eastAsia="en-US"/>
        </w:rPr>
        <w:t>0</w:t>
      </w:r>
      <w:r w:rsidR="00C27C3E" w:rsidRPr="009D1CB1">
        <w:rPr>
          <w:rFonts w:ascii="Verdana" w:hAnsi="Verdana"/>
          <w:sz w:val="22"/>
          <w:szCs w:val="22"/>
          <w:lang w:val="pl-PL" w:eastAsia="en-US"/>
        </w:rPr>
        <w:t>5</w:t>
      </w:r>
      <w:r w:rsidRPr="009D1CB1">
        <w:rPr>
          <w:rFonts w:ascii="Verdana" w:hAnsi="Verdana"/>
          <w:sz w:val="22"/>
          <w:szCs w:val="22"/>
          <w:lang w:eastAsia="en-US"/>
        </w:rPr>
        <w:t>.0</w:t>
      </w:r>
      <w:r w:rsidR="00B435A5" w:rsidRPr="009D1CB1">
        <w:rPr>
          <w:rFonts w:ascii="Verdana" w:hAnsi="Verdana"/>
          <w:sz w:val="22"/>
          <w:szCs w:val="22"/>
          <w:lang w:val="pl-PL" w:eastAsia="en-US"/>
        </w:rPr>
        <w:t>8</w:t>
      </w:r>
      <w:r w:rsidRPr="009D1CB1">
        <w:rPr>
          <w:rFonts w:ascii="Verdana" w:hAnsi="Verdana"/>
          <w:sz w:val="22"/>
          <w:szCs w:val="22"/>
          <w:lang w:eastAsia="en-US"/>
        </w:rPr>
        <w:t>.202</w:t>
      </w:r>
      <w:r w:rsidR="00736E73" w:rsidRPr="009D1CB1">
        <w:rPr>
          <w:rFonts w:ascii="Verdana" w:hAnsi="Verdana"/>
          <w:sz w:val="22"/>
          <w:szCs w:val="22"/>
          <w:lang w:val="pl-PL" w:eastAsia="en-US"/>
        </w:rPr>
        <w:t>4</w:t>
      </w:r>
      <w:r w:rsidRPr="009D1CB1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B435A5" w:rsidRDefault="00E94D8A" w:rsidP="009671A7">
      <w:pPr>
        <w:suppressAutoHyphens/>
        <w:spacing w:before="120" w:line="360" w:lineRule="auto"/>
        <w:mirrorIndents/>
        <w:rPr>
          <w:rFonts w:ascii="Verdana" w:hAnsi="Verdana" w:cs="Helv"/>
          <w:color w:val="000000"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73414269"/>
      <w:r w:rsidR="00B435A5" w:rsidRPr="001C274B">
        <w:rPr>
          <w:rFonts w:ascii="Verdana" w:hAnsi="Verdana" w:cs="Helv"/>
          <w:color w:val="000000"/>
          <w:sz w:val="22"/>
          <w:szCs w:val="22"/>
        </w:rPr>
        <w:t>usługa doradcza w zakresie zaprojektowania jednodniowego wydarzenia organizowanego z okazji Międzynarodowego Dnia Żywności wraz z opracowaniem planu marketingowego i materiałów marketingowych</w:t>
      </w:r>
      <w:r w:rsidR="00B435A5">
        <w:rPr>
          <w:rFonts w:ascii="Verdana" w:hAnsi="Verdana" w:cs="Helv"/>
          <w:color w:val="000000"/>
          <w:sz w:val="22"/>
          <w:szCs w:val="22"/>
        </w:rPr>
        <w:t>.</w:t>
      </w:r>
      <w:bookmarkEnd w:id="0"/>
    </w:p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736E73">
        <w:rPr>
          <w:rFonts w:ascii="Verdana" w:hAnsi="Verdana" w:cs="Verdana"/>
          <w:b/>
          <w:sz w:val="22"/>
          <w:szCs w:val="22"/>
        </w:rPr>
        <w:t>79</w:t>
      </w:r>
      <w:r w:rsidR="00B435A5">
        <w:rPr>
          <w:rFonts w:ascii="Verdana" w:hAnsi="Verdana" w:cs="Verdana"/>
          <w:b/>
          <w:sz w:val="22"/>
          <w:szCs w:val="22"/>
        </w:rPr>
        <w:t>952000-2, 79000000-4</w:t>
      </w:r>
    </w:p>
    <w:p w:rsidR="00A16747" w:rsidRPr="00376BF2" w:rsidRDefault="00A16747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04767B" w:rsidRPr="0004767B" w:rsidRDefault="00FA3840" w:rsidP="000D6E70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1" w:name="_Hlk112655472"/>
      <w:r w:rsidR="007F259B" w:rsidRPr="00EB6604">
        <w:rPr>
          <w:rFonts w:ascii="Verdana" w:hAnsi="Verdana"/>
          <w:sz w:val="22"/>
          <w:szCs w:val="22"/>
        </w:rPr>
        <w:t xml:space="preserve">usługa </w:t>
      </w:r>
      <w:r w:rsidR="00736E73" w:rsidRPr="00EB6604">
        <w:rPr>
          <w:rFonts w:ascii="Verdana" w:hAnsi="Verdana"/>
          <w:sz w:val="22"/>
          <w:szCs w:val="22"/>
        </w:rPr>
        <w:t xml:space="preserve">doradcza </w:t>
      </w:r>
      <w:r w:rsidR="00B435A5" w:rsidRPr="001C274B">
        <w:rPr>
          <w:rFonts w:ascii="Verdana" w:hAnsi="Verdana" w:cs="Helv"/>
          <w:color w:val="000000"/>
          <w:sz w:val="22"/>
          <w:szCs w:val="22"/>
        </w:rPr>
        <w:t>w zakresie zaprojektowania jednodniowego wydarzenia organizowanego z okazji Międzynarodowego Dnia Żywności wraz z opracowaniem planu marketingowego i materiałów</w:t>
      </w:r>
      <w:r w:rsidR="00B435A5"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04767B" w:rsidRPr="0004767B" w:rsidRDefault="0004767B" w:rsidP="000D6E70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04767B">
        <w:rPr>
          <w:rFonts w:ascii="Verdana" w:hAnsi="Verdana"/>
          <w:sz w:val="22"/>
          <w:szCs w:val="22"/>
        </w:rPr>
        <w:t xml:space="preserve">Wydarzenie, o którym mowa w </w:t>
      </w:r>
      <w:r>
        <w:rPr>
          <w:rFonts w:ascii="Verdana" w:hAnsi="Verdana"/>
          <w:sz w:val="22"/>
          <w:szCs w:val="22"/>
          <w:lang w:val="pl-PL"/>
        </w:rPr>
        <w:t>pkt I.</w:t>
      </w:r>
      <w:r w:rsidRPr="0004767B">
        <w:rPr>
          <w:rFonts w:ascii="Verdana" w:hAnsi="Verdana"/>
          <w:sz w:val="22"/>
          <w:szCs w:val="22"/>
        </w:rPr>
        <w:t>1 odbędzie się we Wrocławiu w dniu 15 października 2024 r.</w:t>
      </w:r>
    </w:p>
    <w:p w:rsidR="00B435A5" w:rsidRPr="0004767B" w:rsidRDefault="0004767B" w:rsidP="000D6E70">
      <w:pPr>
        <w:pStyle w:val="Akapitzlist"/>
        <w:numPr>
          <w:ilvl w:val="0"/>
          <w:numId w:val="1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04767B">
        <w:rPr>
          <w:rFonts w:ascii="Verdana" w:hAnsi="Verdana" w:cs="Helv"/>
          <w:color w:val="000000"/>
          <w:sz w:val="22"/>
          <w:szCs w:val="22"/>
        </w:rPr>
        <w:t>Realizacja przedmiotu zamówienia będzie przebiegała w dwóch etapach</w:t>
      </w:r>
      <w:r>
        <w:rPr>
          <w:rFonts w:ascii="Verdana" w:hAnsi="Verdana" w:cs="Helv"/>
          <w:color w:val="000000"/>
          <w:sz w:val="22"/>
          <w:szCs w:val="22"/>
          <w:lang w:val="pl-PL"/>
        </w:rPr>
        <w:t>:</w:t>
      </w:r>
    </w:p>
    <w:p w:rsidR="00B435A5" w:rsidRPr="005501BC" w:rsidRDefault="00B435A5" w:rsidP="000D6E70">
      <w:pPr>
        <w:numPr>
          <w:ilvl w:val="0"/>
          <w:numId w:val="1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5501BC">
        <w:rPr>
          <w:rFonts w:ascii="Verdana" w:hAnsi="Verdana" w:cs="Calibri"/>
          <w:b/>
          <w:sz w:val="22"/>
          <w:szCs w:val="22"/>
        </w:rPr>
        <w:t xml:space="preserve">Etap I </w:t>
      </w:r>
      <w:r w:rsidRPr="005501BC">
        <w:rPr>
          <w:rFonts w:ascii="Verdana" w:hAnsi="Verdana" w:cs="Calibri"/>
          <w:sz w:val="22"/>
          <w:szCs w:val="22"/>
        </w:rPr>
        <w:t xml:space="preserve">polega </w:t>
      </w:r>
      <w:r>
        <w:rPr>
          <w:rFonts w:ascii="Verdana" w:hAnsi="Verdana" w:cs="Calibri"/>
          <w:sz w:val="22"/>
          <w:szCs w:val="22"/>
        </w:rPr>
        <w:t>na:</w:t>
      </w:r>
    </w:p>
    <w:p w:rsidR="00B435A5" w:rsidRPr="000F6D57" w:rsidRDefault="00B435A5" w:rsidP="000D6E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Z</w:t>
      </w:r>
      <w:r w:rsidRPr="005501BC">
        <w:rPr>
          <w:rFonts w:ascii="Verdana" w:hAnsi="Verdana" w:cs="Calibri"/>
          <w:sz w:val="22"/>
          <w:szCs w:val="22"/>
        </w:rPr>
        <w:t>apoznaniu się z dostarczonymi przez Zamawiającego materiałami merytorycznymi</w:t>
      </w:r>
      <w:r>
        <w:rPr>
          <w:rFonts w:ascii="Verdana" w:hAnsi="Verdana" w:cs="Calibri"/>
          <w:sz w:val="22"/>
          <w:szCs w:val="22"/>
        </w:rPr>
        <w:t xml:space="preserve"> i na ich podstawie, w drodze</w:t>
      </w:r>
      <w:r w:rsidRPr="005501BC">
        <w:rPr>
          <w:rFonts w:ascii="Verdana" w:hAnsi="Verdana" w:cs="Calibri"/>
          <w:sz w:val="22"/>
          <w:szCs w:val="22"/>
        </w:rPr>
        <w:t xml:space="preserve"> konsult</w:t>
      </w:r>
      <w:r>
        <w:rPr>
          <w:rFonts w:ascii="Verdana" w:hAnsi="Verdana" w:cs="Calibri"/>
          <w:sz w:val="22"/>
          <w:szCs w:val="22"/>
        </w:rPr>
        <w:t xml:space="preserve">acji </w:t>
      </w:r>
      <w:r w:rsidRPr="005501BC">
        <w:rPr>
          <w:rFonts w:ascii="Verdana" w:hAnsi="Verdana" w:cs="Calibri"/>
          <w:sz w:val="22"/>
          <w:szCs w:val="22"/>
        </w:rPr>
        <w:t>z Zamawiającym</w:t>
      </w:r>
      <w:r>
        <w:rPr>
          <w:rFonts w:ascii="Verdana" w:hAnsi="Verdana" w:cs="Calibri"/>
          <w:sz w:val="22"/>
          <w:szCs w:val="22"/>
        </w:rPr>
        <w:t>, opracowanie programu wydarzenia oraz planu promocji i komunikacji wydarzenia,</w:t>
      </w:r>
    </w:p>
    <w:p w:rsidR="00B435A5" w:rsidRDefault="00B435A5" w:rsidP="000D6E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Opracowaniu materiałów komunikacyjnych: hasła wydarzenia, opisu zaproszeń, materiałów dla mediów (jeden tekst wraz z cytatami), treści do mediów społecznościowych (na minimum dwa posty),</w:t>
      </w:r>
    </w:p>
    <w:p w:rsidR="00B435A5" w:rsidRDefault="00B435A5" w:rsidP="009D1CB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lastRenderedPageBreak/>
        <w:t xml:space="preserve">Opracowaniu i wykonaniu materiałów graficznych: identyfikacja wydarzenia (znak wydarzenia, kolorystyka), formaty do zaproszeń i mediów społecznościowych, format slajdów na wydarzenie, agenda na ekran, plansza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intro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>/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outro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do materiałów filmowych po konferencji,</w:t>
      </w:r>
    </w:p>
    <w:p w:rsidR="00B435A5" w:rsidRPr="005501BC" w:rsidRDefault="00B435A5" w:rsidP="000D6E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Przygotowanie planu logistycznego i koordynacji wydarzenia podczas jego realizacji w dniu określonym w </w:t>
      </w:r>
      <w:r w:rsidR="00C06A66">
        <w:rPr>
          <w:rFonts w:ascii="Verdana" w:hAnsi="Verdana" w:cs="Verdana"/>
          <w:color w:val="000000"/>
          <w:sz w:val="22"/>
          <w:szCs w:val="22"/>
          <w:lang w:val="pl-PL"/>
        </w:rPr>
        <w:t>pkt I.</w:t>
      </w:r>
      <w:r>
        <w:rPr>
          <w:rFonts w:ascii="Verdana" w:hAnsi="Verdana" w:cs="Verdana"/>
          <w:color w:val="000000"/>
          <w:sz w:val="22"/>
          <w:szCs w:val="22"/>
        </w:rPr>
        <w:t>2</w:t>
      </w:r>
      <w:r w:rsidR="009D1CB1">
        <w:rPr>
          <w:rFonts w:ascii="Verdana" w:hAnsi="Verdana" w:cs="Verdana"/>
          <w:color w:val="000000"/>
          <w:sz w:val="22"/>
          <w:szCs w:val="22"/>
          <w:lang w:val="pl-PL"/>
        </w:rPr>
        <w:t>, tj. przygotowanie godzinowego harmonogramu realizacji zadań wraz z podziałem na role</w:t>
      </w:r>
    </w:p>
    <w:p w:rsidR="00B435A5" w:rsidRDefault="00B435A5" w:rsidP="000D6E70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Verdana"/>
          <w:b/>
          <w:sz w:val="22"/>
          <w:szCs w:val="22"/>
        </w:rPr>
      </w:pPr>
      <w:r w:rsidRPr="005501BC">
        <w:rPr>
          <w:rFonts w:ascii="Verdana" w:hAnsi="Verdana" w:cs="Verdana"/>
          <w:b/>
          <w:color w:val="000000"/>
          <w:sz w:val="22"/>
          <w:szCs w:val="22"/>
        </w:rPr>
        <w:t>Etap II</w:t>
      </w:r>
      <w:r w:rsidRPr="005501BC">
        <w:rPr>
          <w:rFonts w:ascii="Verdana" w:hAnsi="Verdana" w:cs="Verdana"/>
          <w:sz w:val="22"/>
          <w:szCs w:val="22"/>
        </w:rPr>
        <w:t xml:space="preserve"> </w:t>
      </w:r>
      <w:r w:rsidRPr="005501BC">
        <w:rPr>
          <w:rFonts w:ascii="Verdana" w:hAnsi="Verdana" w:cs="Verdana"/>
          <w:b/>
          <w:sz w:val="22"/>
          <w:szCs w:val="22"/>
        </w:rPr>
        <w:t>polega na:</w:t>
      </w:r>
    </w:p>
    <w:p w:rsidR="00B435A5" w:rsidRDefault="00B435A5" w:rsidP="000D6E70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Nagraniu materiałów filmowych podczas wydarzenia i </w:t>
      </w:r>
      <w:proofErr w:type="spellStart"/>
      <w:r>
        <w:rPr>
          <w:rFonts w:ascii="Verdana" w:hAnsi="Verdana" w:cs="Verdana"/>
          <w:sz w:val="22"/>
          <w:szCs w:val="22"/>
        </w:rPr>
        <w:t>postprodukcja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r w:rsidR="009D1CB1">
        <w:rPr>
          <w:rFonts w:ascii="Verdana" w:hAnsi="Verdana" w:cs="Verdana"/>
          <w:sz w:val="22"/>
          <w:szCs w:val="22"/>
          <w:lang w:val="pl-PL"/>
        </w:rPr>
        <w:t xml:space="preserve">(odpowiednie przycięcie, edycja cyfrowa wraz z korekcją kolorów lub dźwięków) </w:t>
      </w:r>
      <w:r>
        <w:rPr>
          <w:rFonts w:ascii="Verdana" w:hAnsi="Verdana" w:cs="Verdana"/>
          <w:sz w:val="22"/>
          <w:szCs w:val="22"/>
        </w:rPr>
        <w:t>każdego wystąpienia z osobna (przy założeniu do maksymalnie siedmiu wystąpień),</w:t>
      </w:r>
    </w:p>
    <w:p w:rsidR="00B435A5" w:rsidRPr="00DD42D7" w:rsidRDefault="00B435A5" w:rsidP="000D6E70">
      <w:pPr>
        <w:pStyle w:val="Akapitzlist"/>
        <w:numPr>
          <w:ilvl w:val="0"/>
          <w:numId w:val="1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Wykonaniu reportażu fotograficznego z wydarzenia wraz </w:t>
      </w:r>
      <w:proofErr w:type="spellStart"/>
      <w:r>
        <w:rPr>
          <w:rFonts w:ascii="Verdana" w:hAnsi="Verdana" w:cs="Verdana"/>
          <w:sz w:val="22"/>
          <w:szCs w:val="22"/>
        </w:rPr>
        <w:t>postprodukcją</w:t>
      </w:r>
      <w:proofErr w:type="spellEnd"/>
      <w:r>
        <w:rPr>
          <w:rFonts w:ascii="Verdana" w:hAnsi="Verdana" w:cs="Verdana"/>
          <w:sz w:val="22"/>
          <w:szCs w:val="22"/>
        </w:rPr>
        <w:t xml:space="preserve"> zdjęć</w:t>
      </w:r>
      <w:r w:rsidR="009D1CB1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9D1CB1">
        <w:rPr>
          <w:rFonts w:ascii="Verdana" w:hAnsi="Verdana" w:cs="Verdana"/>
          <w:sz w:val="22"/>
          <w:szCs w:val="22"/>
          <w:lang w:val="pl-PL"/>
        </w:rPr>
        <w:t>(odpowiednie przycięcie, edycja cyfrowa wraz z korekcją kolorów)</w:t>
      </w:r>
      <w:r w:rsidR="009D1CB1">
        <w:rPr>
          <w:rFonts w:ascii="Verdana" w:hAnsi="Verdana" w:cs="Verdana"/>
          <w:sz w:val="22"/>
          <w:szCs w:val="22"/>
          <w:lang w:val="pl-PL"/>
        </w:rPr>
        <w:t>.</w:t>
      </w:r>
    </w:p>
    <w:p w:rsidR="00C06A66" w:rsidRPr="00C06A66" w:rsidRDefault="00A259A8" w:rsidP="000D6E70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26E23">
        <w:rPr>
          <w:rFonts w:ascii="Verdana" w:hAnsi="Verdana"/>
          <w:sz w:val="22"/>
          <w:szCs w:val="22"/>
        </w:rPr>
        <w:t xml:space="preserve">Wykonawca przekaże Zamawiającemu </w:t>
      </w:r>
      <w:r w:rsidR="00C06A66" w:rsidRPr="00C06A66">
        <w:rPr>
          <w:rFonts w:ascii="Verdana" w:hAnsi="Verdana"/>
          <w:sz w:val="22"/>
          <w:szCs w:val="22"/>
        </w:rPr>
        <w:t xml:space="preserve">wszystkie materiały wytworzone w ramach realizacji </w:t>
      </w:r>
      <w:r w:rsidR="00C06A66">
        <w:rPr>
          <w:rFonts w:ascii="Verdana" w:hAnsi="Verdana"/>
          <w:sz w:val="22"/>
          <w:szCs w:val="22"/>
          <w:lang w:val="pl-PL"/>
        </w:rPr>
        <w:t>przedmiotu zamówienia</w:t>
      </w:r>
      <w:r w:rsidR="00C06A66" w:rsidRPr="00C06A66">
        <w:rPr>
          <w:rFonts w:ascii="Verdana" w:hAnsi="Verdana"/>
          <w:sz w:val="22"/>
          <w:szCs w:val="22"/>
        </w:rPr>
        <w:t xml:space="preserve"> w wersji elektronicznej sporządzonej w języku polskim i przesłanej na adres </w:t>
      </w:r>
      <w:hyperlink r:id="rId8" w:history="1">
        <w:r w:rsidR="00C06A66" w:rsidRPr="00C06A66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="00C06A66" w:rsidRPr="00C06A66">
        <w:rPr>
          <w:rFonts w:ascii="Verdana" w:hAnsi="Verdana" w:cs="Verdana"/>
          <w:sz w:val="22"/>
          <w:szCs w:val="22"/>
        </w:rPr>
        <w:t xml:space="preserve"> z uwzględnieniem możliwości</w:t>
      </w:r>
      <w:r w:rsidR="00C06A66" w:rsidRPr="00C06A66">
        <w:rPr>
          <w:rFonts w:ascii="Verdana" w:hAnsi="Verdana" w:cs="Verdana"/>
          <w:sz w:val="22"/>
        </w:rPr>
        <w:t xml:space="preserve"> odczytania plików w programach:</w:t>
      </w:r>
    </w:p>
    <w:p w:rsidR="00C06A66" w:rsidRPr="00A502A0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Adobe Reader (rozszerzenie *.pdf) i/lub MS WORD (rozszerzenie *.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>) dla materiałów komunikacyjnych,</w:t>
      </w:r>
    </w:p>
    <w:p w:rsidR="00C06A66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A502A0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ai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 w:rsidRPr="00A502A0">
        <w:rPr>
          <w:rFonts w:ascii="Verdana" w:hAnsi="Verdana" w:cs="Verdana"/>
          <w:bCs/>
          <w:sz w:val="22"/>
          <w:szCs w:val="22"/>
        </w:rPr>
        <w:t>eps</w:t>
      </w:r>
      <w:proofErr w:type="spellEnd"/>
      <w:r w:rsidRPr="00A502A0">
        <w:rPr>
          <w:rFonts w:ascii="Verdana" w:hAnsi="Verdana" w:cs="Verdana"/>
          <w:bCs/>
          <w:sz w:val="22"/>
          <w:szCs w:val="22"/>
        </w:rPr>
        <w:t xml:space="preserve">, </w:t>
      </w:r>
      <w:r w:rsidRPr="00542203">
        <w:rPr>
          <w:rFonts w:ascii="Verdana" w:hAnsi="Verdana" w:cs="Verdana"/>
          <w:bCs/>
          <w:sz w:val="22"/>
          <w:szCs w:val="22"/>
        </w:rPr>
        <w:t>pdf</w:t>
      </w:r>
      <w:r w:rsidRPr="00A502A0">
        <w:rPr>
          <w:rFonts w:ascii="Verdana" w:hAnsi="Verdana" w:cs="Verdana"/>
          <w:bCs/>
          <w:sz w:val="22"/>
          <w:szCs w:val="22"/>
        </w:rPr>
        <w:t xml:space="preserve"> bądź inne, ustalone z Zamawiającym)</w:t>
      </w:r>
      <w:r>
        <w:rPr>
          <w:rFonts w:ascii="Verdana" w:hAnsi="Verdana" w:cs="Verdana"/>
          <w:bCs/>
          <w:sz w:val="22"/>
          <w:szCs w:val="22"/>
        </w:rPr>
        <w:t xml:space="preserve"> dla materiałów graficznych,</w:t>
      </w:r>
    </w:p>
    <w:p w:rsidR="00C06A66" w:rsidRPr="00A502A0" w:rsidRDefault="00C06A66" w:rsidP="000D6E70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do przeglądania zdjęć i odtwarzania filmów (rozszerzenie *jpg, </w:t>
      </w:r>
      <w:proofErr w:type="spellStart"/>
      <w:r>
        <w:rPr>
          <w:rFonts w:ascii="Verdana" w:hAnsi="Verdana" w:cs="Verdana"/>
          <w:bCs/>
          <w:sz w:val="22"/>
          <w:szCs w:val="22"/>
        </w:rPr>
        <w:t>png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mp4, </w:t>
      </w:r>
      <w:proofErr w:type="spellStart"/>
      <w:r>
        <w:rPr>
          <w:rFonts w:ascii="Verdana" w:hAnsi="Verdana" w:cs="Verdana"/>
          <w:bCs/>
          <w:sz w:val="22"/>
          <w:szCs w:val="22"/>
        </w:rPr>
        <w:t>avi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bCs/>
          <w:sz w:val="22"/>
          <w:szCs w:val="22"/>
        </w:rPr>
        <w:t>mov</w:t>
      </w:r>
      <w:proofErr w:type="spellEnd"/>
      <w:r>
        <w:rPr>
          <w:rFonts w:ascii="Verdana" w:hAnsi="Verdana" w:cs="Verdana"/>
          <w:bCs/>
          <w:sz w:val="22"/>
          <w:szCs w:val="22"/>
        </w:rPr>
        <w:t xml:space="preserve"> bądź inne, ustalone z Zamawiającym) dla materiałów zdjęciowych i</w:t>
      </w:r>
      <w:r w:rsidR="00A56849">
        <w:rPr>
          <w:rFonts w:ascii="Verdana" w:hAnsi="Verdana" w:cs="Verdana"/>
          <w:bCs/>
          <w:sz w:val="22"/>
          <w:szCs w:val="22"/>
        </w:rPr>
        <w:t> </w:t>
      </w:r>
      <w:r>
        <w:rPr>
          <w:rFonts w:ascii="Verdana" w:hAnsi="Verdana" w:cs="Verdana"/>
          <w:bCs/>
          <w:sz w:val="22"/>
          <w:szCs w:val="22"/>
        </w:rPr>
        <w:t>filmowych.</w:t>
      </w:r>
    </w:p>
    <w:bookmarkEnd w:id="1"/>
    <w:p w:rsidR="00F71A73" w:rsidRPr="00376BF2" w:rsidRDefault="00FA3840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C06A66" w:rsidRPr="00C06A66" w:rsidRDefault="00C06A66" w:rsidP="00C06A66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bookmarkStart w:id="2" w:name="_Hlk128739568"/>
      <w:r w:rsidRPr="00C06A66">
        <w:rPr>
          <w:rFonts w:ascii="Verdana" w:hAnsi="Verdana"/>
          <w:sz w:val="22"/>
          <w:szCs w:val="22"/>
        </w:rPr>
        <w:t xml:space="preserve">Zamówienie należy wykonać w terminie od dnia podpisania umowy do dnia </w:t>
      </w:r>
      <w:r w:rsidRPr="00C06A66">
        <w:rPr>
          <w:rFonts w:ascii="Verdana" w:hAnsi="Verdana"/>
          <w:b/>
          <w:sz w:val="22"/>
          <w:szCs w:val="22"/>
          <w:lang w:val="pl-PL"/>
        </w:rPr>
        <w:t>3</w:t>
      </w:r>
      <w:r>
        <w:rPr>
          <w:rFonts w:ascii="Verdana" w:hAnsi="Verdana"/>
          <w:b/>
          <w:sz w:val="22"/>
          <w:szCs w:val="22"/>
          <w:lang w:val="pl-PL"/>
        </w:rPr>
        <w:t>1</w:t>
      </w:r>
      <w:r w:rsidRPr="00C06A66">
        <w:rPr>
          <w:rFonts w:ascii="Verdana" w:hAnsi="Verdana"/>
          <w:b/>
          <w:sz w:val="22"/>
          <w:szCs w:val="22"/>
          <w:lang w:val="pl-PL"/>
        </w:rPr>
        <w:t> </w:t>
      </w:r>
      <w:r>
        <w:rPr>
          <w:rFonts w:ascii="Verdana" w:hAnsi="Verdana"/>
          <w:b/>
          <w:sz w:val="22"/>
          <w:szCs w:val="22"/>
          <w:lang w:val="pl-PL"/>
        </w:rPr>
        <w:t>października</w:t>
      </w:r>
      <w:r w:rsidRPr="00C06A66">
        <w:rPr>
          <w:rFonts w:ascii="Verdana" w:hAnsi="Verdana"/>
          <w:b/>
          <w:sz w:val="22"/>
          <w:szCs w:val="22"/>
        </w:rPr>
        <w:t xml:space="preserve"> 2024 r</w:t>
      </w:r>
      <w:r w:rsidRPr="00C06A66">
        <w:rPr>
          <w:rFonts w:ascii="Verdana" w:hAnsi="Verdana"/>
          <w:b/>
          <w:sz w:val="22"/>
          <w:szCs w:val="22"/>
          <w:lang w:val="pl-PL"/>
        </w:rPr>
        <w:t>.</w:t>
      </w:r>
      <w:r w:rsidRPr="00C06A66">
        <w:rPr>
          <w:rFonts w:ascii="Verdana" w:hAnsi="Verdana"/>
          <w:sz w:val="22"/>
          <w:szCs w:val="22"/>
          <w:lang w:val="pl-PL"/>
        </w:rPr>
        <w:t>, z zastrzeżeniem, że poszczególne etapy realizacji należy wykonać w następujących terminach:</w:t>
      </w:r>
    </w:p>
    <w:p w:rsidR="00C06A66" w:rsidRPr="00C06A66" w:rsidRDefault="00C06A66" w:rsidP="000D6E70">
      <w:pPr>
        <w:pStyle w:val="Akapitzlist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E</w:t>
      </w:r>
      <w:r w:rsidRPr="00C06A66">
        <w:rPr>
          <w:rFonts w:ascii="Verdana" w:hAnsi="Verdana"/>
          <w:sz w:val="22"/>
          <w:szCs w:val="22"/>
          <w:lang w:val="pl-PL"/>
        </w:rPr>
        <w:t>tap</w:t>
      </w:r>
      <w:r>
        <w:rPr>
          <w:rFonts w:ascii="Verdana" w:hAnsi="Verdana"/>
          <w:sz w:val="22"/>
          <w:szCs w:val="22"/>
          <w:lang w:val="pl-PL"/>
        </w:rPr>
        <w:t xml:space="preserve"> I</w:t>
      </w:r>
      <w:r w:rsidRPr="00C06A66">
        <w:rPr>
          <w:rFonts w:ascii="Verdana" w:hAnsi="Verdana"/>
          <w:sz w:val="22"/>
          <w:szCs w:val="22"/>
          <w:lang w:val="pl-PL"/>
        </w:rPr>
        <w:t xml:space="preserve"> w terminie do </w:t>
      </w:r>
      <w:r>
        <w:rPr>
          <w:rFonts w:ascii="Verdana" w:hAnsi="Verdana"/>
          <w:b/>
          <w:sz w:val="22"/>
          <w:szCs w:val="22"/>
          <w:lang w:val="pl-PL"/>
        </w:rPr>
        <w:t>30 września</w:t>
      </w:r>
      <w:r w:rsidRPr="00C06A66">
        <w:rPr>
          <w:rFonts w:ascii="Verdana" w:hAnsi="Verdana"/>
          <w:b/>
          <w:sz w:val="22"/>
          <w:szCs w:val="22"/>
          <w:lang w:val="pl-PL"/>
        </w:rPr>
        <w:t xml:space="preserve"> 2024 r.</w:t>
      </w:r>
      <w:r>
        <w:rPr>
          <w:rFonts w:ascii="Verdana" w:hAnsi="Verdana"/>
          <w:b/>
          <w:sz w:val="22"/>
          <w:szCs w:val="22"/>
          <w:lang w:val="pl-PL"/>
        </w:rPr>
        <w:t>,</w:t>
      </w:r>
      <w:r w:rsidRPr="00C06A66">
        <w:rPr>
          <w:rFonts w:ascii="Verdana" w:hAnsi="Verdana"/>
          <w:sz w:val="22"/>
          <w:szCs w:val="22"/>
        </w:rPr>
        <w:t xml:space="preserve"> </w:t>
      </w:r>
      <w:r w:rsidRPr="004F29E3">
        <w:rPr>
          <w:rFonts w:ascii="Verdana" w:hAnsi="Verdana"/>
          <w:sz w:val="22"/>
          <w:szCs w:val="22"/>
        </w:rPr>
        <w:t>przy czym</w:t>
      </w:r>
      <w:r w:rsidRPr="004F29E3">
        <w:rPr>
          <w:rFonts w:ascii="Verdana" w:hAnsi="Verdana"/>
          <w:b/>
          <w:sz w:val="22"/>
          <w:szCs w:val="22"/>
        </w:rPr>
        <w:t xml:space="preserve"> </w:t>
      </w:r>
      <w:r w:rsidRPr="004F29E3">
        <w:rPr>
          <w:rFonts w:ascii="Verdana" w:hAnsi="Verdana"/>
          <w:sz w:val="22"/>
          <w:szCs w:val="22"/>
        </w:rPr>
        <w:t>zakres, o którym mowa</w:t>
      </w:r>
      <w:r w:rsidRPr="004F29E3">
        <w:rPr>
          <w:rFonts w:ascii="Verdana" w:hAnsi="Verdana" w:cs="Verdana"/>
          <w:sz w:val="22"/>
          <w:szCs w:val="22"/>
        </w:rPr>
        <w:t xml:space="preserve"> w</w:t>
      </w:r>
      <w:r>
        <w:rPr>
          <w:rFonts w:ascii="Verdana" w:hAnsi="Verdana" w:cs="Verdana"/>
          <w:sz w:val="22"/>
          <w:szCs w:val="22"/>
        </w:rPr>
        <w:t> </w:t>
      </w:r>
      <w:r>
        <w:rPr>
          <w:rFonts w:ascii="Verdana" w:hAnsi="Verdana" w:cs="Verdana"/>
          <w:sz w:val="22"/>
          <w:szCs w:val="22"/>
          <w:lang w:val="pl-PL"/>
        </w:rPr>
        <w:t>pkt I.3.1)</w:t>
      </w:r>
      <w:r w:rsidRPr="004F29E3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  <w:lang w:val="pl-PL"/>
        </w:rPr>
        <w:t>)</w:t>
      </w:r>
      <w:r w:rsidRPr="004F29E3">
        <w:rPr>
          <w:rFonts w:ascii="Verdana" w:hAnsi="Verdana" w:cs="Verdana"/>
          <w:sz w:val="22"/>
          <w:szCs w:val="22"/>
        </w:rPr>
        <w:t xml:space="preserve"> do</w:t>
      </w:r>
      <w:r>
        <w:rPr>
          <w:rFonts w:ascii="Verdana" w:hAnsi="Verdana" w:cs="Verdana"/>
          <w:sz w:val="22"/>
          <w:szCs w:val="22"/>
        </w:rPr>
        <w:t xml:space="preserve"> </w:t>
      </w:r>
      <w:r w:rsidRPr="004F29E3">
        <w:rPr>
          <w:rFonts w:ascii="Verdana" w:hAnsi="Verdana" w:cs="Verdana"/>
          <w:b/>
          <w:sz w:val="22"/>
          <w:szCs w:val="22"/>
        </w:rPr>
        <w:t>30 sierpnia 2024 r.</w:t>
      </w:r>
    </w:p>
    <w:p w:rsidR="00C06A66" w:rsidRPr="009D1CB1" w:rsidRDefault="00C06A66" w:rsidP="000D6E70">
      <w:pPr>
        <w:pStyle w:val="Akapitzlist"/>
        <w:numPr>
          <w:ilvl w:val="0"/>
          <w:numId w:val="1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Etap </w:t>
      </w:r>
      <w:r w:rsidRPr="00C06A66">
        <w:rPr>
          <w:rFonts w:ascii="Verdana" w:hAnsi="Verdana"/>
          <w:sz w:val="22"/>
          <w:szCs w:val="22"/>
          <w:lang w:val="pl-PL"/>
        </w:rPr>
        <w:t xml:space="preserve">II etap w terminie do </w:t>
      </w:r>
      <w:r w:rsidRPr="00C06A66">
        <w:rPr>
          <w:rFonts w:ascii="Verdana" w:hAnsi="Verdana"/>
          <w:b/>
          <w:sz w:val="22"/>
          <w:szCs w:val="22"/>
          <w:lang w:val="pl-PL"/>
        </w:rPr>
        <w:t>3</w:t>
      </w:r>
      <w:r>
        <w:rPr>
          <w:rFonts w:ascii="Verdana" w:hAnsi="Verdana"/>
          <w:b/>
          <w:sz w:val="22"/>
          <w:szCs w:val="22"/>
          <w:lang w:val="pl-PL"/>
        </w:rPr>
        <w:t>1</w:t>
      </w:r>
      <w:r w:rsidRPr="00C06A66">
        <w:rPr>
          <w:rFonts w:ascii="Verdana" w:hAnsi="Verdana"/>
          <w:b/>
          <w:sz w:val="22"/>
          <w:szCs w:val="22"/>
          <w:lang w:val="pl-PL"/>
        </w:rPr>
        <w:t xml:space="preserve"> </w:t>
      </w:r>
      <w:r>
        <w:rPr>
          <w:rFonts w:ascii="Verdana" w:hAnsi="Verdana"/>
          <w:b/>
          <w:sz w:val="22"/>
          <w:szCs w:val="22"/>
          <w:lang w:val="pl-PL"/>
        </w:rPr>
        <w:t>października</w:t>
      </w:r>
      <w:r w:rsidRPr="00C06A66">
        <w:rPr>
          <w:rFonts w:ascii="Verdana" w:hAnsi="Verdana"/>
          <w:b/>
          <w:sz w:val="22"/>
          <w:szCs w:val="22"/>
          <w:lang w:val="pl-PL"/>
        </w:rPr>
        <w:t xml:space="preserve"> 2024 r.</w:t>
      </w:r>
      <w:bookmarkStart w:id="3" w:name="_Hlk117767793"/>
    </w:p>
    <w:p w:rsidR="009D1CB1" w:rsidRPr="00C06A66" w:rsidRDefault="009D1CB1" w:rsidP="009D1CB1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</w:p>
    <w:bookmarkEnd w:id="2"/>
    <w:bookmarkEnd w:id="3"/>
    <w:p w:rsidR="00FA3840" w:rsidRPr="00840DE8" w:rsidRDefault="00FA3840" w:rsidP="000D6E70">
      <w:pPr>
        <w:pStyle w:val="Nagwek1"/>
        <w:keepNext w:val="0"/>
        <w:widowControl w:val="0"/>
        <w:numPr>
          <w:ilvl w:val="0"/>
          <w:numId w:val="12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lastRenderedPageBreak/>
        <w:t>Warunki udziału w postępowaniu:</w:t>
      </w:r>
    </w:p>
    <w:p w:rsidR="00D2157B" w:rsidRDefault="003C6728" w:rsidP="000D6E70">
      <w:pPr>
        <w:pStyle w:val="Akapitzlist"/>
        <w:widowControl w:val="0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0D6E70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E67A96" w:rsidRPr="009F52F6" w:rsidRDefault="00E67A96" w:rsidP="000D6E70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Arial"/>
        </w:rPr>
      </w:pPr>
      <w:r w:rsidRPr="00E67A96">
        <w:rPr>
          <w:rFonts w:ascii="Verdana" w:hAnsi="Verdana" w:cs="Arial"/>
          <w:sz w:val="22"/>
          <w:szCs w:val="22"/>
        </w:rPr>
        <w:t xml:space="preserve">w okresie ostatnich </w:t>
      </w:r>
      <w:r w:rsidR="007D754A" w:rsidRPr="000F12D2">
        <w:rPr>
          <w:rFonts w:ascii="Verdana" w:hAnsi="Verdana" w:cs="Arial"/>
          <w:sz w:val="22"/>
          <w:szCs w:val="22"/>
        </w:rPr>
        <w:t>3</w:t>
      </w:r>
      <w:r w:rsidRPr="00E67A96">
        <w:rPr>
          <w:rFonts w:ascii="Verdana" w:hAnsi="Verdana" w:cs="Arial"/>
          <w:sz w:val="22"/>
          <w:szCs w:val="22"/>
        </w:rPr>
        <w:t xml:space="preserve"> lat przed dniem upływu terminu składania ofert, a jeśli okres prowadzenia działalności jest krótszy, to w tym okresie wykonał co najmniej </w:t>
      </w:r>
      <w:r w:rsidR="009E3D57">
        <w:rPr>
          <w:rFonts w:ascii="Verdana" w:hAnsi="Verdana" w:cs="Arial"/>
          <w:sz w:val="22"/>
          <w:szCs w:val="22"/>
        </w:rPr>
        <w:t>jedną</w:t>
      </w:r>
      <w:r w:rsidRPr="00E67A96">
        <w:rPr>
          <w:rFonts w:ascii="Verdana" w:hAnsi="Verdana" w:cs="Arial"/>
          <w:sz w:val="22"/>
          <w:szCs w:val="22"/>
        </w:rPr>
        <w:t xml:space="preserve"> usług</w:t>
      </w:r>
      <w:r w:rsidR="009E3D57">
        <w:rPr>
          <w:rFonts w:ascii="Verdana" w:hAnsi="Verdana" w:cs="Arial"/>
          <w:sz w:val="22"/>
          <w:szCs w:val="22"/>
        </w:rPr>
        <w:t>ę</w:t>
      </w:r>
      <w:r w:rsidRPr="00E67A96">
        <w:rPr>
          <w:rFonts w:ascii="Verdana" w:hAnsi="Verdana" w:cs="Arial"/>
          <w:sz w:val="22"/>
          <w:szCs w:val="22"/>
        </w:rPr>
        <w:t xml:space="preserve"> odpowiadając</w:t>
      </w:r>
      <w:r w:rsidR="009E3D57">
        <w:rPr>
          <w:rFonts w:ascii="Verdana" w:hAnsi="Verdana" w:cs="Arial"/>
          <w:sz w:val="22"/>
          <w:szCs w:val="22"/>
        </w:rPr>
        <w:t>ą</w:t>
      </w:r>
      <w:r w:rsidRPr="00E67A96">
        <w:rPr>
          <w:rFonts w:ascii="Verdana" w:hAnsi="Verdana" w:cs="Arial"/>
          <w:sz w:val="22"/>
          <w:szCs w:val="22"/>
        </w:rPr>
        <w:t xml:space="preserve"> przedmiotowi zamówienia</w:t>
      </w:r>
      <w:r w:rsidRPr="00E67A96">
        <w:rPr>
          <w:rFonts w:ascii="Verdana" w:hAnsi="Verdana" w:cs="Arial"/>
          <w:sz w:val="22"/>
          <w:szCs w:val="22"/>
          <w:vertAlign w:val="superscript"/>
        </w:rPr>
        <w:t>1</w:t>
      </w:r>
      <w:r w:rsidRPr="009F52F6">
        <w:rPr>
          <w:rFonts w:ascii="Verdana" w:hAnsi="Verdana" w:cs="Arial"/>
        </w:rPr>
        <w:t>;</w:t>
      </w:r>
    </w:p>
    <w:p w:rsidR="00E67A96" w:rsidRPr="009F52F6" w:rsidRDefault="00E67A96" w:rsidP="00E67A96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4" w:name="_Hlk173491981"/>
      <w:r w:rsidRPr="009F52F6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9F52F6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="000F12D2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 realizację wydarzenia o charakterze kulturalnym, edukacyjnym lub branżowym (konferencja, kongres, festiwal, </w:t>
      </w:r>
      <w:proofErr w:type="spellStart"/>
      <w:r w:rsidR="000F12D2"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 w:rsidR="000F12D2"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bookmarkEnd w:id="4"/>
    <w:p w:rsidR="00E67A96" w:rsidRPr="00E67A96" w:rsidRDefault="00E67A96" w:rsidP="000D6E70">
      <w:pPr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iCs/>
          <w:sz w:val="22"/>
          <w:szCs w:val="22"/>
        </w:rPr>
      </w:pPr>
      <w:r w:rsidRPr="00E67A96">
        <w:rPr>
          <w:rFonts w:ascii="Verdana" w:hAnsi="Verdana" w:cs="Verdana"/>
          <w:iCs/>
          <w:sz w:val="22"/>
          <w:szCs w:val="22"/>
        </w:rPr>
        <w:t>dysponuje lub będzie dysponował co najmniej:</w:t>
      </w:r>
    </w:p>
    <w:p w:rsidR="0054505B" w:rsidRPr="00192E7F" w:rsidRDefault="009E3D57" w:rsidP="000D6E7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E3D57">
        <w:rPr>
          <w:rFonts w:ascii="Verdana" w:hAnsi="Verdana" w:cs="Verdana"/>
          <w:iCs/>
          <w:sz w:val="22"/>
          <w:szCs w:val="22"/>
        </w:rPr>
        <w:t>jedn</w:t>
      </w:r>
      <w:r w:rsidR="0054505B">
        <w:rPr>
          <w:rFonts w:ascii="Verdana" w:hAnsi="Verdana" w:cs="Verdana"/>
          <w:iCs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iCs/>
          <w:sz w:val="22"/>
          <w:szCs w:val="22"/>
        </w:rPr>
        <w:t xml:space="preserve"> osob</w:t>
      </w:r>
      <w:r w:rsidR="0054505B">
        <w:rPr>
          <w:rFonts w:ascii="Verdana" w:hAnsi="Verdana" w:cs="Verdana"/>
          <w:iCs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iCs/>
          <w:sz w:val="22"/>
          <w:szCs w:val="22"/>
        </w:rPr>
        <w:t xml:space="preserve"> – </w:t>
      </w:r>
      <w:r w:rsidRPr="000F12D2">
        <w:rPr>
          <w:rFonts w:ascii="Verdana" w:hAnsi="Verdana" w:cs="Verdana"/>
          <w:b/>
          <w:iCs/>
          <w:sz w:val="22"/>
          <w:szCs w:val="22"/>
        </w:rPr>
        <w:t>specjalist</w:t>
      </w:r>
      <w:r w:rsidR="000F12D2" w:rsidRPr="000F12D2">
        <w:rPr>
          <w:rFonts w:ascii="Verdana" w:hAnsi="Verdana" w:cs="Verdana"/>
          <w:b/>
          <w:iCs/>
          <w:sz w:val="22"/>
          <w:szCs w:val="22"/>
          <w:lang w:val="pl-PL"/>
        </w:rPr>
        <w:t>ą</w:t>
      </w:r>
      <w:r w:rsidRPr="000F12D2">
        <w:rPr>
          <w:rFonts w:ascii="Verdana" w:hAnsi="Verdana" w:cs="Verdana"/>
          <w:b/>
          <w:iCs/>
          <w:sz w:val="22"/>
          <w:szCs w:val="22"/>
        </w:rPr>
        <w:t xml:space="preserve"> ds. </w:t>
      </w:r>
      <w:r w:rsidR="0054505B" w:rsidRPr="000F12D2">
        <w:rPr>
          <w:rFonts w:ascii="Verdana" w:hAnsi="Verdana" w:cs="Verdana"/>
          <w:b/>
          <w:iCs/>
          <w:sz w:val="22"/>
          <w:szCs w:val="22"/>
          <w:lang w:val="pl-PL"/>
        </w:rPr>
        <w:t>komunikacji wizerunkowej</w:t>
      </w:r>
      <w:r w:rsidRPr="000F12D2">
        <w:rPr>
          <w:rFonts w:ascii="Verdana" w:hAnsi="Verdana" w:cs="Verdana"/>
          <w:b/>
          <w:iCs/>
          <w:sz w:val="22"/>
          <w:szCs w:val="22"/>
        </w:rPr>
        <w:t>,</w:t>
      </w:r>
      <w:r w:rsidRPr="009E3D57">
        <w:rPr>
          <w:rFonts w:ascii="Verdana" w:hAnsi="Verdana" w:cs="Verdana"/>
          <w:iCs/>
          <w:sz w:val="22"/>
          <w:szCs w:val="22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>legitymując</w:t>
      </w:r>
      <w:r w:rsidR="00013275">
        <w:rPr>
          <w:rFonts w:ascii="Verdana" w:hAnsi="Verdana" w:cs="Verdana"/>
          <w:sz w:val="22"/>
          <w:szCs w:val="22"/>
          <w:lang w:val="pl-PL"/>
        </w:rPr>
        <w:t>ą</w:t>
      </w:r>
      <w:r w:rsidRPr="009E3D57">
        <w:rPr>
          <w:rFonts w:ascii="Verdana" w:hAnsi="Verdana" w:cs="Verdana"/>
          <w:sz w:val="22"/>
          <w:szCs w:val="22"/>
        </w:rPr>
        <w:t xml:space="preserve"> się wykształceniem</w:t>
      </w:r>
      <w:r w:rsidRPr="009E3D57">
        <w:rPr>
          <w:rFonts w:ascii="Tms Rmn" w:hAnsi="Tms Rmn" w:cs="Tms Rmn"/>
          <w:sz w:val="22"/>
          <w:szCs w:val="22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>wyższ</w:t>
      </w:r>
      <w:r w:rsidR="0054505B">
        <w:rPr>
          <w:rFonts w:ascii="Verdana" w:hAnsi="Verdana" w:cs="Verdana"/>
          <w:sz w:val="22"/>
          <w:szCs w:val="22"/>
          <w:lang w:val="pl-PL"/>
        </w:rPr>
        <w:t>ym z zakresu komunikacji wizerunkowej</w:t>
      </w:r>
      <w:r w:rsidRPr="009E3D57">
        <w:rPr>
          <w:rFonts w:ascii="Verdana" w:hAnsi="Verdana" w:cs="Verdana"/>
          <w:sz w:val="22"/>
          <w:szCs w:val="22"/>
        </w:rPr>
        <w:t xml:space="preserve">, która </w:t>
      </w:r>
      <w:r w:rsidR="007D7E41" w:rsidRPr="000F12D2">
        <w:rPr>
          <w:rFonts w:ascii="Verdana" w:hAnsi="Verdana" w:cs="Verdana"/>
          <w:sz w:val="22"/>
          <w:szCs w:val="22"/>
          <w:lang w:val="pl-PL"/>
        </w:rPr>
        <w:t>była odpowiedzialna za organizację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 xml:space="preserve"> i </w:t>
      </w:r>
      <w:r w:rsidR="007D7E41" w:rsidRPr="000F12D2">
        <w:rPr>
          <w:rFonts w:ascii="Verdana" w:hAnsi="Verdana" w:cs="Verdana"/>
          <w:sz w:val="22"/>
          <w:szCs w:val="22"/>
          <w:lang w:val="pl-PL"/>
        </w:rPr>
        <w:t>realizację,</w:t>
      </w:r>
      <w:r w:rsidR="007D7E4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E3D57">
        <w:rPr>
          <w:rFonts w:ascii="Verdana" w:hAnsi="Verdana" w:cs="Verdana"/>
          <w:sz w:val="22"/>
          <w:szCs w:val="22"/>
        </w:rPr>
        <w:t xml:space="preserve">w </w:t>
      </w:r>
      <w:r w:rsidR="0054505B">
        <w:rPr>
          <w:rFonts w:ascii="Verdana" w:hAnsi="Verdana" w:cs="Verdana"/>
          <w:sz w:val="22"/>
          <w:szCs w:val="22"/>
          <w:lang w:val="pl-PL"/>
        </w:rPr>
        <w:t>okresie</w:t>
      </w:r>
      <w:r w:rsidRPr="009E3D57">
        <w:rPr>
          <w:rFonts w:ascii="Verdana" w:hAnsi="Verdana" w:cs="Verdana"/>
          <w:sz w:val="22"/>
          <w:szCs w:val="22"/>
        </w:rPr>
        <w:t xml:space="preserve"> ostatnich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3</w:t>
      </w:r>
      <w:r w:rsidRPr="009E3D57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 tym okresie,</w:t>
      </w:r>
      <w:r w:rsidRPr="009E3D57">
        <w:rPr>
          <w:rFonts w:ascii="Verdana" w:hAnsi="Verdana" w:cs="Verdana"/>
          <w:i/>
          <w:sz w:val="22"/>
          <w:szCs w:val="22"/>
        </w:rPr>
        <w:t xml:space="preserve">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co najmniej jednego wydarzenia odpowiadające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go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 przedmiotowi zamówienia</w:t>
      </w:r>
      <w:r w:rsidR="0054505B" w:rsidRPr="000F12D2">
        <w:rPr>
          <w:rFonts w:ascii="Verdana" w:hAnsi="Verdana" w:cs="Verdana"/>
          <w:sz w:val="22"/>
          <w:szCs w:val="22"/>
          <w:vertAlign w:val="superscript"/>
          <w:lang w:val="pl-PL"/>
        </w:rPr>
        <w:t>1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;</w:t>
      </w:r>
    </w:p>
    <w:p w:rsidR="00192E7F" w:rsidRPr="00192E7F" w:rsidRDefault="00192E7F" w:rsidP="00192E7F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5" w:name="_Hlk173497158"/>
      <w:r w:rsidRPr="00192E7F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192E7F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="000F12D2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 realizację wydarzenia o charakterze kulturalnym, edukacyjnym lub branżowym (konferencja, kongres, festiwal, </w:t>
      </w:r>
      <w:proofErr w:type="spellStart"/>
      <w:r w:rsidR="000F12D2"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 w:rsidR="000F12D2"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bookmarkEnd w:id="5"/>
    <w:p w:rsidR="0054505B" w:rsidRPr="000F12D2" w:rsidRDefault="009E3D57" w:rsidP="000D6E7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54505B">
        <w:rPr>
          <w:rFonts w:ascii="Verdana" w:hAnsi="Verdana"/>
          <w:sz w:val="22"/>
          <w:szCs w:val="22"/>
        </w:rPr>
        <w:t>j</w:t>
      </w:r>
      <w:r w:rsidR="0054505B">
        <w:rPr>
          <w:rFonts w:ascii="Verdana" w:hAnsi="Verdana"/>
          <w:sz w:val="22"/>
          <w:szCs w:val="22"/>
          <w:lang w:val="pl-PL"/>
        </w:rPr>
        <w:t>e</w:t>
      </w:r>
      <w:r w:rsidRPr="0054505B">
        <w:rPr>
          <w:rFonts w:ascii="Verdana" w:hAnsi="Verdana"/>
          <w:sz w:val="22"/>
          <w:szCs w:val="22"/>
        </w:rPr>
        <w:t>dną</w:t>
      </w:r>
      <w:r w:rsidRPr="0054505B">
        <w:rPr>
          <w:rFonts w:ascii="Verdana" w:hAnsi="Verdana" w:cs="Verdana,Bold"/>
          <w:bCs/>
          <w:sz w:val="22"/>
          <w:szCs w:val="22"/>
        </w:rPr>
        <w:t xml:space="preserve"> osobą</w:t>
      </w:r>
      <w:r w:rsidR="0054505B">
        <w:rPr>
          <w:rFonts w:ascii="Verdana" w:hAnsi="Verdana" w:cs="Verdana,Bold"/>
          <w:bCs/>
          <w:sz w:val="22"/>
          <w:szCs w:val="22"/>
          <w:lang w:val="pl-PL"/>
        </w:rPr>
        <w:t xml:space="preserve"> – </w:t>
      </w:r>
      <w:r w:rsidR="0054505B" w:rsidRPr="000F12D2">
        <w:rPr>
          <w:rFonts w:ascii="Verdana" w:hAnsi="Verdana" w:cs="Verdana,Bold"/>
          <w:b/>
          <w:bCs/>
          <w:sz w:val="22"/>
          <w:szCs w:val="22"/>
          <w:lang w:val="pl-PL"/>
        </w:rPr>
        <w:t>grafik</w:t>
      </w:r>
      <w:r w:rsidR="000F12D2" w:rsidRPr="000F12D2">
        <w:rPr>
          <w:rFonts w:ascii="Verdana" w:hAnsi="Verdana" w:cs="Verdana,Bold"/>
          <w:b/>
          <w:bCs/>
          <w:sz w:val="22"/>
          <w:szCs w:val="22"/>
          <w:lang w:val="pl-PL"/>
        </w:rPr>
        <w:t>iem</w:t>
      </w:r>
      <w:r w:rsidR="0054505B" w:rsidRPr="000F12D2">
        <w:rPr>
          <w:rFonts w:ascii="Verdana" w:hAnsi="Verdana" w:cs="Verdana,Bold"/>
          <w:bCs/>
          <w:sz w:val="22"/>
          <w:szCs w:val="22"/>
          <w:lang w:val="pl-PL"/>
        </w:rPr>
        <w:t xml:space="preserve">, </w:t>
      </w:r>
      <w:r w:rsidR="0054505B" w:rsidRPr="000F12D2">
        <w:rPr>
          <w:rFonts w:ascii="Verdana" w:hAnsi="Verdana" w:cs="Verdana"/>
          <w:sz w:val="22"/>
          <w:szCs w:val="22"/>
        </w:rPr>
        <w:t>legitymując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ą</w:t>
      </w:r>
      <w:r w:rsidR="0054505B" w:rsidRPr="000F12D2">
        <w:rPr>
          <w:rFonts w:ascii="Verdana" w:hAnsi="Verdana" w:cs="Verdana"/>
          <w:sz w:val="22"/>
          <w:szCs w:val="22"/>
        </w:rPr>
        <w:t xml:space="preserve"> się wykształceniem</w:t>
      </w:r>
      <w:r w:rsidR="0054505B" w:rsidRPr="000F12D2">
        <w:rPr>
          <w:rFonts w:ascii="Tms Rmn" w:hAnsi="Tms Rmn" w:cs="Tms Rmn"/>
          <w:sz w:val="22"/>
          <w:szCs w:val="22"/>
        </w:rPr>
        <w:t xml:space="preserve"> </w:t>
      </w:r>
      <w:r w:rsidR="0054505B" w:rsidRPr="000F12D2">
        <w:rPr>
          <w:rFonts w:ascii="Verdana" w:hAnsi="Verdana" w:cs="Verdana"/>
          <w:sz w:val="22"/>
          <w:szCs w:val="22"/>
        </w:rPr>
        <w:t>wyższ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ym i</w:t>
      </w:r>
      <w:r w:rsidR="00192E7F" w:rsidRPr="000F12D2">
        <w:rPr>
          <w:rFonts w:ascii="Verdana" w:hAnsi="Verdana" w:cs="Verdana"/>
          <w:sz w:val="22"/>
          <w:szCs w:val="22"/>
          <w:lang w:val="pl-PL"/>
        </w:rPr>
        <w:t> 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 xml:space="preserve">posiadającą tytuł artysty plastyka, </w:t>
      </w:r>
      <w:r w:rsidR="0054505B" w:rsidRPr="000F12D2">
        <w:rPr>
          <w:rFonts w:ascii="Verdana" w:hAnsi="Verdana" w:cs="Verdana"/>
          <w:sz w:val="22"/>
          <w:szCs w:val="22"/>
        </w:rPr>
        <w:t xml:space="preserve">która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wykonała,</w:t>
      </w:r>
      <w:r w:rsidR="0054505B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54505B" w:rsidRPr="009E3D57">
        <w:rPr>
          <w:rFonts w:ascii="Verdana" w:hAnsi="Verdana" w:cs="Verdana"/>
          <w:sz w:val="22"/>
          <w:szCs w:val="22"/>
        </w:rPr>
        <w:t xml:space="preserve">w </w:t>
      </w:r>
      <w:r w:rsidR="0054505B">
        <w:rPr>
          <w:rFonts w:ascii="Verdana" w:hAnsi="Verdana" w:cs="Verdana"/>
          <w:sz w:val="22"/>
          <w:szCs w:val="22"/>
          <w:lang w:val="pl-PL"/>
        </w:rPr>
        <w:t>okresie</w:t>
      </w:r>
      <w:r w:rsidR="0054505B" w:rsidRPr="009E3D57">
        <w:rPr>
          <w:rFonts w:ascii="Verdana" w:hAnsi="Verdana" w:cs="Verdana"/>
          <w:sz w:val="22"/>
          <w:szCs w:val="22"/>
        </w:rPr>
        <w:t xml:space="preserve"> ostatnich </w:t>
      </w:r>
      <w:r w:rsidR="0054505B" w:rsidRPr="000F12D2">
        <w:rPr>
          <w:rFonts w:ascii="Verdana" w:hAnsi="Verdana" w:cs="Verdana"/>
          <w:sz w:val="22"/>
          <w:szCs w:val="22"/>
          <w:lang w:val="pl-PL"/>
        </w:rPr>
        <w:t>3</w:t>
      </w:r>
      <w:r w:rsidR="0054505B" w:rsidRPr="009E3D57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 tym okresie</w:t>
      </w:r>
      <w:r w:rsidR="0054505B" w:rsidRPr="000F12D2">
        <w:rPr>
          <w:rFonts w:ascii="Verdana" w:hAnsi="Verdana" w:cs="Verdana"/>
          <w:sz w:val="22"/>
          <w:szCs w:val="22"/>
        </w:rPr>
        <w:t>,</w:t>
      </w:r>
      <w:r w:rsidR="0054505B" w:rsidRPr="000F12D2">
        <w:rPr>
          <w:rFonts w:ascii="Verdana" w:hAnsi="Verdana" w:cs="Verdana"/>
          <w:i/>
          <w:sz w:val="22"/>
          <w:szCs w:val="22"/>
        </w:rPr>
        <w:t xml:space="preserve"> 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>co najmniej jedną usługę realizacji projektów graficznych dla wydarzenia odpowiadającego przedmiotowi zamówienia</w:t>
      </w:r>
      <w:r w:rsidR="000F12D2" w:rsidRPr="000F12D2">
        <w:rPr>
          <w:rFonts w:ascii="Verdana" w:hAnsi="Verdana" w:cs="Verdana"/>
          <w:sz w:val="22"/>
          <w:szCs w:val="22"/>
          <w:vertAlign w:val="superscript"/>
          <w:lang w:val="pl-PL"/>
        </w:rPr>
        <w:t>1</w:t>
      </w:r>
      <w:r w:rsidR="000F12D2" w:rsidRPr="000F12D2">
        <w:rPr>
          <w:rFonts w:ascii="Verdana" w:hAnsi="Verdana" w:cs="Verdana"/>
          <w:sz w:val="22"/>
          <w:szCs w:val="22"/>
          <w:lang w:val="pl-PL"/>
        </w:rPr>
        <w:t>;</w:t>
      </w:r>
    </w:p>
    <w:p w:rsidR="000F12D2" w:rsidRPr="000F12D2" w:rsidRDefault="000F12D2" w:rsidP="000F12D2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r w:rsidRPr="000F12D2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0F12D2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0F12D2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 realizację wydarzenia o charakterze kulturalnym, edukacyjnym lub branżowym (konferencja, kongres, festiwal, </w:t>
      </w:r>
      <w:proofErr w:type="spellStart"/>
      <w:r w:rsidRPr="000F12D2"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 w:rsidRPr="000F12D2"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p w:rsidR="00E67A96" w:rsidRPr="00192E7F" w:rsidRDefault="00E67A96" w:rsidP="000D6E7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92E7F">
        <w:rPr>
          <w:rFonts w:ascii="Verdana" w:hAnsi="Verdana"/>
          <w:bCs/>
          <w:sz w:val="22"/>
          <w:szCs w:val="22"/>
        </w:rPr>
        <w:lastRenderedPageBreak/>
        <w:t>zatrudnia lub zatrudni, co najmniej jedną osobę, na podstawie umowy o pracę w rozumieniu przepisów ustawy z dnia 26 czerwca 1974 r. - Kodeks pracy, z uwzględnieniem minimalnego wynagrodzenia za pracę ustalonego na podstawie ustawy o minimalnym wynagrodzeniu za pracę, która odpowiedzialna będzie za koordynację przedmiotu umowy oraz za kontakt z Zamawiającym, w szczególności w zakresie obsługi administracyjnej umowy (odbiory, rozliczenia).*</w:t>
      </w:r>
    </w:p>
    <w:p w:rsidR="00E67A96" w:rsidRPr="00E67A96" w:rsidRDefault="00E67A96" w:rsidP="00E67A96">
      <w:pPr>
        <w:pStyle w:val="Akapitzlist"/>
        <w:tabs>
          <w:tab w:val="left" w:pos="851"/>
        </w:tabs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 w:cs="Verdana"/>
          <w:sz w:val="22"/>
          <w:szCs w:val="22"/>
        </w:rPr>
      </w:pPr>
      <w:r w:rsidRPr="00E67A96">
        <w:rPr>
          <w:rFonts w:ascii="Verdana" w:hAnsi="Verdana" w:cs="Verdana"/>
          <w:sz w:val="22"/>
          <w:szCs w:val="22"/>
        </w:rPr>
        <w:t>lub</w:t>
      </w:r>
    </w:p>
    <w:p w:rsidR="00E67A96" w:rsidRPr="00E67A96" w:rsidRDefault="00E67A96" w:rsidP="00B3195F">
      <w:pPr>
        <w:widowControl w:val="0"/>
        <w:tabs>
          <w:tab w:val="left" w:pos="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67A96">
        <w:rPr>
          <w:rFonts w:ascii="Verdana" w:hAnsi="Verdana" w:cs="Verdana"/>
          <w:sz w:val="22"/>
          <w:szCs w:val="22"/>
        </w:rPr>
        <w:t xml:space="preserve">jest osobą fizyczną prowadzącą działalność gospodarczą i będzie świadczyć ww. usługę obejmującą </w:t>
      </w:r>
      <w:r w:rsidRPr="00E67A96">
        <w:rPr>
          <w:rFonts w:ascii="Verdana" w:hAnsi="Verdana"/>
          <w:sz w:val="22"/>
          <w:szCs w:val="22"/>
        </w:rPr>
        <w:t>koordynację przedmiotu umowy oraz za kontakt z</w:t>
      </w:r>
      <w:r w:rsidR="00B3195F">
        <w:rPr>
          <w:rFonts w:ascii="Verdana" w:hAnsi="Verdana"/>
          <w:sz w:val="22"/>
          <w:szCs w:val="22"/>
        </w:rPr>
        <w:t> </w:t>
      </w:r>
      <w:r w:rsidRPr="00E67A96">
        <w:rPr>
          <w:rFonts w:ascii="Verdana" w:hAnsi="Verdana"/>
          <w:sz w:val="22"/>
          <w:szCs w:val="22"/>
        </w:rPr>
        <w:t xml:space="preserve">Zamawiającym, w szczególności w zakresie obsługi administracyjnej umowy (odbiory, rozliczenia) </w:t>
      </w:r>
      <w:r w:rsidRPr="00E67A96">
        <w:rPr>
          <w:rFonts w:ascii="Verdana" w:hAnsi="Verdana" w:cs="Verdana"/>
          <w:sz w:val="22"/>
          <w:szCs w:val="22"/>
        </w:rPr>
        <w:t>osobiście.*</w:t>
      </w:r>
    </w:p>
    <w:p w:rsidR="00E67A96" w:rsidRPr="00192E7F" w:rsidRDefault="00E67A96" w:rsidP="00192E7F">
      <w:pPr>
        <w:spacing w:before="120" w:line="360" w:lineRule="auto"/>
        <w:contextualSpacing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  <w:vertAlign w:val="superscript"/>
        </w:rPr>
        <w:t>*</w:t>
      </w:r>
      <w:r>
        <w:rPr>
          <w:rFonts w:ascii="Verdana" w:hAnsi="Verdana"/>
          <w:bCs/>
          <w:sz w:val="18"/>
          <w:szCs w:val="18"/>
        </w:rPr>
        <w:t>- niepotrzebne skreślić</w:t>
      </w:r>
    </w:p>
    <w:p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>wypełniony „</w:t>
      </w:r>
      <w:r w:rsidRPr="00680A92">
        <w:rPr>
          <w:rFonts w:ascii="Verdana" w:hAnsi="Verdana" w:cs="Open Sans"/>
          <w:sz w:val="22"/>
          <w:szCs w:val="22"/>
        </w:rPr>
        <w:t xml:space="preserve">Formularz ofertowy” </w:t>
      </w:r>
      <w:r w:rsidR="00CB7DA4" w:rsidRPr="00680A92">
        <w:rPr>
          <w:rFonts w:ascii="Verdana" w:hAnsi="Verdana" w:cs="Open Sans"/>
          <w:sz w:val="22"/>
          <w:szCs w:val="22"/>
        </w:rPr>
        <w:t>(</w:t>
      </w:r>
      <w:r w:rsidRPr="00680A92">
        <w:rPr>
          <w:rFonts w:ascii="Verdana" w:hAnsi="Verdana" w:cs="Open Sans"/>
          <w:sz w:val="22"/>
          <w:szCs w:val="22"/>
        </w:rPr>
        <w:t xml:space="preserve">zgodnie z załącznikiem nr </w:t>
      </w:r>
      <w:r w:rsidR="003A4A31" w:rsidRPr="00680A9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Pr="00680A92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 xml:space="preserve">informację o </w:t>
      </w:r>
      <w:proofErr w:type="spellStart"/>
      <w:r w:rsidRPr="007F4F9C">
        <w:rPr>
          <w:rFonts w:ascii="Verdana" w:hAnsi="Verdana"/>
          <w:sz w:val="22"/>
          <w:szCs w:val="22"/>
        </w:rPr>
        <w:t>wykonan</w:t>
      </w:r>
      <w:r w:rsidR="00076D42">
        <w:rPr>
          <w:rFonts w:ascii="Verdana" w:hAnsi="Verdana"/>
          <w:sz w:val="22"/>
          <w:szCs w:val="22"/>
          <w:lang w:val="pl-PL"/>
        </w:rPr>
        <w:t>anej</w:t>
      </w:r>
      <w:proofErr w:type="spellEnd"/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7D754A">
        <w:rPr>
          <w:rFonts w:ascii="Verdana" w:hAnsi="Verdana"/>
          <w:sz w:val="22"/>
          <w:szCs w:val="22"/>
          <w:lang w:val="pl-PL"/>
        </w:rPr>
        <w:t>dze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</w:t>
      </w:r>
      <w:r w:rsidRPr="00680A92">
        <w:rPr>
          <w:rFonts w:ascii="Verdana" w:hAnsi="Verdana" w:cs="Verdana"/>
          <w:sz w:val="22"/>
          <w:szCs w:val="22"/>
        </w:rPr>
        <w:t xml:space="preserve">z załącznikiem nr </w:t>
      </w:r>
      <w:r w:rsidR="003A4A31" w:rsidRPr="00680A92">
        <w:rPr>
          <w:rFonts w:ascii="Verdana" w:hAnsi="Verdana" w:cs="Verdana"/>
          <w:sz w:val="22"/>
          <w:szCs w:val="22"/>
          <w:lang w:val="pl-PL"/>
        </w:rPr>
        <w:t>4</w:t>
      </w:r>
      <w:r w:rsidRPr="00680A92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680A92">
        <w:rPr>
          <w:rFonts w:ascii="Verdana" w:hAnsi="Verdana" w:cs="Verdana"/>
          <w:sz w:val="22"/>
          <w:szCs w:val="22"/>
        </w:rPr>
        <w:t>.</w:t>
      </w:r>
    </w:p>
    <w:p w:rsidR="007D754A" w:rsidRPr="00680A92" w:rsidRDefault="003A4A31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680A92">
        <w:rPr>
          <w:rFonts w:ascii="Verdana" w:hAnsi="Verdana" w:cs="Verdana"/>
          <w:sz w:val="22"/>
          <w:szCs w:val="22"/>
        </w:rPr>
        <w:t>informację o os</w:t>
      </w:r>
      <w:r w:rsidRPr="00680A92">
        <w:rPr>
          <w:rFonts w:ascii="Verdana" w:hAnsi="Verdana" w:cs="Verdana"/>
          <w:sz w:val="22"/>
          <w:szCs w:val="22"/>
          <w:lang w:val="pl-PL"/>
        </w:rPr>
        <w:t>ob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ach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wskazan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ych</w:t>
      </w:r>
      <w:r w:rsidRPr="00680A92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="007D754A" w:rsidRPr="00680A92">
        <w:rPr>
          <w:rFonts w:ascii="Verdana" w:hAnsi="Verdana" w:cs="Verdana"/>
          <w:sz w:val="22"/>
          <w:szCs w:val="22"/>
          <w:lang w:val="pl-PL"/>
        </w:rPr>
        <w:t>ich kwalifikacjach i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doświadczeniu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 xml:space="preserve">okresie ostatnich </w:t>
      </w:r>
      <w:r w:rsidRPr="00680A92">
        <w:rPr>
          <w:rFonts w:ascii="Verdana" w:hAnsi="Verdana" w:cs="Verdana"/>
          <w:sz w:val="22"/>
          <w:szCs w:val="22"/>
          <w:lang w:val="pl-PL"/>
        </w:rPr>
        <w:t>3</w:t>
      </w:r>
      <w:r w:rsidRPr="00680A92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D908A2" w:rsidRPr="00680A92">
        <w:rPr>
          <w:rFonts w:ascii="Verdana" w:hAnsi="Verdana" w:cs="Verdana"/>
          <w:sz w:val="22"/>
          <w:szCs w:val="22"/>
          <w:lang w:val="pl-PL"/>
        </w:rPr>
        <w:t> </w:t>
      </w:r>
      <w:r w:rsidRPr="00680A92">
        <w:rPr>
          <w:rFonts w:ascii="Verdana" w:hAnsi="Verdana" w:cs="Verdana"/>
          <w:sz w:val="22"/>
          <w:szCs w:val="22"/>
        </w:rPr>
        <w:t>tym okresie</w:t>
      </w:r>
      <w:r w:rsidRPr="00680A92">
        <w:rPr>
          <w:rFonts w:ascii="Verdana" w:hAnsi="Verdana" w:cs="Arial"/>
          <w:sz w:val="22"/>
          <w:szCs w:val="22"/>
        </w:rPr>
        <w:t>,</w:t>
      </w:r>
      <w:r w:rsidRPr="00680A92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I</w:t>
      </w:r>
      <w:r w:rsidRPr="00680A92">
        <w:rPr>
          <w:rFonts w:ascii="Verdana" w:hAnsi="Verdana" w:cs="Verdana"/>
          <w:sz w:val="22"/>
          <w:szCs w:val="22"/>
          <w:lang w:val="pl-PL"/>
        </w:rPr>
        <w:t>II</w:t>
      </w:r>
      <w:r w:rsidRPr="00680A92">
        <w:rPr>
          <w:rFonts w:ascii="Verdana" w:hAnsi="Verdana" w:cs="Verdana"/>
          <w:sz w:val="22"/>
          <w:szCs w:val="22"/>
        </w:rPr>
        <w:t>.2.</w:t>
      </w:r>
      <w:r w:rsidRPr="00680A92">
        <w:rPr>
          <w:rFonts w:ascii="Verdana" w:hAnsi="Verdana" w:cs="Verdana"/>
          <w:sz w:val="22"/>
          <w:szCs w:val="22"/>
          <w:lang w:val="pl-PL"/>
        </w:rPr>
        <w:t>2)</w:t>
      </w:r>
      <w:r w:rsidRPr="00680A92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(zgodnie z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załącznikiem nr 5 do zapytania ofertowego) oraz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celu dokonania oceny ofert w</w:t>
      </w:r>
      <w:r w:rsidR="00152279" w:rsidRPr="00680A92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680A92">
        <w:rPr>
          <w:rFonts w:ascii="Verdana" w:hAnsi="Verdana" w:cs="Verdana"/>
          <w:sz w:val="22"/>
          <w:szCs w:val="22"/>
        </w:rPr>
        <w:t>oparciu o kryterium D - załącznik nr 5a;</w:t>
      </w:r>
    </w:p>
    <w:p w:rsidR="007D754A" w:rsidRPr="007D754A" w:rsidRDefault="007D754A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D754A">
        <w:rPr>
          <w:rFonts w:ascii="Verdana" w:hAnsi="Verdana"/>
          <w:sz w:val="22"/>
          <w:szCs w:val="22"/>
        </w:rPr>
        <w:lastRenderedPageBreak/>
        <w:t>oświadczenie o zatrudnieniu przez Wykonawcę jednej osoby na podstawie umowy o pracę w rozumieniu przepisów ustawy z dnia 26 czerwca 1974 r. – Kodeks pracy lub oświadczenie osoby fizycznej prowadzącej działalność gospodarczą o osobistym świadczeniu usługi, celem potwierdzenia warunku udziału, o którym mowa w pkt III.2.3);</w:t>
      </w:r>
    </w:p>
    <w:p w:rsidR="00F9307E" w:rsidRPr="007D754A" w:rsidRDefault="00F9307E" w:rsidP="000D6E7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D754A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D754A">
        <w:rPr>
          <w:rFonts w:ascii="Verdana" w:hAnsi="Verdana" w:cs="Courier New"/>
          <w:sz w:val="22"/>
          <w:szCs w:val="22"/>
        </w:rPr>
        <w:t xml:space="preserve"> w art.</w:t>
      </w:r>
      <w:r w:rsidR="00E44FC8" w:rsidRPr="007D754A">
        <w:rPr>
          <w:rFonts w:ascii="Verdana" w:hAnsi="Verdana" w:cs="Courier New"/>
          <w:sz w:val="22"/>
          <w:szCs w:val="22"/>
        </w:rPr>
        <w:t xml:space="preserve"> </w:t>
      </w:r>
      <w:r w:rsidRPr="007D754A">
        <w:rPr>
          <w:rFonts w:ascii="Verdana" w:hAnsi="Verdana" w:cs="Courier New"/>
          <w:sz w:val="22"/>
          <w:szCs w:val="22"/>
        </w:rPr>
        <w:t xml:space="preserve">13 </w:t>
      </w:r>
      <w:r w:rsidRPr="007D754A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D754A">
        <w:rPr>
          <w:rFonts w:ascii="Verdana" w:hAnsi="Verdana"/>
          <w:sz w:val="22"/>
          <w:szCs w:val="22"/>
        </w:rPr>
        <w:t xml:space="preserve"> </w:t>
      </w:r>
      <w:r w:rsidRPr="007D754A">
        <w:rPr>
          <w:rFonts w:ascii="Verdana" w:hAnsi="Verdana"/>
          <w:sz w:val="22"/>
          <w:szCs w:val="22"/>
        </w:rPr>
        <w:t>r. L 119/1)</w:t>
      </w:r>
      <w:r w:rsidRPr="007D754A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>GMINĘ WROCŁAW, zwane dalej „szczegółowymi informacjami” (</w:t>
      </w:r>
      <w:r w:rsidRPr="00680A92">
        <w:rPr>
          <w:rFonts w:ascii="Verdana" w:hAnsi="Verdana" w:cs="Verdana"/>
          <w:sz w:val="22"/>
          <w:szCs w:val="22"/>
        </w:rPr>
        <w:t xml:space="preserve">załącznik nr </w:t>
      </w:r>
      <w:r w:rsidR="003A4A31" w:rsidRPr="00680A9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0D6E70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lastRenderedPageBreak/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0D6E70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8749A5" w:rsidRPr="00664A40">
        <w:rPr>
          <w:rFonts w:ascii="Verdana" w:hAnsi="Verdana"/>
          <w:b/>
        </w:rPr>
        <w:t>1</w:t>
      </w:r>
      <w:r w:rsidR="00664A40" w:rsidRPr="00664A40">
        <w:rPr>
          <w:rFonts w:ascii="Verdana" w:hAnsi="Verdana"/>
          <w:b/>
        </w:rPr>
        <w:t>2</w:t>
      </w:r>
      <w:r w:rsidR="00815ABB" w:rsidRPr="00664A40">
        <w:rPr>
          <w:rFonts w:ascii="Verdana" w:hAnsi="Verdana"/>
          <w:b/>
        </w:rPr>
        <w:t>.</w:t>
      </w:r>
      <w:r w:rsidR="00774A83" w:rsidRPr="00664A40">
        <w:rPr>
          <w:rFonts w:ascii="Verdana" w:hAnsi="Verdana"/>
          <w:b/>
        </w:rPr>
        <w:t>0</w:t>
      </w:r>
      <w:r w:rsidR="007D754A" w:rsidRPr="00664A40">
        <w:rPr>
          <w:rFonts w:ascii="Verdana" w:hAnsi="Verdana"/>
          <w:b/>
        </w:rPr>
        <w:t>8</w:t>
      </w:r>
      <w:r w:rsidR="00815ABB" w:rsidRPr="00664A40">
        <w:rPr>
          <w:rFonts w:ascii="Verdana" w:hAnsi="Verdana"/>
          <w:b/>
        </w:rPr>
        <w:t>.</w:t>
      </w:r>
      <w:r w:rsidR="00F9307E" w:rsidRPr="00664A40">
        <w:rPr>
          <w:rFonts w:ascii="Verdana" w:hAnsi="Verdana"/>
          <w:b/>
        </w:rPr>
        <w:t>202</w:t>
      </w:r>
      <w:r w:rsidR="007833EE" w:rsidRPr="00664A40">
        <w:rPr>
          <w:rFonts w:ascii="Verdana" w:hAnsi="Verdana"/>
          <w:b/>
        </w:rPr>
        <w:t>4</w:t>
      </w:r>
      <w:r w:rsidR="00F9307E" w:rsidRPr="00664A40">
        <w:rPr>
          <w:rFonts w:ascii="Verdana" w:hAnsi="Verdana"/>
          <w:b/>
        </w:rPr>
        <w:t xml:space="preserve"> r.</w:t>
      </w:r>
      <w:r w:rsidR="00F9307E" w:rsidRPr="00301282">
        <w:rPr>
          <w:rFonts w:ascii="Verdana" w:hAnsi="Verdana"/>
          <w:b/>
        </w:rPr>
        <w:t xml:space="preserve"> do godz. </w:t>
      </w:r>
      <w:r w:rsidRPr="00301282">
        <w:rPr>
          <w:rFonts w:ascii="Verdana" w:hAnsi="Verdana"/>
          <w:b/>
        </w:rPr>
        <w:t>12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0D6E70">
      <w:pPr>
        <w:pStyle w:val="Akapitzlist"/>
        <w:numPr>
          <w:ilvl w:val="0"/>
          <w:numId w:val="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</w:t>
      </w:r>
      <w:r w:rsidR="007D754A">
        <w:rPr>
          <w:rFonts w:ascii="Verdana" w:hAnsi="Verdana"/>
          <w:sz w:val="22"/>
          <w:szCs w:val="22"/>
          <w:lang w:val="pl-PL"/>
        </w:rPr>
        <w:t>ób</w:t>
      </w:r>
      <w:r w:rsidR="007833EE">
        <w:rPr>
          <w:rFonts w:ascii="Verdana" w:hAnsi="Verdana"/>
          <w:sz w:val="22"/>
          <w:szCs w:val="22"/>
          <w:lang w:val="pl-PL"/>
        </w:rPr>
        <w:t xml:space="preserve"> wskazan</w:t>
      </w:r>
      <w:r w:rsidR="007D754A">
        <w:rPr>
          <w:rFonts w:ascii="Verdana" w:hAnsi="Verdana"/>
          <w:sz w:val="22"/>
          <w:szCs w:val="22"/>
          <w:lang w:val="pl-PL"/>
        </w:rPr>
        <w:t>ych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0D6E70">
      <w:pPr>
        <w:pStyle w:val="Tekstpodstawowywcity3"/>
        <w:numPr>
          <w:ilvl w:val="0"/>
          <w:numId w:val="9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</w:t>
      </w:r>
      <w:r w:rsidR="007D754A">
        <w:rPr>
          <w:rFonts w:ascii="Verdana" w:hAnsi="Verdana" w:cs="Verdana"/>
          <w:b/>
          <w:sz w:val="22"/>
          <w:szCs w:val="22"/>
        </w:rPr>
        <w:t>ób</w:t>
      </w:r>
      <w:r w:rsidR="007833EE">
        <w:rPr>
          <w:rFonts w:ascii="Verdana" w:hAnsi="Verdana" w:cs="Verdana"/>
          <w:b/>
          <w:sz w:val="22"/>
          <w:szCs w:val="22"/>
        </w:rPr>
        <w:t xml:space="preserve"> wskaza</w:t>
      </w:r>
      <w:r w:rsidR="007D754A">
        <w:rPr>
          <w:rFonts w:ascii="Verdana" w:hAnsi="Verdana" w:cs="Verdana"/>
          <w:b/>
          <w:sz w:val="22"/>
          <w:szCs w:val="22"/>
        </w:rPr>
        <w:t>nych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lastRenderedPageBreak/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</w:t>
      </w:r>
      <w:r w:rsidR="00F56DF1">
        <w:rPr>
          <w:rFonts w:ascii="Verdana" w:hAnsi="Verdana"/>
          <w:sz w:val="22"/>
          <w:szCs w:val="22"/>
        </w:rPr>
        <w:t>ób</w:t>
      </w:r>
      <w:r>
        <w:rPr>
          <w:rFonts w:ascii="Verdana" w:hAnsi="Verdana"/>
          <w:sz w:val="22"/>
          <w:szCs w:val="22"/>
        </w:rPr>
        <w:t xml:space="preserve"> wskaza</w:t>
      </w:r>
      <w:r w:rsidR="00F56DF1">
        <w:rPr>
          <w:rFonts w:ascii="Verdana" w:hAnsi="Verdana"/>
          <w:sz w:val="22"/>
          <w:szCs w:val="22"/>
        </w:rPr>
        <w:t>nych</w:t>
      </w:r>
      <w:r>
        <w:rPr>
          <w:rFonts w:ascii="Verdana" w:hAnsi="Verdana"/>
          <w:sz w:val="22"/>
          <w:szCs w:val="22"/>
        </w:rPr>
        <w:t xml:space="preserve"> do realizacji przedmiotu zamówienia (D):</w:t>
      </w:r>
    </w:p>
    <w:p w:rsidR="003F2491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</w:t>
      </w:r>
      <w:r w:rsidR="003F2491" w:rsidRPr="00680A92">
        <w:rPr>
          <w:rFonts w:ascii="Verdana" w:hAnsi="Verdana"/>
          <w:sz w:val="22"/>
          <w:szCs w:val="22"/>
        </w:rPr>
        <w:t>załącznika nr 5a</w:t>
      </w:r>
      <w:r w:rsidR="003F2491" w:rsidRPr="006D1147">
        <w:rPr>
          <w:rFonts w:ascii="Verdana" w:hAnsi="Verdana"/>
          <w:sz w:val="22"/>
          <w:szCs w:val="22"/>
        </w:rPr>
        <w:t xml:space="preserve">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0D6E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</w:t>
      </w:r>
      <w:r w:rsidR="007D754A">
        <w:rPr>
          <w:rFonts w:ascii="Verdana" w:hAnsi="Verdana"/>
          <w:sz w:val="22"/>
          <w:szCs w:val="22"/>
          <w:lang w:val="pl-PL"/>
        </w:rPr>
        <w:t>ób</w:t>
      </w:r>
      <w:r>
        <w:rPr>
          <w:rFonts w:ascii="Verdana" w:hAnsi="Verdana"/>
          <w:sz w:val="22"/>
          <w:szCs w:val="22"/>
          <w:lang w:val="pl-PL"/>
        </w:rPr>
        <w:t xml:space="preserve"> wykazan</w:t>
      </w:r>
      <w:r w:rsidR="007D754A">
        <w:rPr>
          <w:rFonts w:ascii="Verdana" w:hAnsi="Verdana"/>
          <w:sz w:val="22"/>
          <w:szCs w:val="22"/>
          <w:lang w:val="pl-PL"/>
        </w:rPr>
        <w:t>ych</w:t>
      </w:r>
      <w:r>
        <w:rPr>
          <w:rFonts w:ascii="Verdana" w:hAnsi="Verdana"/>
          <w:sz w:val="22"/>
          <w:szCs w:val="22"/>
          <w:lang w:val="pl-PL"/>
        </w:rPr>
        <w:t xml:space="preserve"> przez Wykonawcę do realizacji zamówienia zgodnie z poniższą punktacją</w:t>
      </w:r>
    </w:p>
    <w:p w:rsidR="0010407B" w:rsidRPr="007D7E41" w:rsidRDefault="003F2491" w:rsidP="000D6E7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D754A">
        <w:rPr>
          <w:rFonts w:ascii="Verdana" w:hAnsi="Verdana"/>
          <w:b/>
          <w:sz w:val="22"/>
          <w:szCs w:val="22"/>
        </w:rPr>
        <w:t>D</w:t>
      </w:r>
      <w:r w:rsidR="007D754A">
        <w:rPr>
          <w:rFonts w:ascii="Verdana" w:hAnsi="Verdana"/>
          <w:b/>
          <w:sz w:val="22"/>
          <w:szCs w:val="22"/>
          <w:lang w:val="pl-PL"/>
        </w:rPr>
        <w:t>1</w:t>
      </w:r>
      <w:r w:rsidRPr="007D754A">
        <w:rPr>
          <w:rFonts w:ascii="Verdana" w:hAnsi="Verdana"/>
          <w:b/>
          <w:sz w:val="22"/>
          <w:szCs w:val="22"/>
        </w:rPr>
        <w:t xml:space="preserve">-dodatkowe doświadczenie </w:t>
      </w:r>
      <w:r w:rsidR="007D754A" w:rsidRPr="009165C9">
        <w:rPr>
          <w:rFonts w:ascii="Verdana" w:hAnsi="Verdana" w:cs="Verdana"/>
          <w:b/>
          <w:iCs/>
          <w:sz w:val="22"/>
          <w:szCs w:val="22"/>
        </w:rPr>
        <w:t xml:space="preserve">specjalisty ds. </w:t>
      </w:r>
      <w:r w:rsidR="007D754A" w:rsidRPr="009165C9">
        <w:rPr>
          <w:rFonts w:ascii="Verdana" w:hAnsi="Verdana" w:cs="Verdana"/>
          <w:b/>
          <w:iCs/>
          <w:sz w:val="22"/>
          <w:szCs w:val="22"/>
          <w:lang w:val="pl-PL"/>
        </w:rPr>
        <w:t>komunikacji wizerunkowej</w:t>
      </w:r>
      <w:r w:rsidR="007D754A" w:rsidRPr="007D754A">
        <w:rPr>
          <w:rFonts w:ascii="Verdana" w:hAnsi="Verdana"/>
          <w:b/>
          <w:sz w:val="22"/>
          <w:szCs w:val="22"/>
        </w:rPr>
        <w:t xml:space="preserve"> </w:t>
      </w:r>
      <w:r w:rsidRPr="007D754A">
        <w:rPr>
          <w:rFonts w:ascii="Verdana" w:hAnsi="Verdana"/>
          <w:b/>
          <w:sz w:val="22"/>
          <w:szCs w:val="22"/>
        </w:rPr>
        <w:t xml:space="preserve">– max. </w:t>
      </w:r>
      <w:r w:rsidR="007D754A">
        <w:rPr>
          <w:rFonts w:ascii="Verdana" w:hAnsi="Verdana"/>
          <w:b/>
          <w:sz w:val="22"/>
          <w:szCs w:val="22"/>
          <w:lang w:val="pl-PL"/>
        </w:rPr>
        <w:t>2</w:t>
      </w:r>
      <w:r w:rsidRPr="007D754A">
        <w:rPr>
          <w:rFonts w:ascii="Verdana" w:hAnsi="Verdana"/>
          <w:b/>
          <w:sz w:val="22"/>
          <w:szCs w:val="22"/>
        </w:rPr>
        <w:t>0 pkt.</w:t>
      </w:r>
      <w:r w:rsidRPr="007D754A">
        <w:rPr>
          <w:rFonts w:ascii="Verdana" w:hAnsi="Verdana"/>
          <w:sz w:val="22"/>
          <w:szCs w:val="22"/>
        </w:rPr>
        <w:t xml:space="preserve"> </w:t>
      </w:r>
      <w:bookmarkStart w:id="6" w:name="_Hlk173497579"/>
      <w:r w:rsidRPr="007D754A">
        <w:rPr>
          <w:rFonts w:ascii="Verdana" w:hAnsi="Verdana"/>
          <w:sz w:val="22"/>
          <w:szCs w:val="22"/>
        </w:rPr>
        <w:t>(</w:t>
      </w:r>
      <w:r w:rsidR="007D7E41">
        <w:rPr>
          <w:rFonts w:ascii="Verdana" w:hAnsi="Verdana"/>
          <w:sz w:val="22"/>
          <w:szCs w:val="22"/>
          <w:lang w:val="pl-PL"/>
        </w:rPr>
        <w:t xml:space="preserve">zgodnie z wymaganym w pkt. III.2.2)a) ) - </w:t>
      </w:r>
      <w:r w:rsidRPr="007D754A">
        <w:rPr>
          <w:rFonts w:ascii="Verdana" w:hAnsi="Verdana"/>
          <w:sz w:val="22"/>
          <w:szCs w:val="22"/>
        </w:rPr>
        <w:t>inne niż wykazane w załączniku nr 5 w celu spełnienia warunku udziału</w:t>
      </w:r>
      <w:r w:rsidR="007D7E41">
        <w:rPr>
          <w:rFonts w:ascii="Verdana" w:hAnsi="Verdana"/>
          <w:sz w:val="22"/>
          <w:szCs w:val="22"/>
          <w:lang w:val="pl-PL"/>
        </w:rPr>
        <w:t xml:space="preserve">. Za każdą kolejną </w:t>
      </w:r>
      <w:r w:rsidR="00CC7395" w:rsidRPr="009165C9">
        <w:rPr>
          <w:rFonts w:ascii="Verdana" w:hAnsi="Verdana"/>
          <w:sz w:val="22"/>
          <w:szCs w:val="22"/>
          <w:lang w:val="pl-PL"/>
        </w:rPr>
        <w:t>organizację</w:t>
      </w:r>
      <w:r w:rsidR="009165C9" w:rsidRPr="009165C9">
        <w:rPr>
          <w:rFonts w:ascii="Verdana" w:hAnsi="Verdana"/>
          <w:sz w:val="22"/>
          <w:szCs w:val="22"/>
          <w:lang w:val="pl-PL"/>
        </w:rPr>
        <w:t xml:space="preserve"> i </w:t>
      </w:r>
      <w:r w:rsidR="00CC7395" w:rsidRPr="009165C9">
        <w:rPr>
          <w:rFonts w:ascii="Verdana" w:hAnsi="Verdana"/>
          <w:sz w:val="22"/>
          <w:szCs w:val="22"/>
          <w:lang w:val="pl-PL"/>
        </w:rPr>
        <w:t>realizację</w:t>
      </w:r>
      <w:r w:rsidR="00CC7395">
        <w:rPr>
          <w:rFonts w:ascii="Verdana" w:hAnsi="Verdana"/>
          <w:sz w:val="22"/>
          <w:szCs w:val="22"/>
          <w:lang w:val="pl-PL"/>
        </w:rPr>
        <w:t xml:space="preserve"> wydarzenia</w:t>
      </w:r>
      <w:r w:rsidR="006D1147" w:rsidRPr="007D754A">
        <w:rPr>
          <w:rFonts w:ascii="Verdana" w:hAnsi="Verdana"/>
          <w:sz w:val="22"/>
          <w:szCs w:val="22"/>
        </w:rPr>
        <w:t xml:space="preserve"> </w:t>
      </w:r>
      <w:r w:rsidR="007D7E41" w:rsidRPr="007D7E41">
        <w:rPr>
          <w:rFonts w:ascii="Verdana" w:hAnsi="Verdana" w:cs="Verdana"/>
          <w:iCs/>
          <w:sz w:val="22"/>
          <w:szCs w:val="22"/>
        </w:rPr>
        <w:t>odpowiadającą przedmiotowi zamówienia</w:t>
      </w:r>
      <w:r w:rsidR="007D7E41" w:rsidRPr="007D7E41">
        <w:rPr>
          <w:rFonts w:ascii="Verdana" w:hAnsi="Verdana" w:cs="Verdana"/>
          <w:bCs/>
          <w:iCs/>
          <w:sz w:val="22"/>
          <w:szCs w:val="22"/>
          <w:vertAlign w:val="superscript"/>
        </w:rPr>
        <w:t>1</w:t>
      </w:r>
      <w:r w:rsidR="007D7E41" w:rsidRPr="007D7E41">
        <w:rPr>
          <w:rFonts w:ascii="Verdana" w:hAnsi="Verdana" w:cs="Verdana"/>
          <w:iCs/>
          <w:sz w:val="22"/>
          <w:szCs w:val="22"/>
        </w:rPr>
        <w:t>, wykonaną w ciągu ostatnich 3 lat p</w:t>
      </w:r>
      <w:r w:rsidR="007D7E41" w:rsidRPr="007D7E41">
        <w:rPr>
          <w:rFonts w:ascii="Verdana" w:hAnsi="Verdana"/>
          <w:sz w:val="22"/>
          <w:szCs w:val="22"/>
        </w:rPr>
        <w:t xml:space="preserve">rzed upływem terminu składania ofert, </w:t>
      </w:r>
      <w:r w:rsidR="007D7E41" w:rsidRPr="007D7E41">
        <w:rPr>
          <w:rFonts w:ascii="Verdana" w:hAnsi="Verdana" w:cs="Verdana"/>
          <w:sz w:val="22"/>
          <w:szCs w:val="22"/>
        </w:rPr>
        <w:t>a jeżeli okres prowadzenia działalności jest krótszy – w tym okresie,</w:t>
      </w:r>
      <w:r w:rsidR="007D7E41" w:rsidRPr="007D7E41">
        <w:rPr>
          <w:rFonts w:ascii="Verdana" w:hAnsi="Verdana"/>
          <w:sz w:val="22"/>
          <w:szCs w:val="22"/>
        </w:rPr>
        <w:t xml:space="preserve"> osoba ta </w:t>
      </w:r>
      <w:r w:rsidR="007D7E41" w:rsidRPr="007D7E41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7D7E41">
        <w:rPr>
          <w:rFonts w:ascii="Verdana" w:hAnsi="Verdana" w:cs="Verdana"/>
          <w:b/>
          <w:bCs/>
          <w:iCs/>
          <w:sz w:val="22"/>
          <w:szCs w:val="22"/>
          <w:lang w:val="pl-PL"/>
        </w:rPr>
        <w:t>10</w:t>
      </w:r>
      <w:r w:rsidR="007D7E41" w:rsidRPr="007D7E41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bookmarkEnd w:id="6"/>
    <w:p w:rsidR="009165C9" w:rsidRPr="009165C9" w:rsidRDefault="009165C9" w:rsidP="009165C9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r w:rsidRPr="009165C9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9165C9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9165C9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 realizację wydarzenia o charakterze kulturalnym, edukacyjnym lub branżowym (konferencja, kongres, festiwal, </w:t>
      </w:r>
      <w:proofErr w:type="spellStart"/>
      <w:r w:rsidRPr="009165C9"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 w:rsidRPr="009165C9"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p w:rsidR="007D7E41" w:rsidRPr="005A75DB" w:rsidRDefault="007D7E41" w:rsidP="000D6E7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C7395">
        <w:rPr>
          <w:rFonts w:ascii="Verdana" w:hAnsi="Verdana"/>
          <w:b/>
          <w:sz w:val="22"/>
          <w:szCs w:val="22"/>
        </w:rPr>
        <w:t>D</w:t>
      </w:r>
      <w:r w:rsidRPr="00CC7395">
        <w:rPr>
          <w:rFonts w:ascii="Verdana" w:hAnsi="Verdana"/>
          <w:b/>
          <w:sz w:val="22"/>
          <w:szCs w:val="22"/>
          <w:lang w:val="pl-PL"/>
        </w:rPr>
        <w:t>2</w:t>
      </w:r>
      <w:r w:rsidRPr="00CC7395">
        <w:rPr>
          <w:rFonts w:ascii="Verdana" w:hAnsi="Verdana"/>
          <w:b/>
          <w:sz w:val="22"/>
          <w:szCs w:val="22"/>
        </w:rPr>
        <w:t xml:space="preserve">-dodatkowe doświadczenie </w:t>
      </w:r>
      <w:r w:rsidRPr="005A75DB">
        <w:rPr>
          <w:rFonts w:ascii="Verdana" w:hAnsi="Verdana" w:cs="Verdana"/>
          <w:b/>
          <w:iCs/>
          <w:sz w:val="22"/>
          <w:szCs w:val="22"/>
          <w:lang w:val="pl-PL"/>
        </w:rPr>
        <w:t>grafika</w:t>
      </w:r>
      <w:r w:rsidRPr="00CC7395">
        <w:rPr>
          <w:rFonts w:ascii="Verdana" w:hAnsi="Verdana"/>
          <w:b/>
          <w:sz w:val="22"/>
          <w:szCs w:val="22"/>
        </w:rPr>
        <w:t xml:space="preserve"> – max. </w:t>
      </w:r>
      <w:r w:rsidRPr="00CC7395">
        <w:rPr>
          <w:rFonts w:ascii="Verdana" w:hAnsi="Verdana"/>
          <w:b/>
          <w:sz w:val="22"/>
          <w:szCs w:val="22"/>
          <w:lang w:val="pl-PL"/>
        </w:rPr>
        <w:t>2</w:t>
      </w:r>
      <w:r w:rsidRPr="00CC7395">
        <w:rPr>
          <w:rFonts w:ascii="Verdana" w:hAnsi="Verdana"/>
          <w:b/>
          <w:sz w:val="22"/>
          <w:szCs w:val="22"/>
        </w:rPr>
        <w:t>0 pkt.</w:t>
      </w:r>
      <w:r w:rsidRPr="00CC7395">
        <w:rPr>
          <w:rFonts w:ascii="Verdana" w:hAnsi="Verdana"/>
          <w:sz w:val="22"/>
          <w:szCs w:val="22"/>
        </w:rPr>
        <w:t xml:space="preserve"> </w:t>
      </w:r>
      <w:r w:rsidR="00CC7395" w:rsidRPr="007D754A">
        <w:rPr>
          <w:rFonts w:ascii="Verdana" w:hAnsi="Verdana"/>
          <w:sz w:val="22"/>
          <w:szCs w:val="22"/>
        </w:rPr>
        <w:t>(</w:t>
      </w:r>
      <w:r w:rsidR="00CC7395">
        <w:rPr>
          <w:rFonts w:ascii="Verdana" w:hAnsi="Verdana"/>
          <w:sz w:val="22"/>
          <w:szCs w:val="22"/>
          <w:lang w:val="pl-PL"/>
        </w:rPr>
        <w:t>zgodnie z</w:t>
      </w:r>
      <w:r w:rsidR="005A75DB">
        <w:rPr>
          <w:rFonts w:ascii="Verdana" w:hAnsi="Verdana"/>
          <w:sz w:val="22"/>
          <w:szCs w:val="22"/>
          <w:lang w:val="pl-PL"/>
        </w:rPr>
        <w:t> </w:t>
      </w:r>
      <w:r w:rsidR="00CC7395">
        <w:rPr>
          <w:rFonts w:ascii="Verdana" w:hAnsi="Verdana"/>
          <w:sz w:val="22"/>
          <w:szCs w:val="22"/>
          <w:lang w:val="pl-PL"/>
        </w:rPr>
        <w:t xml:space="preserve">wymaganym w pkt. III.2.2)b) ) - </w:t>
      </w:r>
      <w:r w:rsidR="00CC7395" w:rsidRPr="007D754A">
        <w:rPr>
          <w:rFonts w:ascii="Verdana" w:hAnsi="Verdana"/>
          <w:sz w:val="22"/>
          <w:szCs w:val="22"/>
        </w:rPr>
        <w:t>inne niż wykazane w załączniku nr 5 w celu spełnienia warunku udziału</w:t>
      </w:r>
      <w:r w:rsidR="00CC7395">
        <w:rPr>
          <w:rFonts w:ascii="Verdana" w:hAnsi="Verdana"/>
          <w:sz w:val="22"/>
          <w:szCs w:val="22"/>
          <w:lang w:val="pl-PL"/>
        </w:rPr>
        <w:t xml:space="preserve">. Za każdą kolejną </w:t>
      </w:r>
      <w:r w:rsidR="00CC7395" w:rsidRPr="005A75DB">
        <w:rPr>
          <w:rFonts w:ascii="Verdana" w:hAnsi="Verdana"/>
          <w:sz w:val="22"/>
          <w:szCs w:val="22"/>
          <w:lang w:val="pl-PL"/>
        </w:rPr>
        <w:t xml:space="preserve">usługę </w:t>
      </w:r>
      <w:r w:rsidR="005A75DB" w:rsidRPr="005A75DB">
        <w:rPr>
          <w:rFonts w:ascii="Verdana" w:hAnsi="Verdana"/>
          <w:sz w:val="22"/>
          <w:szCs w:val="22"/>
          <w:lang w:val="pl-PL"/>
        </w:rPr>
        <w:t>realizacji projektów graficznych dla wydarzenia odpowiadającego przedmiotowi zamówienia</w:t>
      </w:r>
      <w:r w:rsidR="005A75DB" w:rsidRPr="005A75DB">
        <w:rPr>
          <w:rFonts w:ascii="Verdana" w:hAnsi="Verdana"/>
          <w:sz w:val="22"/>
          <w:szCs w:val="22"/>
          <w:vertAlign w:val="superscript"/>
          <w:lang w:val="pl-PL"/>
        </w:rPr>
        <w:t>1</w:t>
      </w:r>
      <w:r w:rsidR="00CC7395" w:rsidRPr="005A75DB">
        <w:rPr>
          <w:rFonts w:ascii="Verdana" w:hAnsi="Verdana" w:cs="Verdana"/>
          <w:iCs/>
          <w:sz w:val="22"/>
          <w:szCs w:val="22"/>
        </w:rPr>
        <w:t>,</w:t>
      </w:r>
      <w:r w:rsidR="00CC7395" w:rsidRPr="007D7E41">
        <w:rPr>
          <w:rFonts w:ascii="Verdana" w:hAnsi="Verdana" w:cs="Verdana"/>
          <w:iCs/>
          <w:sz w:val="22"/>
          <w:szCs w:val="22"/>
        </w:rPr>
        <w:t xml:space="preserve"> wykonaną w ciągu ostatnich 3 lat p</w:t>
      </w:r>
      <w:r w:rsidR="00CC7395" w:rsidRPr="007D7E41">
        <w:rPr>
          <w:rFonts w:ascii="Verdana" w:hAnsi="Verdana"/>
          <w:sz w:val="22"/>
          <w:szCs w:val="22"/>
        </w:rPr>
        <w:t xml:space="preserve">rzed upływem terminu składania ofert, </w:t>
      </w:r>
      <w:r w:rsidR="00CC7395" w:rsidRPr="007D7E41">
        <w:rPr>
          <w:rFonts w:ascii="Verdana" w:hAnsi="Verdana" w:cs="Verdana"/>
          <w:sz w:val="22"/>
          <w:szCs w:val="22"/>
        </w:rPr>
        <w:t>a jeżeli okres prowadzenia działalności jest krótszy – w tym okresie,</w:t>
      </w:r>
      <w:r w:rsidR="00CC7395" w:rsidRPr="007D7E41">
        <w:rPr>
          <w:rFonts w:ascii="Verdana" w:hAnsi="Verdana"/>
          <w:sz w:val="22"/>
          <w:szCs w:val="22"/>
        </w:rPr>
        <w:t xml:space="preserve"> osoba ta </w:t>
      </w:r>
      <w:r w:rsidR="00CC7395" w:rsidRPr="007D7E41">
        <w:rPr>
          <w:rFonts w:ascii="Verdana" w:hAnsi="Verdana" w:cs="Verdana"/>
          <w:iCs/>
          <w:sz w:val="22"/>
          <w:szCs w:val="22"/>
        </w:rPr>
        <w:t xml:space="preserve">otrzyma odpowiednio </w:t>
      </w:r>
      <w:r w:rsidR="00CC7395">
        <w:rPr>
          <w:rFonts w:ascii="Verdana" w:hAnsi="Verdana" w:cs="Verdana"/>
          <w:b/>
          <w:bCs/>
          <w:iCs/>
          <w:sz w:val="22"/>
          <w:szCs w:val="22"/>
          <w:lang w:val="pl-PL"/>
        </w:rPr>
        <w:t>10</w:t>
      </w:r>
      <w:r w:rsidR="00CC7395" w:rsidRPr="007D7E41">
        <w:rPr>
          <w:rFonts w:ascii="Verdana" w:hAnsi="Verdana" w:cs="Verdana"/>
          <w:b/>
          <w:bCs/>
          <w:iCs/>
          <w:sz w:val="22"/>
          <w:szCs w:val="22"/>
        </w:rPr>
        <w:t xml:space="preserve"> punktów.</w:t>
      </w:r>
    </w:p>
    <w:p w:rsidR="005A75DB" w:rsidRPr="005A75DB" w:rsidRDefault="005A75DB" w:rsidP="005A75DB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r w:rsidRPr="005A75DB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5A75DB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5A75DB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organizację i realizację wydarzenia o charakterze kulturalnym, edukacyjnym lub branżowym (konferencja, kongres, festiwal, </w:t>
      </w:r>
      <w:proofErr w:type="spellStart"/>
      <w:r w:rsidRPr="005A75DB"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 w:rsidRPr="005A75DB"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p w:rsidR="00B84F04" w:rsidRDefault="00B84F04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B84F04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lastRenderedPageBreak/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 w:rsidR="00B84F04">
        <w:rPr>
          <w:rFonts w:ascii="Verdana" w:hAnsi="Verdana"/>
          <w:sz w:val="22"/>
          <w:szCs w:val="22"/>
        </w:rPr>
        <w:t xml:space="preserve">= D1 +D2 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</w:t>
      </w:r>
      <w:r w:rsidR="00B84F04">
        <w:rPr>
          <w:rFonts w:ascii="Verdana" w:hAnsi="Verdana"/>
          <w:sz w:val="22"/>
          <w:szCs w:val="22"/>
        </w:rPr>
        <w:t>ób</w:t>
      </w:r>
      <w:r w:rsidRPr="006E54F3">
        <w:rPr>
          <w:rFonts w:ascii="Verdana" w:hAnsi="Verdana"/>
          <w:sz w:val="22"/>
          <w:szCs w:val="22"/>
        </w:rPr>
        <w:t xml:space="preserve"> wskazan</w:t>
      </w:r>
      <w:r w:rsidR="00B84F04">
        <w:rPr>
          <w:rFonts w:ascii="Verdana" w:hAnsi="Verdana"/>
          <w:sz w:val="22"/>
          <w:szCs w:val="22"/>
        </w:rPr>
        <w:t>ych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0D6E70">
      <w:pPr>
        <w:pStyle w:val="Listapunktowana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0D6E70">
      <w:pPr>
        <w:pStyle w:val="Nagwek1"/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B84F04" w:rsidRPr="00F56DF1">
        <w:rPr>
          <w:rFonts w:ascii="Verdana" w:hAnsi="Verdana"/>
          <w:sz w:val="22"/>
          <w:szCs w:val="22"/>
          <w:lang w:val="pl-PL"/>
        </w:rPr>
        <w:t>1</w:t>
      </w:r>
      <w:r w:rsidR="00F56DF1" w:rsidRPr="00F56DF1">
        <w:rPr>
          <w:rFonts w:ascii="Verdana" w:hAnsi="Verdana"/>
          <w:sz w:val="22"/>
          <w:szCs w:val="22"/>
          <w:lang w:val="pl-PL"/>
        </w:rPr>
        <w:t>0</w:t>
      </w:r>
      <w:r w:rsidR="00815ABB" w:rsidRPr="00F56DF1">
        <w:rPr>
          <w:rFonts w:ascii="Verdana" w:hAnsi="Verdana"/>
          <w:sz w:val="22"/>
          <w:szCs w:val="22"/>
        </w:rPr>
        <w:t>.</w:t>
      </w:r>
      <w:r w:rsidR="007B45FB" w:rsidRPr="00F56DF1">
        <w:rPr>
          <w:rFonts w:ascii="Verdana" w:hAnsi="Verdana"/>
          <w:sz w:val="22"/>
          <w:szCs w:val="22"/>
        </w:rPr>
        <w:t>0</w:t>
      </w:r>
      <w:r w:rsidR="00B84F04" w:rsidRPr="00F56DF1">
        <w:rPr>
          <w:rFonts w:ascii="Verdana" w:hAnsi="Verdana"/>
          <w:sz w:val="22"/>
          <w:szCs w:val="22"/>
          <w:lang w:val="pl-PL"/>
        </w:rPr>
        <w:t>9</w:t>
      </w:r>
      <w:r w:rsidR="00CA1311" w:rsidRPr="00F56DF1">
        <w:rPr>
          <w:rFonts w:ascii="Verdana" w:hAnsi="Verdana"/>
          <w:sz w:val="22"/>
          <w:szCs w:val="22"/>
        </w:rPr>
        <w:t>.</w:t>
      </w:r>
      <w:r w:rsidRPr="00F56DF1">
        <w:rPr>
          <w:rFonts w:ascii="Verdana" w:hAnsi="Verdana"/>
          <w:sz w:val="22"/>
          <w:szCs w:val="22"/>
        </w:rPr>
        <w:t>202</w:t>
      </w:r>
      <w:r w:rsidR="0010407B" w:rsidRPr="00F56DF1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0D6E70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B84F04">
        <w:rPr>
          <w:rFonts w:ascii="Verdana" w:hAnsi="Verdana"/>
          <w:sz w:val="22"/>
          <w:szCs w:val="22"/>
          <w:lang w:val="pl-PL"/>
        </w:rPr>
        <w:t>Katarzyna Sokołowska</w:t>
      </w:r>
      <w:r w:rsidR="003A7482" w:rsidRPr="00037031">
        <w:rPr>
          <w:rFonts w:ascii="Verdana" w:hAnsi="Verdana"/>
          <w:sz w:val="22"/>
          <w:szCs w:val="22"/>
        </w:rPr>
        <w:t>, e-mail:</w:t>
      </w:r>
      <w:r w:rsidR="00B84F04">
        <w:rPr>
          <w:rFonts w:ascii="Verdana" w:hAnsi="Verdana"/>
          <w:sz w:val="22"/>
          <w:szCs w:val="22"/>
          <w:lang w:val="pl-PL"/>
        </w:rPr>
        <w:t xml:space="preserve"> </w:t>
      </w:r>
      <w:hyperlink r:id="rId10" w:history="1">
        <w:r w:rsidR="00B84F04" w:rsidRPr="003D136B">
          <w:rPr>
            <w:rStyle w:val="Hipercze"/>
            <w:rFonts w:ascii="Verdana" w:hAnsi="Verdana"/>
            <w:sz w:val="22"/>
            <w:szCs w:val="22"/>
            <w:lang w:val="pl-PL"/>
          </w:rPr>
          <w:t>katarzyna.sokolowska@um.wroc.pl</w:t>
        </w:r>
      </w:hyperlink>
      <w:r w:rsidR="00B84F04">
        <w:rPr>
          <w:rFonts w:ascii="Verdana" w:hAnsi="Verdana"/>
          <w:sz w:val="22"/>
          <w:szCs w:val="22"/>
          <w:lang w:val="pl-PL"/>
        </w:rPr>
        <w:t>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unieważnienia Zapytania ofertowego bez podania przyczyny na każdym etapie postępowania, a także do </w:t>
      </w:r>
      <w:r w:rsidRPr="00F8333C">
        <w:rPr>
          <w:rFonts w:ascii="Verdana" w:hAnsi="Verdana"/>
          <w:sz w:val="22"/>
          <w:szCs w:val="22"/>
        </w:rPr>
        <w:lastRenderedPageBreak/>
        <w:t>pozostawienia postępowania bez wyboru oferty, bez ponoszenia jakichkolwiek skutków prawnych i finansowych.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0D6E70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B17CBD" w:rsidRPr="00B17CBD" w:rsidRDefault="00B17CBD" w:rsidP="00B17CBD">
      <w:pPr>
        <w:pStyle w:val="Akapitzlist"/>
        <w:spacing w:line="360" w:lineRule="auto"/>
        <w:contextualSpacing w:val="0"/>
        <w:mirrorIndents/>
        <w:rPr>
          <w:rFonts w:ascii="Verdana" w:hAnsi="Verdana" w:cs="Verdana"/>
          <w:sz w:val="22"/>
          <w:szCs w:val="22"/>
        </w:rPr>
      </w:pPr>
      <w:r w:rsidRPr="00B17CBD">
        <w:rPr>
          <w:rFonts w:ascii="Verdana" w:hAnsi="Verdana" w:cs="Verdana"/>
          <w:sz w:val="22"/>
          <w:szCs w:val="22"/>
          <w:lang w:val="pl-PL"/>
        </w:rPr>
        <w:t>Zastępca Dyrektora Wydziału Klimatu i Energii</w:t>
      </w:r>
    </w:p>
    <w:p w:rsidR="00B17CBD" w:rsidRPr="00B17CBD" w:rsidRDefault="00B17CBD" w:rsidP="00B17CBD">
      <w:pPr>
        <w:spacing w:line="360" w:lineRule="auto"/>
        <w:ind w:left="360"/>
        <w:mirrorIndents/>
        <w:rPr>
          <w:rFonts w:ascii="Verdana" w:hAnsi="Verdana" w:cs="Verdana"/>
          <w:sz w:val="22"/>
          <w:szCs w:val="22"/>
        </w:rPr>
      </w:pPr>
      <w:r w:rsidRPr="00B17CBD">
        <w:rPr>
          <w:rFonts w:ascii="Verdana" w:hAnsi="Verdana" w:cs="Verdana"/>
          <w:sz w:val="22"/>
          <w:szCs w:val="22"/>
        </w:rPr>
        <w:t>Grzegorz Synowiec</w:t>
      </w: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374B03" w:rsidRDefault="00374B03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F56DF1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276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3F" w:rsidRDefault="00BA243F">
      <w:r>
        <w:separator/>
      </w:r>
    </w:p>
  </w:endnote>
  <w:endnote w:type="continuationSeparator" w:id="0">
    <w:p w:rsidR="00BA243F" w:rsidRDefault="00BA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3F" w:rsidRDefault="00BA243F">
      <w:r>
        <w:separator/>
      </w:r>
    </w:p>
  </w:footnote>
  <w:footnote w:type="continuationSeparator" w:id="0">
    <w:p w:rsidR="00BA243F" w:rsidRDefault="00BA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BA243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B435A5" w:rsidP="00FA17AB">
    <w:pPr>
      <w:pStyle w:val="Stopka"/>
      <w:rPr>
        <w:noProof/>
      </w:rPr>
    </w:pPr>
    <w:r>
      <w:rPr>
        <w:noProof/>
      </w:rPr>
      <w:drawing>
        <wp:inline distT="0" distB="0" distL="0" distR="0" wp14:anchorId="1FB8AA8C" wp14:editId="0A73931B">
          <wp:extent cx="4061460" cy="16154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218"/>
    <w:multiLevelType w:val="hybridMultilevel"/>
    <w:tmpl w:val="90CC4A82"/>
    <w:lvl w:ilvl="0" w:tplc="DD0E1E2A">
      <w:start w:val="1"/>
      <w:numFmt w:val="decimal"/>
      <w:lvlText w:val="%1)"/>
      <w:lvlJc w:val="left"/>
      <w:pPr>
        <w:ind w:left="23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50" w:hanging="360"/>
      </w:pPr>
    </w:lvl>
    <w:lvl w:ilvl="2" w:tplc="0415001B" w:tentative="1">
      <w:start w:val="1"/>
      <w:numFmt w:val="lowerRoman"/>
      <w:lvlText w:val="%3."/>
      <w:lvlJc w:val="right"/>
      <w:pPr>
        <w:ind w:left="3770" w:hanging="180"/>
      </w:pPr>
    </w:lvl>
    <w:lvl w:ilvl="3" w:tplc="0415000F" w:tentative="1">
      <w:start w:val="1"/>
      <w:numFmt w:val="decimal"/>
      <w:lvlText w:val="%4."/>
      <w:lvlJc w:val="left"/>
      <w:pPr>
        <w:ind w:left="4490" w:hanging="360"/>
      </w:pPr>
    </w:lvl>
    <w:lvl w:ilvl="4" w:tplc="04150019" w:tentative="1">
      <w:start w:val="1"/>
      <w:numFmt w:val="lowerLetter"/>
      <w:lvlText w:val="%5."/>
      <w:lvlJc w:val="left"/>
      <w:pPr>
        <w:ind w:left="5210" w:hanging="360"/>
      </w:pPr>
    </w:lvl>
    <w:lvl w:ilvl="5" w:tplc="0415001B" w:tentative="1">
      <w:start w:val="1"/>
      <w:numFmt w:val="lowerRoman"/>
      <w:lvlText w:val="%6."/>
      <w:lvlJc w:val="right"/>
      <w:pPr>
        <w:ind w:left="5930" w:hanging="180"/>
      </w:pPr>
    </w:lvl>
    <w:lvl w:ilvl="6" w:tplc="0415000F" w:tentative="1">
      <w:start w:val="1"/>
      <w:numFmt w:val="decimal"/>
      <w:lvlText w:val="%7."/>
      <w:lvlJc w:val="left"/>
      <w:pPr>
        <w:ind w:left="6650" w:hanging="360"/>
      </w:pPr>
    </w:lvl>
    <w:lvl w:ilvl="7" w:tplc="04150019" w:tentative="1">
      <w:start w:val="1"/>
      <w:numFmt w:val="lowerLetter"/>
      <w:lvlText w:val="%8."/>
      <w:lvlJc w:val="left"/>
      <w:pPr>
        <w:ind w:left="7370" w:hanging="360"/>
      </w:pPr>
    </w:lvl>
    <w:lvl w:ilvl="8" w:tplc="0415001B" w:tentative="1">
      <w:start w:val="1"/>
      <w:numFmt w:val="lowerRoman"/>
      <w:lvlText w:val="%9."/>
      <w:lvlJc w:val="right"/>
      <w:pPr>
        <w:ind w:left="809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74BB"/>
    <w:multiLevelType w:val="hybridMultilevel"/>
    <w:tmpl w:val="E3980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C4C2F"/>
    <w:multiLevelType w:val="hybridMultilevel"/>
    <w:tmpl w:val="EB187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571B"/>
    <w:multiLevelType w:val="hybridMultilevel"/>
    <w:tmpl w:val="2F3CA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3DF4"/>
    <w:multiLevelType w:val="hybridMultilevel"/>
    <w:tmpl w:val="5FC8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8DB"/>
    <w:multiLevelType w:val="hybridMultilevel"/>
    <w:tmpl w:val="9AD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4"/>
  </w:num>
  <w:num w:numId="3">
    <w:abstractNumId w:val="4"/>
  </w:num>
  <w:num w:numId="4">
    <w:abstractNumId w:val="19"/>
  </w:num>
  <w:num w:numId="5">
    <w:abstractNumId w:val="11"/>
  </w:num>
  <w:num w:numId="6">
    <w:abstractNumId w:val="6"/>
  </w:num>
  <w:num w:numId="7">
    <w:abstractNumId w:val="1"/>
  </w:num>
  <w:num w:numId="8">
    <w:abstractNumId w:val="15"/>
  </w:num>
  <w:num w:numId="9">
    <w:abstractNumId w:val="20"/>
  </w:num>
  <w:num w:numId="10">
    <w:abstractNumId w:val="21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3275"/>
    <w:rsid w:val="000178E8"/>
    <w:rsid w:val="0003009E"/>
    <w:rsid w:val="00030244"/>
    <w:rsid w:val="000340E5"/>
    <w:rsid w:val="00037021"/>
    <w:rsid w:val="00037031"/>
    <w:rsid w:val="00045025"/>
    <w:rsid w:val="000461BB"/>
    <w:rsid w:val="0004767B"/>
    <w:rsid w:val="000515B5"/>
    <w:rsid w:val="00056413"/>
    <w:rsid w:val="00061ED2"/>
    <w:rsid w:val="0006690A"/>
    <w:rsid w:val="000676B7"/>
    <w:rsid w:val="0007509D"/>
    <w:rsid w:val="00076A91"/>
    <w:rsid w:val="00076D42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D42F8"/>
    <w:rsid w:val="000D6E70"/>
    <w:rsid w:val="000E3486"/>
    <w:rsid w:val="000E3605"/>
    <w:rsid w:val="000F0DD9"/>
    <w:rsid w:val="000F12D2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92E7F"/>
    <w:rsid w:val="001A1D95"/>
    <w:rsid w:val="001B0406"/>
    <w:rsid w:val="001B3312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4B03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2D92"/>
    <w:rsid w:val="00514EFD"/>
    <w:rsid w:val="0052085D"/>
    <w:rsid w:val="00526980"/>
    <w:rsid w:val="005278FF"/>
    <w:rsid w:val="0053554B"/>
    <w:rsid w:val="005360CF"/>
    <w:rsid w:val="005363F7"/>
    <w:rsid w:val="005366F6"/>
    <w:rsid w:val="0054505B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A75DB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25B94"/>
    <w:rsid w:val="00640ACF"/>
    <w:rsid w:val="00646DF1"/>
    <w:rsid w:val="00647893"/>
    <w:rsid w:val="00650419"/>
    <w:rsid w:val="00656231"/>
    <w:rsid w:val="00660F39"/>
    <w:rsid w:val="00662687"/>
    <w:rsid w:val="00664A40"/>
    <w:rsid w:val="006667BB"/>
    <w:rsid w:val="00666850"/>
    <w:rsid w:val="00670908"/>
    <w:rsid w:val="00671195"/>
    <w:rsid w:val="0068034E"/>
    <w:rsid w:val="00680A92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76F3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D754A"/>
    <w:rsid w:val="007D7E41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9A5"/>
    <w:rsid w:val="00874BBD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1F44"/>
    <w:rsid w:val="008F7D65"/>
    <w:rsid w:val="00901449"/>
    <w:rsid w:val="00903009"/>
    <w:rsid w:val="00904F0D"/>
    <w:rsid w:val="00910545"/>
    <w:rsid w:val="009165C9"/>
    <w:rsid w:val="00916856"/>
    <w:rsid w:val="00916B2A"/>
    <w:rsid w:val="00917B14"/>
    <w:rsid w:val="00922119"/>
    <w:rsid w:val="00933500"/>
    <w:rsid w:val="009340E1"/>
    <w:rsid w:val="00935FC9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1CB1"/>
    <w:rsid w:val="009D5AC9"/>
    <w:rsid w:val="009D62AA"/>
    <w:rsid w:val="009E0E1B"/>
    <w:rsid w:val="009E2E76"/>
    <w:rsid w:val="009E3121"/>
    <w:rsid w:val="009E3D57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849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17CBD"/>
    <w:rsid w:val="00B3195F"/>
    <w:rsid w:val="00B31E09"/>
    <w:rsid w:val="00B31E4D"/>
    <w:rsid w:val="00B33368"/>
    <w:rsid w:val="00B34C4C"/>
    <w:rsid w:val="00B36CD9"/>
    <w:rsid w:val="00B435A5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4F04"/>
    <w:rsid w:val="00B85A70"/>
    <w:rsid w:val="00B906E7"/>
    <w:rsid w:val="00B95536"/>
    <w:rsid w:val="00B967F6"/>
    <w:rsid w:val="00BA243F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06A66"/>
    <w:rsid w:val="00C11992"/>
    <w:rsid w:val="00C15920"/>
    <w:rsid w:val="00C21253"/>
    <w:rsid w:val="00C2127D"/>
    <w:rsid w:val="00C27C3E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395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3B12"/>
    <w:rsid w:val="00DA423E"/>
    <w:rsid w:val="00DB2A1C"/>
    <w:rsid w:val="00DB5E26"/>
    <w:rsid w:val="00DB68AC"/>
    <w:rsid w:val="00DC191D"/>
    <w:rsid w:val="00DC3B96"/>
    <w:rsid w:val="00DC4859"/>
    <w:rsid w:val="00DD71F8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67A96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56DF1"/>
    <w:rsid w:val="00F71A73"/>
    <w:rsid w:val="00F74E35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FD211C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arzyna.sokolowsk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E914-6B8C-4646-9C17-9D0F42B3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2592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18109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37</cp:revision>
  <cp:lastPrinted>2024-08-05T11:08:00Z</cp:lastPrinted>
  <dcterms:created xsi:type="dcterms:W3CDTF">2024-06-26T11:15:00Z</dcterms:created>
  <dcterms:modified xsi:type="dcterms:W3CDTF">2024-08-05T11:12:00Z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