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767" w:rsidRDefault="00970767" w:rsidP="00970767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KOREA AUTO SERWIS</w:t>
      </w:r>
    </w:p>
    <w:p w:rsidR="00970767" w:rsidRPr="00E35B0C" w:rsidRDefault="00970767" w:rsidP="00970767">
      <w:pPr>
        <w:pStyle w:val="08Sygnaturapisma"/>
        <w:spacing w:before="0" w:after="0" w:line="312" w:lineRule="auto"/>
        <w:jc w:val="left"/>
        <w:outlineLvl w:val="0"/>
      </w:pPr>
      <w:r>
        <w:rPr>
          <w:bCs/>
          <w:sz w:val="20"/>
          <w:szCs w:val="20"/>
        </w:rPr>
        <w:t>SPÓŁKA Z OGRANICZONĄ ODPOWIEDZIALNOŚCIĄ</w:t>
      </w:r>
    </w:p>
    <w:p w:rsidR="00970767" w:rsidRPr="004723F5" w:rsidRDefault="00970767" w:rsidP="00970767">
      <w:pPr>
        <w:pStyle w:val="08Sygnaturapisma"/>
        <w:spacing w:before="120" w:after="0" w:line="336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</w:t>
      </w:r>
      <w:r w:rsidRPr="004723F5">
        <w:rPr>
          <w:rFonts w:cs="Calibri"/>
          <w:sz w:val="20"/>
          <w:szCs w:val="20"/>
        </w:rPr>
        <w:t xml:space="preserve">l. </w:t>
      </w:r>
      <w:r>
        <w:rPr>
          <w:rFonts w:cs="Calibri"/>
          <w:sz w:val="20"/>
          <w:szCs w:val="20"/>
        </w:rPr>
        <w:t>Jana Kochanowskiego nr 8A</w:t>
      </w:r>
    </w:p>
    <w:p w:rsidR="00970767" w:rsidRPr="0012775C" w:rsidRDefault="00970767" w:rsidP="00970767">
      <w:pPr>
        <w:pStyle w:val="08Sygnaturapisma"/>
        <w:spacing w:before="0" w:after="0" w:line="336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51</w:t>
      </w:r>
      <w:r w:rsidRPr="004723F5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601</w:t>
      </w:r>
      <w:r w:rsidRPr="004723F5">
        <w:rPr>
          <w:rFonts w:cs="Calibri"/>
          <w:sz w:val="20"/>
          <w:szCs w:val="20"/>
        </w:rPr>
        <w:t xml:space="preserve"> Wrocław</w:t>
      </w:r>
    </w:p>
    <w:p w:rsidR="00970767" w:rsidRPr="00B30110" w:rsidRDefault="00970767" w:rsidP="00970767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 xml:space="preserve">Wrocław, </w:t>
      </w:r>
      <w:r w:rsidR="00BD33FC">
        <w:rPr>
          <w:rFonts w:ascii="Verdana" w:hAnsi="Verdana"/>
          <w:sz w:val="20"/>
          <w:szCs w:val="20"/>
        </w:rPr>
        <w:t>22</w:t>
      </w:r>
      <w:r w:rsidRPr="00B3011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marca</w:t>
      </w:r>
      <w:r w:rsidRPr="00B30110">
        <w:rPr>
          <w:rFonts w:ascii="Verdana" w:hAnsi="Verdana"/>
          <w:sz w:val="20"/>
          <w:szCs w:val="20"/>
        </w:rPr>
        <w:t xml:space="preserve"> 2024 r.</w:t>
      </w:r>
    </w:p>
    <w:p w:rsidR="00970767" w:rsidRPr="007E0B5A" w:rsidRDefault="00970767" w:rsidP="00970767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WKN-KSO.5421.1.</w:t>
      </w:r>
      <w:r>
        <w:rPr>
          <w:rFonts w:ascii="Verdana" w:hAnsi="Verdana"/>
          <w:sz w:val="20"/>
          <w:szCs w:val="20"/>
        </w:rPr>
        <w:t>38</w:t>
      </w:r>
      <w:r w:rsidRPr="007E0B5A">
        <w:rPr>
          <w:rFonts w:ascii="Verdana" w:hAnsi="Verdana"/>
          <w:sz w:val="20"/>
          <w:szCs w:val="20"/>
        </w:rPr>
        <w:t>.2023</w:t>
      </w:r>
    </w:p>
    <w:p w:rsidR="00970767" w:rsidRPr="006D77C4" w:rsidRDefault="00970767" w:rsidP="00970767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6D77C4">
        <w:rPr>
          <w:rStyle w:val="readonlytext"/>
          <w:rFonts w:ascii="Verdana" w:hAnsi="Verdana"/>
          <w:sz w:val="20"/>
          <w:szCs w:val="20"/>
        </w:rPr>
        <w:t>00</w:t>
      </w:r>
      <w:r>
        <w:rPr>
          <w:rFonts w:ascii="Verdana" w:hAnsi="Verdana"/>
          <w:sz w:val="20"/>
          <w:szCs w:val="20"/>
        </w:rPr>
        <w:t>172444</w:t>
      </w:r>
      <w:r w:rsidRPr="006D77C4">
        <w:rPr>
          <w:rFonts w:ascii="Verdana" w:hAnsi="Verdana"/>
          <w:sz w:val="20"/>
          <w:szCs w:val="20"/>
        </w:rPr>
        <w:t>/2023/W</w:t>
      </w:r>
    </w:p>
    <w:p w:rsidR="00970767" w:rsidRPr="007E0B5A" w:rsidRDefault="00970767" w:rsidP="00970767">
      <w:pPr>
        <w:pStyle w:val="Bezodstpw"/>
        <w:suppressAutoHyphens/>
        <w:spacing w:before="240" w:after="240" w:line="288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970767" w:rsidRPr="007E0B5A" w:rsidRDefault="00970767" w:rsidP="00970767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970767" w:rsidRPr="007E0B5A" w:rsidRDefault="00970767" w:rsidP="00BD33FC">
      <w:pPr>
        <w:pStyle w:val="08Sygnaturapisma"/>
        <w:suppressAutoHyphens/>
        <w:spacing w:before="0" w:after="0" w:line="312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>
        <w:rPr>
          <w:sz w:val="20"/>
          <w:szCs w:val="20"/>
        </w:rPr>
        <w:t>KOREA AUTO SERWIS</w:t>
      </w:r>
      <w:r w:rsidRPr="0035707A">
        <w:rPr>
          <w:sz w:val="20"/>
          <w:szCs w:val="20"/>
        </w:rPr>
        <w:t xml:space="preserve"> SPÓŁKA</w:t>
      </w:r>
      <w:r>
        <w:rPr>
          <w:sz w:val="20"/>
          <w:szCs w:val="20"/>
        </w:rPr>
        <w:t xml:space="preserve"> Z OGRANICZONĄ ODPOWIEDZIALNOŚCIĄ</w:t>
      </w:r>
      <w:r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Rejestru przedsiębiorców prowadzących stacje kontroli pojaz</w:t>
      </w:r>
      <w:r>
        <w:rPr>
          <w:sz w:val="20"/>
          <w:szCs w:val="20"/>
        </w:rPr>
        <w:t>dów na terenie miasta Wrocławia</w:t>
      </w:r>
      <w:r w:rsidRPr="007E0B5A">
        <w:rPr>
          <w:sz w:val="20"/>
          <w:szCs w:val="20"/>
        </w:rPr>
        <w:t xml:space="preserve"> pod numerem ewidencyjnym DW/</w:t>
      </w:r>
      <w:r>
        <w:rPr>
          <w:sz w:val="20"/>
          <w:szCs w:val="20"/>
        </w:rPr>
        <w:t>090</w:t>
      </w:r>
      <w:r w:rsidRPr="007E0B5A">
        <w:rPr>
          <w:sz w:val="20"/>
          <w:szCs w:val="20"/>
        </w:rPr>
        <w:t xml:space="preserve">/P, </w:t>
      </w:r>
      <w:proofErr w:type="gramStart"/>
      <w:r w:rsidRPr="007E0B5A">
        <w:rPr>
          <w:sz w:val="20"/>
          <w:szCs w:val="20"/>
        </w:rPr>
        <w:t>ze</w:t>
      </w:r>
      <w:proofErr w:type="gramEnd"/>
      <w:r w:rsidRPr="007E0B5A">
        <w:rPr>
          <w:sz w:val="20"/>
          <w:szCs w:val="20"/>
        </w:rPr>
        <w:t xml:space="preserve"> wskazanym adresem wykonywania działalności: </w:t>
      </w:r>
      <w:r>
        <w:rPr>
          <w:sz w:val="20"/>
          <w:szCs w:val="20"/>
        </w:rPr>
        <w:t>A</w:t>
      </w:r>
      <w:r w:rsidRPr="0035707A">
        <w:rPr>
          <w:sz w:val="20"/>
          <w:szCs w:val="20"/>
        </w:rPr>
        <w:t xml:space="preserve">l. </w:t>
      </w:r>
      <w:r>
        <w:rPr>
          <w:sz w:val="20"/>
          <w:szCs w:val="20"/>
        </w:rPr>
        <w:t>Kochanowskiego</w:t>
      </w:r>
      <w:r w:rsidRPr="0035707A">
        <w:rPr>
          <w:sz w:val="20"/>
          <w:szCs w:val="20"/>
        </w:rPr>
        <w:t xml:space="preserve"> nr 8</w:t>
      </w:r>
      <w:r>
        <w:rPr>
          <w:sz w:val="20"/>
          <w:szCs w:val="20"/>
        </w:rPr>
        <w:t>A</w:t>
      </w:r>
      <w:r w:rsidRPr="0035707A">
        <w:rPr>
          <w:sz w:val="20"/>
          <w:szCs w:val="20"/>
        </w:rPr>
        <w:t>, 5</w:t>
      </w:r>
      <w:r>
        <w:rPr>
          <w:sz w:val="20"/>
          <w:szCs w:val="20"/>
        </w:rPr>
        <w:t>1</w:t>
      </w:r>
      <w:r w:rsidRPr="0035707A">
        <w:rPr>
          <w:sz w:val="20"/>
          <w:szCs w:val="20"/>
        </w:rPr>
        <w:t>-</w:t>
      </w:r>
      <w:r>
        <w:rPr>
          <w:sz w:val="20"/>
          <w:szCs w:val="20"/>
        </w:rPr>
        <w:t>60</w:t>
      </w:r>
      <w:r w:rsidRPr="0035707A">
        <w:rPr>
          <w:sz w:val="20"/>
          <w:szCs w:val="20"/>
        </w:rPr>
        <w:t>1 Wrocław</w:t>
      </w:r>
      <w:r w:rsidRPr="007E0B5A">
        <w:rPr>
          <w:sz w:val="20"/>
          <w:szCs w:val="20"/>
        </w:rPr>
        <w:t>.</w:t>
      </w:r>
    </w:p>
    <w:p w:rsidR="00970767" w:rsidRPr="007E0B5A" w:rsidRDefault="00970767" w:rsidP="00BD33FC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:rsidR="00970767" w:rsidRPr="007E0B5A" w:rsidRDefault="00970767" w:rsidP="00BD33FC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970767" w:rsidRPr="007E0B5A" w:rsidRDefault="00970767" w:rsidP="00BD33FC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970767" w:rsidRPr="008D3C8A" w:rsidRDefault="00970767" w:rsidP="00BD33FC">
      <w:pPr>
        <w:numPr>
          <w:ilvl w:val="0"/>
          <w:numId w:val="3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8D3C8A">
        <w:rPr>
          <w:rFonts w:ascii="Verdana" w:hAnsi="Verdana"/>
          <w:sz w:val="20"/>
          <w:szCs w:val="20"/>
        </w:rPr>
        <w:t>Sprawdzenie prawidłowości prowadzenia wymaganej dokumentacji, za okres od 22.09.2022 do 15.09.2023 r.</w:t>
      </w:r>
    </w:p>
    <w:p w:rsidR="00124393" w:rsidRDefault="00970767" w:rsidP="00BD33FC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  <w:highlight w:val="yellow"/>
        </w:rPr>
      </w:pPr>
      <w:r w:rsidRPr="007E0B5A">
        <w:rPr>
          <w:rFonts w:ascii="Verdana" w:hAnsi="Verdana"/>
          <w:sz w:val="20"/>
          <w:szCs w:val="20"/>
        </w:rPr>
        <w:t>Szczegółowe ustalenia kontroli przedstawiono w protokole nr WKN-KSO.5421.1.</w:t>
      </w:r>
      <w:r>
        <w:rPr>
          <w:rFonts w:ascii="Verdana" w:hAnsi="Verdana"/>
          <w:sz w:val="20"/>
          <w:szCs w:val="20"/>
        </w:rPr>
        <w:t>38</w:t>
      </w:r>
      <w:r w:rsidRPr="007E0B5A">
        <w:rPr>
          <w:rFonts w:ascii="Verdana" w:hAnsi="Verdana"/>
          <w:sz w:val="20"/>
          <w:szCs w:val="20"/>
        </w:rPr>
        <w:t xml:space="preserve">.2023 z </w:t>
      </w:r>
      <w:r>
        <w:rPr>
          <w:rFonts w:ascii="Verdana" w:hAnsi="Verdana"/>
          <w:sz w:val="20"/>
          <w:szCs w:val="20"/>
        </w:rPr>
        <w:t>31</w:t>
      </w:r>
      <w:r w:rsidRPr="007E0B5A">
        <w:rPr>
          <w:rFonts w:ascii="Verdana" w:hAnsi="Verdana"/>
          <w:sz w:val="20"/>
          <w:szCs w:val="20"/>
        </w:rPr>
        <w:t xml:space="preserve"> s</w:t>
      </w:r>
      <w:r>
        <w:rPr>
          <w:rFonts w:ascii="Verdana" w:hAnsi="Verdana"/>
          <w:sz w:val="20"/>
          <w:szCs w:val="20"/>
        </w:rPr>
        <w:t xml:space="preserve">tycznia </w:t>
      </w:r>
      <w:r w:rsidRPr="007E0B5A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4</w:t>
      </w:r>
      <w:r w:rsidRPr="007E0B5A">
        <w:rPr>
          <w:rFonts w:ascii="Verdana" w:hAnsi="Verdana"/>
          <w:sz w:val="20"/>
          <w:szCs w:val="20"/>
        </w:rPr>
        <w:t xml:space="preserve"> r., do którego przedsiębiorca nie wniósł zastrzeżeń.</w:t>
      </w:r>
      <w:r w:rsidR="006C6CBC" w:rsidRPr="00A766D6">
        <w:rPr>
          <w:rFonts w:ascii="Verdana" w:hAnsi="Verdana"/>
          <w:sz w:val="20"/>
          <w:szCs w:val="20"/>
          <w:highlight w:val="yellow"/>
        </w:rPr>
        <w:br w:type="page"/>
      </w:r>
    </w:p>
    <w:bookmarkEnd w:id="0"/>
    <w:p w:rsidR="00970767" w:rsidRPr="0039229A" w:rsidRDefault="00970767" w:rsidP="00BD33FC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lastRenderedPageBreak/>
        <w:t>Na podstawie ustaleń zawartych w protokole kontroli stwierdzo</w:t>
      </w:r>
      <w:r>
        <w:rPr>
          <w:rFonts w:ascii="Verdana" w:hAnsi="Verdana" w:cs="Helv"/>
          <w:bCs/>
          <w:color w:val="000000"/>
          <w:sz w:val="20"/>
          <w:szCs w:val="20"/>
        </w:rPr>
        <w:t xml:space="preserve">no wystąpienie </w:t>
      </w:r>
      <w:r w:rsidRPr="0039229A">
        <w:rPr>
          <w:rFonts w:ascii="Verdana" w:hAnsi="Verdana" w:cs="Helv"/>
          <w:bCs/>
          <w:color w:val="000000"/>
          <w:sz w:val="20"/>
          <w:szCs w:val="20"/>
        </w:rPr>
        <w:t>nieprawidłowości polegających na:</w:t>
      </w:r>
    </w:p>
    <w:p w:rsidR="00970767" w:rsidRPr="0039229A" w:rsidRDefault="00970767" w:rsidP="00BD33FC">
      <w:pPr>
        <w:numPr>
          <w:ilvl w:val="1"/>
          <w:numId w:val="16"/>
        </w:numPr>
        <w:suppressAutoHyphens/>
        <w:spacing w:line="312" w:lineRule="auto"/>
        <w:ind w:left="284" w:right="-79" w:hanging="284"/>
        <w:rPr>
          <w:rFonts w:ascii="Verdana" w:hAnsi="Verdana"/>
          <w:sz w:val="20"/>
          <w:szCs w:val="20"/>
        </w:rPr>
      </w:pPr>
      <w:r w:rsidRPr="0039229A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rzeprowadze</w:t>
      </w:r>
      <w:r w:rsidRPr="0039229A">
        <w:rPr>
          <w:rFonts w:ascii="Verdana" w:hAnsi="Verdana"/>
          <w:sz w:val="20"/>
          <w:szCs w:val="20"/>
        </w:rPr>
        <w:t xml:space="preserve">niu okresowego badania technicznego, w </w:t>
      </w:r>
      <w:proofErr w:type="gramStart"/>
      <w:r w:rsidRPr="0039229A">
        <w:rPr>
          <w:rFonts w:ascii="Verdana" w:hAnsi="Verdana"/>
          <w:sz w:val="20"/>
          <w:szCs w:val="20"/>
        </w:rPr>
        <w:t>trakcie</w:t>
      </w:r>
      <w:proofErr w:type="gramEnd"/>
      <w:r w:rsidRPr="0039229A">
        <w:rPr>
          <w:rFonts w:ascii="Verdana" w:hAnsi="Verdana"/>
          <w:sz w:val="20"/>
          <w:szCs w:val="20"/>
        </w:rPr>
        <w:t xml:space="preserve"> którego:</w:t>
      </w:r>
    </w:p>
    <w:p w:rsidR="00970767" w:rsidRPr="0039229A" w:rsidRDefault="00970767" w:rsidP="00BD33FC">
      <w:pPr>
        <w:suppressAutoHyphens/>
        <w:spacing w:line="312" w:lineRule="auto"/>
        <w:ind w:left="567" w:right="-79" w:hanging="283"/>
        <w:rPr>
          <w:rFonts w:ascii="Verdana" w:hAnsi="Verdana"/>
          <w:sz w:val="20"/>
          <w:szCs w:val="20"/>
        </w:rPr>
      </w:pPr>
      <w:r w:rsidRPr="0039229A">
        <w:rPr>
          <w:rFonts w:ascii="Verdana" w:hAnsi="Verdana"/>
          <w:sz w:val="20"/>
          <w:szCs w:val="20"/>
        </w:rPr>
        <w:t>a)</w:t>
      </w:r>
      <w:r w:rsidRPr="0039229A">
        <w:rPr>
          <w:rFonts w:ascii="Verdana" w:hAnsi="Verdana"/>
          <w:sz w:val="20"/>
          <w:szCs w:val="20"/>
        </w:rPr>
        <w:tab/>
        <w:t>nie dokonano odczytu zapisów systemu OBD, czym naruszono § 2 ust. 1 pkt 3 lit. i oraz pkt 8.2.2.2.1. działu I załącznika nr 1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39229A">
        <w:rPr>
          <w:rFonts w:ascii="Verdana" w:hAnsi="Verdana"/>
          <w:sz w:val="20"/>
          <w:szCs w:val="20"/>
        </w:rPr>
        <w:t>t.j</w:t>
      </w:r>
      <w:proofErr w:type="spellEnd"/>
      <w:r w:rsidRPr="0039229A">
        <w:rPr>
          <w:rFonts w:ascii="Verdana" w:hAnsi="Verdana"/>
          <w:sz w:val="20"/>
          <w:szCs w:val="20"/>
        </w:rPr>
        <w:t xml:space="preserve">. Dz. U. z 2015 r. poz. 776 ze zmianami), zwane dalej rozporządzeniem </w:t>
      </w:r>
      <w:proofErr w:type="spellStart"/>
      <w:r w:rsidRPr="0039229A">
        <w:rPr>
          <w:rFonts w:ascii="Verdana" w:hAnsi="Verdana"/>
          <w:sz w:val="20"/>
          <w:szCs w:val="20"/>
        </w:rPr>
        <w:t>MTBiG</w:t>
      </w:r>
      <w:proofErr w:type="spellEnd"/>
      <w:r w:rsidRPr="0039229A">
        <w:rPr>
          <w:rFonts w:ascii="Verdana" w:hAnsi="Verdana"/>
          <w:sz w:val="20"/>
          <w:szCs w:val="20"/>
        </w:rPr>
        <w:t>;</w:t>
      </w:r>
    </w:p>
    <w:p w:rsidR="00970767" w:rsidRPr="0039229A" w:rsidRDefault="00970767" w:rsidP="00BD33FC">
      <w:pPr>
        <w:suppressAutoHyphens/>
        <w:spacing w:line="312" w:lineRule="auto"/>
        <w:ind w:left="567" w:right="-79" w:hanging="283"/>
        <w:rPr>
          <w:rFonts w:ascii="Verdana" w:hAnsi="Verdana"/>
          <w:sz w:val="20"/>
          <w:szCs w:val="20"/>
        </w:rPr>
      </w:pPr>
      <w:r w:rsidRPr="0039229A">
        <w:rPr>
          <w:rFonts w:ascii="Verdana" w:hAnsi="Verdana"/>
          <w:sz w:val="20"/>
          <w:szCs w:val="20"/>
        </w:rPr>
        <w:t xml:space="preserve">b) nie wpisano </w:t>
      </w:r>
      <w:r w:rsidRPr="0039229A">
        <w:rPr>
          <w:rFonts w:ascii="Verdana" w:hAnsi="Verdana"/>
          <w:bCs/>
          <w:sz w:val="20"/>
          <w:szCs w:val="20"/>
        </w:rPr>
        <w:t xml:space="preserve">w zaświadczeniu o badaniu </w:t>
      </w:r>
      <w:r w:rsidRPr="0039229A">
        <w:rPr>
          <w:rFonts w:ascii="Verdana" w:hAnsi="Verdana"/>
          <w:sz w:val="20"/>
          <w:szCs w:val="20"/>
        </w:rPr>
        <w:t xml:space="preserve">informacji o braku w dowodzie rejestracyjnym miejsca przeznaczonego na odpowiedni wpis, czym naruszono § </w:t>
      </w:r>
      <w:r w:rsidR="00195510">
        <w:rPr>
          <w:rFonts w:ascii="Verdana" w:hAnsi="Verdana"/>
          <w:sz w:val="20"/>
          <w:szCs w:val="20"/>
        </w:rPr>
        <w:t>6</w:t>
      </w:r>
      <w:r w:rsidRPr="0039229A">
        <w:rPr>
          <w:rFonts w:ascii="Verdana" w:hAnsi="Verdana"/>
          <w:sz w:val="20"/>
          <w:szCs w:val="20"/>
        </w:rPr>
        <w:t xml:space="preserve"> ust. </w:t>
      </w:r>
      <w:r w:rsidR="00195510">
        <w:rPr>
          <w:rFonts w:ascii="Verdana" w:hAnsi="Verdana"/>
          <w:sz w:val="20"/>
          <w:szCs w:val="20"/>
        </w:rPr>
        <w:t>9</w:t>
      </w:r>
      <w:r w:rsidRPr="0039229A">
        <w:rPr>
          <w:rFonts w:ascii="Verdana" w:hAnsi="Verdana"/>
          <w:sz w:val="20"/>
          <w:szCs w:val="20"/>
        </w:rPr>
        <w:t xml:space="preserve"> rozporządzenia </w:t>
      </w:r>
      <w:proofErr w:type="spellStart"/>
      <w:r w:rsidRPr="0039229A">
        <w:rPr>
          <w:rFonts w:ascii="Verdana" w:hAnsi="Verdana"/>
          <w:sz w:val="20"/>
          <w:szCs w:val="20"/>
        </w:rPr>
        <w:t>MTBiG</w:t>
      </w:r>
      <w:proofErr w:type="spellEnd"/>
      <w:r w:rsidRPr="0039229A">
        <w:rPr>
          <w:rFonts w:ascii="Verdana" w:hAnsi="Verdana"/>
          <w:sz w:val="20"/>
          <w:szCs w:val="20"/>
        </w:rPr>
        <w:t>.</w:t>
      </w:r>
    </w:p>
    <w:p w:rsidR="00970767" w:rsidRPr="0039229A" w:rsidRDefault="00970767" w:rsidP="00BD33FC">
      <w:pPr>
        <w:numPr>
          <w:ilvl w:val="1"/>
          <w:numId w:val="16"/>
        </w:numPr>
        <w:suppressAutoHyphens/>
        <w:spacing w:line="312" w:lineRule="auto"/>
        <w:ind w:left="284" w:right="-79" w:hanging="284"/>
        <w:rPr>
          <w:rFonts w:ascii="Verdana" w:hAnsi="Verdana"/>
          <w:sz w:val="20"/>
          <w:szCs w:val="20"/>
        </w:rPr>
      </w:pPr>
      <w:r w:rsidRPr="0039229A">
        <w:rPr>
          <w:rFonts w:ascii="Verdana" w:hAnsi="Verdana"/>
          <w:sz w:val="20"/>
          <w:szCs w:val="20"/>
        </w:rPr>
        <w:t>Pobraniu, w dwóch przypadkach, opłaty za przeprowadzenie badania technicznego pojazdu polegającego na ponownym sprawdzeniu zespołów i układów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39229A">
        <w:rPr>
          <w:rFonts w:ascii="Verdana" w:hAnsi="Verdana"/>
          <w:sz w:val="20"/>
          <w:szCs w:val="20"/>
        </w:rPr>
        <w:t>t.j</w:t>
      </w:r>
      <w:proofErr w:type="spellEnd"/>
      <w:r w:rsidRPr="0039229A">
        <w:rPr>
          <w:rFonts w:ascii="Verdana" w:hAnsi="Verdana"/>
          <w:sz w:val="20"/>
          <w:szCs w:val="20"/>
        </w:rPr>
        <w:t>. Dz. U. z 2023 r., poz. 1070).</w:t>
      </w:r>
    </w:p>
    <w:p w:rsidR="00195510" w:rsidRDefault="00195510" w:rsidP="00BD33FC">
      <w:pPr>
        <w:numPr>
          <w:ilvl w:val="1"/>
          <w:numId w:val="16"/>
        </w:numPr>
        <w:suppressAutoHyphens/>
        <w:spacing w:line="312" w:lineRule="auto"/>
        <w:ind w:left="284" w:right="-79" w:hanging="284"/>
        <w:rPr>
          <w:rFonts w:ascii="Verdana" w:hAnsi="Verdana"/>
          <w:sz w:val="20"/>
          <w:szCs w:val="20"/>
        </w:rPr>
      </w:pPr>
      <w:r w:rsidRPr="0039229A">
        <w:rPr>
          <w:rFonts w:ascii="Verdana" w:hAnsi="Verdana"/>
          <w:sz w:val="20"/>
          <w:szCs w:val="20"/>
        </w:rPr>
        <w:t>Zaewidencjonowaniu</w:t>
      </w:r>
      <w:r w:rsidR="00E73A6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 jednym przypadku</w:t>
      </w:r>
      <w:r w:rsidR="00E73A6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39229A">
        <w:rPr>
          <w:rFonts w:ascii="Verdana" w:hAnsi="Verdana"/>
          <w:sz w:val="20"/>
          <w:szCs w:val="20"/>
        </w:rPr>
        <w:t xml:space="preserve">okresowego i dodatkowego </w:t>
      </w:r>
      <w:r>
        <w:rPr>
          <w:rFonts w:ascii="Verdana" w:hAnsi="Verdana"/>
          <w:sz w:val="20"/>
          <w:szCs w:val="20"/>
        </w:rPr>
        <w:t xml:space="preserve">badania technicznego </w:t>
      </w:r>
      <w:r w:rsidRPr="0039229A">
        <w:rPr>
          <w:rFonts w:ascii="Verdana" w:hAnsi="Verdana"/>
          <w:sz w:val="20"/>
          <w:szCs w:val="20"/>
        </w:rPr>
        <w:t>tego samego pojazdu pod jedną pozycją w rejestrze, co spowodowało, że w Centralnej Ewidencji Pojazdów widnieją jedynie dane dotyczące okresowych badań technicznych, natomiast brak jest danych o przeprowadzonych badaniach dodatkowych.</w:t>
      </w:r>
    </w:p>
    <w:p w:rsidR="00970767" w:rsidRPr="001E2D93" w:rsidRDefault="00970767" w:rsidP="00BD33FC">
      <w:pPr>
        <w:suppressAutoHyphens/>
        <w:spacing w:line="312" w:lineRule="auto"/>
        <w:ind w:left="284" w:right="-79"/>
        <w:rPr>
          <w:rFonts w:ascii="Verdana" w:hAnsi="Verdana"/>
          <w:sz w:val="20"/>
          <w:szCs w:val="20"/>
        </w:rPr>
      </w:pPr>
      <w:r w:rsidRPr="0039229A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</w:t>
      </w:r>
      <w:r w:rsidRPr="001E2D93">
        <w:rPr>
          <w:rFonts w:ascii="Verdana" w:hAnsi="Verdana"/>
          <w:sz w:val="20"/>
          <w:szCs w:val="20"/>
        </w:rPr>
        <w:t>, tj. danych o badaniach technicznych pojazdów.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:rsidR="00970767" w:rsidRPr="0045113E" w:rsidRDefault="0045113E" w:rsidP="00BD33FC">
      <w:pPr>
        <w:numPr>
          <w:ilvl w:val="1"/>
          <w:numId w:val="16"/>
        </w:numPr>
        <w:suppressAutoHyphens/>
        <w:spacing w:line="312" w:lineRule="auto"/>
        <w:ind w:left="284" w:right="-79" w:hanging="284"/>
        <w:rPr>
          <w:rFonts w:ascii="Verdana" w:hAnsi="Verdana"/>
          <w:sz w:val="20"/>
          <w:szCs w:val="20"/>
        </w:rPr>
      </w:pPr>
      <w:r w:rsidRPr="00D073DD">
        <w:rPr>
          <w:rFonts w:ascii="Verdana" w:hAnsi="Verdana"/>
          <w:sz w:val="20"/>
          <w:szCs w:val="20"/>
        </w:rPr>
        <w:t>Pobraniu, w jednym przypadku, opłaty ew</w:t>
      </w:r>
      <w:r>
        <w:rPr>
          <w:rFonts w:ascii="Verdana" w:hAnsi="Verdana"/>
          <w:sz w:val="20"/>
          <w:szCs w:val="20"/>
        </w:rPr>
        <w:t>idencyjnej w wysokości 1,00 zł za</w:t>
      </w:r>
      <w:r w:rsidRPr="00D073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wykonanie</w:t>
      </w:r>
      <w:r w:rsidRPr="00D073DD">
        <w:rPr>
          <w:rFonts w:ascii="Verdana" w:hAnsi="Verdana"/>
          <w:sz w:val="20"/>
          <w:szCs w:val="20"/>
        </w:rPr>
        <w:t xml:space="preserve"> łącznie dwóch badań technicznych, tj. okresowego i dodatkowego</w:t>
      </w:r>
      <w:r>
        <w:rPr>
          <w:rFonts w:ascii="Verdana" w:hAnsi="Verdana"/>
          <w:sz w:val="20"/>
          <w:szCs w:val="20"/>
        </w:rPr>
        <w:t xml:space="preserve">, </w:t>
      </w:r>
      <w:r w:rsidRPr="00D073DD">
        <w:rPr>
          <w:rFonts w:ascii="Verdana" w:hAnsi="Verdana"/>
          <w:sz w:val="20"/>
          <w:szCs w:val="20"/>
        </w:rPr>
        <w:t xml:space="preserve">tego samego pojazdu, zamiast dwóch opłat ewidencyjnych w łącznej wysokości 2,00 zł, </w:t>
      </w:r>
      <w:r w:rsidR="00970767" w:rsidRPr="0045113E">
        <w:rPr>
          <w:rFonts w:ascii="Verdana" w:hAnsi="Verdana"/>
          <w:sz w:val="20"/>
          <w:szCs w:val="20"/>
        </w:rPr>
        <w:t xml:space="preserve">czym naruszono § 2 ust. 1 pkt 2 lit. c </w:t>
      </w:r>
      <w:r w:rsidR="00970767" w:rsidRPr="0045113E">
        <w:rPr>
          <w:rFonts w:ascii="Verdana" w:hAnsi="Verdana"/>
          <w:color w:val="000000"/>
          <w:sz w:val="20"/>
          <w:szCs w:val="20"/>
        </w:rPr>
        <w:t xml:space="preserve">rozporządzenia Ministra Cyfryzacji z dnia 26 sierpnia 2022 r. w sprawie opłaty ewidencyjnej stanowiącej przychód Funduszu – Centralna Ewidencja Pojazdów i Kierowców (Dz. U. z 2022 r. poz. 1857) – zwanego dalej rozporządzeniem w sprawie opłaty ewidencyjnej, </w:t>
      </w:r>
      <w:r w:rsidR="00970767" w:rsidRPr="0045113E">
        <w:rPr>
          <w:rFonts w:ascii="Verdana" w:hAnsi="Verdana"/>
          <w:sz w:val="20"/>
          <w:szCs w:val="20"/>
        </w:rPr>
        <w:t>oraz art. 83 ust. 1 ustawy.</w:t>
      </w:r>
    </w:p>
    <w:p w:rsidR="001C57D4" w:rsidRDefault="00970767" w:rsidP="00BD33FC">
      <w:pPr>
        <w:numPr>
          <w:ilvl w:val="1"/>
          <w:numId w:val="16"/>
        </w:numPr>
        <w:suppressAutoHyphens/>
        <w:spacing w:line="312" w:lineRule="auto"/>
        <w:ind w:left="284" w:right="-79" w:hanging="284"/>
        <w:rPr>
          <w:rFonts w:ascii="Verdana" w:hAnsi="Verdana"/>
          <w:sz w:val="20"/>
          <w:szCs w:val="20"/>
        </w:rPr>
      </w:pPr>
      <w:r w:rsidRPr="0039229A">
        <w:rPr>
          <w:rFonts w:ascii="Verdana" w:hAnsi="Verdana"/>
          <w:sz w:val="20"/>
          <w:szCs w:val="20"/>
        </w:rPr>
        <w:t>Przeprowadzeniu</w:t>
      </w:r>
      <w:r>
        <w:rPr>
          <w:rFonts w:ascii="Verdana" w:hAnsi="Verdana"/>
          <w:sz w:val="20"/>
          <w:szCs w:val="20"/>
        </w:rPr>
        <w:t xml:space="preserve"> jednego</w:t>
      </w:r>
      <w:r w:rsidRPr="0039229A">
        <w:rPr>
          <w:rFonts w:ascii="Verdana" w:hAnsi="Verdana"/>
          <w:sz w:val="20"/>
          <w:szCs w:val="20"/>
        </w:rPr>
        <w:t xml:space="preserve"> badania dodatkowego pojazdu wyposażonego w hak</w:t>
      </w:r>
      <w:r w:rsidR="001C57D4">
        <w:rPr>
          <w:rFonts w:ascii="Verdana" w:hAnsi="Verdana"/>
          <w:sz w:val="20"/>
          <w:szCs w:val="20"/>
        </w:rPr>
        <w:t xml:space="preserve"> w sposób sprzeczny z </w:t>
      </w:r>
      <w:r w:rsidR="00832596" w:rsidRPr="0039229A">
        <w:rPr>
          <w:rFonts w:ascii="Verdana" w:hAnsi="Verdana"/>
          <w:sz w:val="20"/>
          <w:szCs w:val="20"/>
        </w:rPr>
        <w:t>pkt 6.1.10 lit. e działu I załącznika nr 1</w:t>
      </w:r>
      <w:r w:rsidR="00832596">
        <w:rPr>
          <w:rFonts w:ascii="Verdana" w:hAnsi="Verdana"/>
          <w:sz w:val="20"/>
          <w:szCs w:val="20"/>
        </w:rPr>
        <w:t xml:space="preserve"> </w:t>
      </w:r>
      <w:r w:rsidR="00832596" w:rsidRPr="0039229A">
        <w:rPr>
          <w:rFonts w:ascii="Verdana" w:hAnsi="Verdana"/>
          <w:sz w:val="20"/>
          <w:szCs w:val="20"/>
        </w:rPr>
        <w:t>rozporządzenia</w:t>
      </w:r>
      <w:r w:rsidR="00832596">
        <w:rPr>
          <w:rFonts w:ascii="Verdana" w:hAnsi="Verdana"/>
          <w:sz w:val="20"/>
          <w:szCs w:val="20"/>
        </w:rPr>
        <w:t xml:space="preserve"> </w:t>
      </w:r>
      <w:proofErr w:type="spellStart"/>
      <w:r w:rsidR="00832596">
        <w:rPr>
          <w:rFonts w:ascii="Verdana" w:hAnsi="Verdana"/>
          <w:sz w:val="20"/>
          <w:szCs w:val="20"/>
        </w:rPr>
        <w:t>MTBiG</w:t>
      </w:r>
      <w:proofErr w:type="spellEnd"/>
      <w:r w:rsidR="001C57D4">
        <w:rPr>
          <w:rFonts w:ascii="Verdana" w:hAnsi="Verdana"/>
          <w:sz w:val="20"/>
          <w:szCs w:val="20"/>
        </w:rPr>
        <w:t xml:space="preserve">, tj. bez sprawdzenia zgodności stanu faktycznego ze stanem ujawnionym w dowodzie rejestracyjnym pojazdu, w konsekwencji czego </w:t>
      </w:r>
      <w:r w:rsidR="00A537C0">
        <w:rPr>
          <w:rFonts w:ascii="Verdana" w:hAnsi="Verdana"/>
          <w:sz w:val="20"/>
          <w:szCs w:val="20"/>
        </w:rPr>
        <w:t>nie</w:t>
      </w:r>
      <w:r w:rsidR="001C57D4">
        <w:rPr>
          <w:rFonts w:ascii="Verdana" w:hAnsi="Verdana"/>
          <w:sz w:val="20"/>
          <w:szCs w:val="20"/>
        </w:rPr>
        <w:t xml:space="preserve"> </w:t>
      </w:r>
      <w:r w:rsidR="00A537C0">
        <w:rPr>
          <w:rFonts w:ascii="Verdana" w:hAnsi="Verdana"/>
          <w:sz w:val="20"/>
          <w:szCs w:val="20"/>
        </w:rPr>
        <w:t>stwierdz</w:t>
      </w:r>
      <w:r w:rsidR="001C57D4">
        <w:rPr>
          <w:rFonts w:ascii="Verdana" w:hAnsi="Verdana"/>
          <w:sz w:val="20"/>
          <w:szCs w:val="20"/>
        </w:rPr>
        <w:t xml:space="preserve">ono </w:t>
      </w:r>
      <w:r w:rsidR="00A537C0">
        <w:rPr>
          <w:rFonts w:ascii="Verdana" w:hAnsi="Verdana"/>
          <w:sz w:val="20"/>
          <w:szCs w:val="20"/>
        </w:rPr>
        <w:t xml:space="preserve">usterki poważnej i </w:t>
      </w:r>
      <w:r w:rsidR="001C57D4">
        <w:rPr>
          <w:rFonts w:ascii="Verdana" w:hAnsi="Verdana"/>
          <w:sz w:val="20"/>
          <w:szCs w:val="20"/>
        </w:rPr>
        <w:t xml:space="preserve">nieprawidłowo </w:t>
      </w:r>
      <w:r w:rsidR="00A537C0">
        <w:rPr>
          <w:rFonts w:ascii="Verdana" w:hAnsi="Verdana"/>
          <w:sz w:val="20"/>
          <w:szCs w:val="20"/>
        </w:rPr>
        <w:t>określ</w:t>
      </w:r>
      <w:r w:rsidR="001C57D4">
        <w:rPr>
          <w:rFonts w:ascii="Verdana" w:hAnsi="Verdana"/>
          <w:sz w:val="20"/>
          <w:szCs w:val="20"/>
        </w:rPr>
        <w:t xml:space="preserve">ono </w:t>
      </w:r>
      <w:r w:rsidR="00A537C0">
        <w:rPr>
          <w:rFonts w:ascii="Verdana" w:hAnsi="Verdana"/>
          <w:sz w:val="20"/>
          <w:szCs w:val="20"/>
        </w:rPr>
        <w:t>wynik badania jako pozytywn</w:t>
      </w:r>
      <w:r w:rsidR="001C57D4">
        <w:rPr>
          <w:rFonts w:ascii="Verdana" w:hAnsi="Verdana"/>
          <w:sz w:val="20"/>
          <w:szCs w:val="20"/>
        </w:rPr>
        <w:t>y</w:t>
      </w:r>
      <w:r w:rsidR="00A537C0">
        <w:rPr>
          <w:rFonts w:ascii="Verdana" w:hAnsi="Verdana"/>
          <w:sz w:val="20"/>
          <w:szCs w:val="20"/>
        </w:rPr>
        <w:t xml:space="preserve"> </w:t>
      </w:r>
      <w:r w:rsidR="001C57D4">
        <w:rPr>
          <w:rFonts w:ascii="Verdana" w:hAnsi="Verdana"/>
          <w:sz w:val="20"/>
          <w:szCs w:val="20"/>
        </w:rPr>
        <w:t xml:space="preserve">zamiast negatywny, czym naruszono § 6 ust. 2 rozporządzenia </w:t>
      </w:r>
      <w:proofErr w:type="spellStart"/>
      <w:r w:rsidR="001C57D4">
        <w:rPr>
          <w:rFonts w:ascii="Verdana" w:hAnsi="Verdana"/>
          <w:sz w:val="20"/>
          <w:szCs w:val="20"/>
        </w:rPr>
        <w:t>MTBiG</w:t>
      </w:r>
      <w:proofErr w:type="spellEnd"/>
      <w:r w:rsidR="001C57D4">
        <w:rPr>
          <w:rFonts w:ascii="Verdana" w:hAnsi="Verdana"/>
          <w:sz w:val="20"/>
          <w:szCs w:val="20"/>
        </w:rPr>
        <w:t>.</w:t>
      </w:r>
    </w:p>
    <w:p w:rsidR="002C3919" w:rsidRPr="0039229A" w:rsidRDefault="002C3919" w:rsidP="00BD33FC">
      <w:pPr>
        <w:numPr>
          <w:ilvl w:val="1"/>
          <w:numId w:val="16"/>
        </w:numPr>
        <w:suppressAutoHyphens/>
        <w:spacing w:line="312" w:lineRule="auto"/>
        <w:ind w:left="284" w:right="-79" w:hanging="284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Określeniu, w jednym przypadku, </w:t>
      </w:r>
      <w:r w:rsidRPr="0039229A">
        <w:rPr>
          <w:rFonts w:ascii="Verdana" w:hAnsi="Verdana"/>
          <w:color w:val="000000"/>
          <w:sz w:val="20"/>
          <w:szCs w:val="20"/>
        </w:rPr>
        <w:t>w zaświadczeniu o badaniu oraz w rejestrze bad</w:t>
      </w:r>
      <w:r>
        <w:rPr>
          <w:rFonts w:ascii="Verdana" w:hAnsi="Verdana"/>
          <w:color w:val="000000"/>
          <w:sz w:val="20"/>
          <w:szCs w:val="20"/>
        </w:rPr>
        <w:t>ań, że badanie okresowe pojazdu do wykonywania czynności na drodze</w:t>
      </w:r>
      <w:r w:rsidRPr="0039229A">
        <w:rPr>
          <w:rFonts w:ascii="Verdana" w:hAnsi="Verdana"/>
          <w:color w:val="000000"/>
          <w:sz w:val="20"/>
          <w:szCs w:val="20"/>
        </w:rPr>
        <w:t xml:space="preserve"> było </w:t>
      </w:r>
      <w:r w:rsidRPr="0039229A">
        <w:rPr>
          <w:rFonts w:ascii="Verdana" w:hAnsi="Verdana"/>
          <w:color w:val="000000"/>
          <w:sz w:val="20"/>
          <w:szCs w:val="20"/>
        </w:rPr>
        <w:lastRenderedPageBreak/>
        <w:t xml:space="preserve">badaniem okresowym i dodatkowym zamiast wyłącznie okresowym, czym naruszono </w:t>
      </w:r>
      <w:r>
        <w:rPr>
          <w:rFonts w:ascii="Verdana" w:hAnsi="Verdana"/>
          <w:color w:val="000000"/>
          <w:sz w:val="20"/>
          <w:szCs w:val="20"/>
        </w:rPr>
        <w:t xml:space="preserve">§ 2 ust. 1 pkt 4 rozporządzenia </w:t>
      </w:r>
      <w:proofErr w:type="spellStart"/>
      <w:r>
        <w:rPr>
          <w:rFonts w:ascii="Verdana" w:hAnsi="Verdana"/>
          <w:color w:val="000000"/>
          <w:sz w:val="20"/>
          <w:szCs w:val="20"/>
        </w:rPr>
        <w:t>MTBiG</w:t>
      </w:r>
      <w:proofErr w:type="spellEnd"/>
      <w:r w:rsidRPr="0039229A">
        <w:rPr>
          <w:rFonts w:ascii="Verdana" w:hAnsi="Verdana"/>
          <w:color w:val="000000"/>
          <w:sz w:val="20"/>
          <w:szCs w:val="20"/>
        </w:rPr>
        <w:t>.</w:t>
      </w:r>
    </w:p>
    <w:p w:rsidR="00970767" w:rsidRPr="0039229A" w:rsidRDefault="00970767" w:rsidP="00BD33FC">
      <w:pPr>
        <w:numPr>
          <w:ilvl w:val="1"/>
          <w:numId w:val="16"/>
        </w:numPr>
        <w:suppressAutoHyphens/>
        <w:spacing w:line="312" w:lineRule="auto"/>
        <w:ind w:left="284" w:right="-79" w:hanging="284"/>
        <w:rPr>
          <w:rFonts w:ascii="Verdana" w:hAnsi="Verdana"/>
          <w:color w:val="000000"/>
          <w:sz w:val="20"/>
          <w:szCs w:val="20"/>
        </w:rPr>
      </w:pPr>
      <w:r w:rsidRPr="0039229A">
        <w:rPr>
          <w:rFonts w:ascii="Verdana" w:hAnsi="Verdana"/>
          <w:sz w:val="20"/>
          <w:szCs w:val="20"/>
        </w:rPr>
        <w:t>Pobraniu, w jednym przypadku, opłaty ewidencyjnej za wykonanie czynności innej niż przeprowadzenie badania technicznego pojazdu, czym naruszono § 2 ust. 1 pkt 2 lit. c rozporządzenia w sprawie opłaty ewidencyjnej oraz art. 83 ust. 1 ustawy.</w:t>
      </w:r>
    </w:p>
    <w:p w:rsidR="00970767" w:rsidRPr="0039229A" w:rsidRDefault="00970767" w:rsidP="00BD33FC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9229A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A90195" w:rsidRDefault="00A90195" w:rsidP="00BD33FC">
      <w:pPr>
        <w:suppressAutoHyphens/>
        <w:spacing w:before="120" w:line="312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 uwagi na</w:t>
      </w:r>
      <w:r w:rsidRPr="0039229A">
        <w:rPr>
          <w:rFonts w:ascii="Verdana" w:hAnsi="Verdana"/>
          <w:bCs/>
          <w:sz w:val="20"/>
          <w:szCs w:val="20"/>
        </w:rPr>
        <w:t xml:space="preserve"> z</w:t>
      </w:r>
      <w:r w:rsidRPr="0039229A">
        <w:rPr>
          <w:rFonts w:ascii="Verdana" w:hAnsi="Verdana"/>
          <w:sz w:val="20"/>
          <w:szCs w:val="20"/>
        </w:rPr>
        <w:t>niesienie od 1 lipca 2023 r. ob</w:t>
      </w:r>
      <w:r>
        <w:rPr>
          <w:rFonts w:ascii="Verdana" w:hAnsi="Verdana"/>
          <w:sz w:val="20"/>
          <w:szCs w:val="20"/>
        </w:rPr>
        <w:t>owiązku pobierania przez stacje kontroli pojazdów</w:t>
      </w:r>
      <w:r w:rsidRPr="0039229A">
        <w:rPr>
          <w:rFonts w:ascii="Verdana" w:hAnsi="Verdana"/>
          <w:sz w:val="20"/>
          <w:szCs w:val="20"/>
        </w:rPr>
        <w:t xml:space="preserve"> opłaty ewidencyjnej, </w:t>
      </w:r>
      <w:r>
        <w:rPr>
          <w:rFonts w:ascii="Verdana" w:hAnsi="Verdana"/>
          <w:sz w:val="20"/>
          <w:szCs w:val="20"/>
        </w:rPr>
        <w:t xml:space="preserve">odstępuję od wydania </w:t>
      </w:r>
      <w:r w:rsidRPr="0039229A">
        <w:rPr>
          <w:rFonts w:ascii="Verdana" w:hAnsi="Verdana"/>
          <w:sz w:val="20"/>
          <w:szCs w:val="20"/>
        </w:rPr>
        <w:t>zalec</w:t>
      </w:r>
      <w:r>
        <w:rPr>
          <w:rFonts w:ascii="Verdana" w:hAnsi="Verdana"/>
          <w:sz w:val="20"/>
          <w:szCs w:val="20"/>
        </w:rPr>
        <w:t>eń w tym przypadku.</w:t>
      </w:r>
    </w:p>
    <w:p w:rsidR="00970767" w:rsidRPr="0039229A" w:rsidRDefault="00970767" w:rsidP="00BD33FC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9229A">
        <w:rPr>
          <w:rFonts w:ascii="Verdana" w:hAnsi="Verdana"/>
          <w:bCs/>
          <w:sz w:val="20"/>
          <w:szCs w:val="20"/>
        </w:rPr>
        <w:t xml:space="preserve">Mając na względzie </w:t>
      </w:r>
      <w:r w:rsidR="00A90195">
        <w:rPr>
          <w:rFonts w:ascii="Verdana" w:hAnsi="Verdana"/>
          <w:bCs/>
          <w:sz w:val="20"/>
          <w:szCs w:val="20"/>
        </w:rPr>
        <w:t>pozostałe stwierdzone</w:t>
      </w:r>
      <w:r w:rsidRPr="0039229A">
        <w:rPr>
          <w:rFonts w:ascii="Verdana" w:hAnsi="Verdana"/>
          <w:bCs/>
          <w:sz w:val="20"/>
          <w:szCs w:val="20"/>
        </w:rPr>
        <w:t xml:space="preserve"> nieprawidłowości </w:t>
      </w:r>
      <w:r w:rsidRPr="0039229A">
        <w:rPr>
          <w:rFonts w:ascii="Verdana" w:hAnsi="Verdana"/>
          <w:sz w:val="20"/>
          <w:szCs w:val="20"/>
        </w:rPr>
        <w:t xml:space="preserve">zalecam </w:t>
      </w:r>
      <w:r w:rsidRPr="0039229A">
        <w:rPr>
          <w:rFonts w:ascii="Verdana" w:hAnsi="Verdana"/>
          <w:color w:val="000000"/>
          <w:sz w:val="20"/>
          <w:szCs w:val="20"/>
        </w:rPr>
        <w:t>niezwłoczne podjęcie działań mających na celu:</w:t>
      </w:r>
    </w:p>
    <w:p w:rsidR="00970767" w:rsidRPr="0039229A" w:rsidRDefault="00970767" w:rsidP="00BD33FC">
      <w:pPr>
        <w:pStyle w:val="Akapitzlist"/>
        <w:numPr>
          <w:ilvl w:val="0"/>
          <w:numId w:val="36"/>
        </w:numPr>
        <w:suppressAutoHyphens/>
        <w:spacing w:line="312" w:lineRule="auto"/>
        <w:ind w:left="284" w:right="-79" w:hanging="284"/>
        <w:rPr>
          <w:rFonts w:ascii="Verdana" w:hAnsi="Verdana"/>
          <w:bCs/>
          <w:sz w:val="20"/>
          <w:szCs w:val="20"/>
        </w:rPr>
      </w:pPr>
      <w:r w:rsidRPr="0039229A">
        <w:rPr>
          <w:rFonts w:ascii="Verdana" w:hAnsi="Verdana"/>
          <w:bCs/>
          <w:sz w:val="20"/>
          <w:szCs w:val="20"/>
        </w:rPr>
        <w:t xml:space="preserve">Wykonywanie okresowych badań technicznych zgodnie z zakresem i sposobem określonym w </w:t>
      </w:r>
      <w:r w:rsidRPr="0039229A">
        <w:rPr>
          <w:rFonts w:ascii="Verdana" w:hAnsi="Verdana"/>
          <w:sz w:val="20"/>
          <w:szCs w:val="20"/>
        </w:rPr>
        <w:t>załącznik</w:t>
      </w:r>
      <w:r>
        <w:rPr>
          <w:rFonts w:ascii="Verdana" w:hAnsi="Verdana"/>
          <w:sz w:val="20"/>
          <w:szCs w:val="20"/>
        </w:rPr>
        <w:t>u</w:t>
      </w:r>
      <w:r w:rsidRPr="0039229A">
        <w:rPr>
          <w:rFonts w:ascii="Verdana" w:hAnsi="Verdana"/>
          <w:sz w:val="20"/>
          <w:szCs w:val="20"/>
        </w:rPr>
        <w:t xml:space="preserve"> nr 1 rozporządzenia</w:t>
      </w:r>
      <w:r w:rsidRPr="0039229A"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M</w:t>
      </w:r>
      <w:r w:rsidRPr="0039229A">
        <w:rPr>
          <w:rFonts w:ascii="Verdana" w:hAnsi="Verdana"/>
          <w:bCs/>
          <w:sz w:val="20"/>
          <w:szCs w:val="20"/>
        </w:rPr>
        <w:t>TBiG</w:t>
      </w:r>
      <w:proofErr w:type="spellEnd"/>
      <w:r w:rsidRPr="0039229A">
        <w:rPr>
          <w:rFonts w:ascii="Verdana" w:hAnsi="Verdana"/>
          <w:bCs/>
          <w:sz w:val="20"/>
          <w:szCs w:val="20"/>
        </w:rPr>
        <w:t>.</w:t>
      </w:r>
    </w:p>
    <w:p w:rsidR="00970767" w:rsidRPr="0039229A" w:rsidRDefault="00970767" w:rsidP="00BD33FC">
      <w:pPr>
        <w:pStyle w:val="Akapitzlist"/>
        <w:numPr>
          <w:ilvl w:val="0"/>
          <w:numId w:val="36"/>
        </w:numPr>
        <w:suppressAutoHyphens/>
        <w:spacing w:line="312" w:lineRule="auto"/>
        <w:ind w:left="284" w:right="-79" w:hanging="284"/>
        <w:rPr>
          <w:rFonts w:ascii="Verdana" w:hAnsi="Verdana"/>
          <w:bCs/>
          <w:sz w:val="20"/>
          <w:szCs w:val="20"/>
        </w:rPr>
      </w:pPr>
      <w:r w:rsidRPr="0039229A">
        <w:rPr>
          <w:rFonts w:ascii="Verdana" w:hAnsi="Verdana"/>
          <w:bCs/>
          <w:sz w:val="20"/>
          <w:szCs w:val="20"/>
        </w:rPr>
        <w:t xml:space="preserve">Wpisywanie w zaświadczeniu o badaniu informacji </w:t>
      </w:r>
      <w:r w:rsidRPr="0039229A">
        <w:rPr>
          <w:rFonts w:ascii="Verdana" w:hAnsi="Verdana"/>
          <w:sz w:val="20"/>
          <w:szCs w:val="20"/>
        </w:rPr>
        <w:t>o braku w dowodzie rejestracyjnym miejsca przeznaczonego na odpowiedni wpis.</w:t>
      </w:r>
    </w:p>
    <w:p w:rsidR="00970767" w:rsidRPr="0039229A" w:rsidRDefault="00970767" w:rsidP="00BD33FC">
      <w:pPr>
        <w:pStyle w:val="Akapitzlist"/>
        <w:numPr>
          <w:ilvl w:val="0"/>
          <w:numId w:val="36"/>
        </w:numPr>
        <w:suppressAutoHyphens/>
        <w:spacing w:line="312" w:lineRule="auto"/>
        <w:ind w:left="284" w:right="-79" w:hanging="284"/>
        <w:rPr>
          <w:rFonts w:ascii="Verdana" w:hAnsi="Verdana"/>
          <w:bCs/>
          <w:sz w:val="20"/>
          <w:szCs w:val="20"/>
        </w:rPr>
      </w:pPr>
      <w:r w:rsidRPr="0039229A">
        <w:rPr>
          <w:rFonts w:ascii="Verdana" w:hAnsi="Verdana"/>
          <w:bCs/>
          <w:sz w:val="20"/>
          <w:szCs w:val="20"/>
        </w:rPr>
        <w:t>Pobieranie opłat za badania techniczne pojazdów w prawidłowych wysokościach.</w:t>
      </w:r>
    </w:p>
    <w:p w:rsidR="00970767" w:rsidRPr="0039229A" w:rsidRDefault="00970767" w:rsidP="00BD33FC">
      <w:pPr>
        <w:pStyle w:val="Akapitzlist"/>
        <w:numPr>
          <w:ilvl w:val="0"/>
          <w:numId w:val="36"/>
        </w:numPr>
        <w:suppressAutoHyphens/>
        <w:spacing w:line="312" w:lineRule="auto"/>
        <w:ind w:left="284" w:right="-79" w:hanging="284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Prowadzenie rejestru </w:t>
      </w:r>
      <w:r w:rsidRPr="0039229A">
        <w:rPr>
          <w:rFonts w:ascii="Verdana" w:hAnsi="Verdana"/>
          <w:bCs/>
          <w:sz w:val="20"/>
          <w:szCs w:val="20"/>
        </w:rPr>
        <w:t>badań technicznych w sposób zapewniający uwidoc</w:t>
      </w:r>
      <w:r>
        <w:rPr>
          <w:rFonts w:ascii="Verdana" w:hAnsi="Verdana"/>
          <w:bCs/>
          <w:sz w:val="20"/>
          <w:szCs w:val="20"/>
        </w:rPr>
        <w:t>znienie w Centralnej Ewidencji P</w:t>
      </w:r>
      <w:r w:rsidRPr="0039229A">
        <w:rPr>
          <w:rFonts w:ascii="Verdana" w:hAnsi="Verdana"/>
          <w:bCs/>
          <w:sz w:val="20"/>
          <w:szCs w:val="20"/>
        </w:rPr>
        <w:t>ojazdów danych o wszystkich rodzajach przeprowadzonych badań technicznych pojazdów.</w:t>
      </w:r>
    </w:p>
    <w:p w:rsidR="00970767" w:rsidRPr="0039229A" w:rsidRDefault="00970767" w:rsidP="00BD33FC">
      <w:pPr>
        <w:pStyle w:val="Akapitzlist"/>
        <w:numPr>
          <w:ilvl w:val="0"/>
          <w:numId w:val="36"/>
        </w:numPr>
        <w:suppressAutoHyphens/>
        <w:spacing w:line="312" w:lineRule="auto"/>
        <w:ind w:left="284" w:right="-79" w:hanging="284"/>
        <w:rPr>
          <w:rFonts w:ascii="Verdana" w:hAnsi="Verdana"/>
          <w:bCs/>
          <w:sz w:val="20"/>
          <w:szCs w:val="20"/>
        </w:rPr>
      </w:pPr>
      <w:r w:rsidRPr="0039229A">
        <w:rPr>
          <w:rFonts w:ascii="Verdana" w:hAnsi="Verdana"/>
          <w:bCs/>
          <w:sz w:val="20"/>
          <w:szCs w:val="20"/>
        </w:rPr>
        <w:t xml:space="preserve">Określanie i wpisywanie w rejestrze badań technicznych oraz w zaświadczeniu </w:t>
      </w:r>
      <w:r>
        <w:rPr>
          <w:rFonts w:ascii="Verdana" w:hAnsi="Verdana"/>
          <w:bCs/>
          <w:sz w:val="20"/>
          <w:szCs w:val="20"/>
        </w:rPr>
        <w:t xml:space="preserve">o badaniu </w:t>
      </w:r>
      <w:r w:rsidRPr="0039229A">
        <w:rPr>
          <w:rFonts w:ascii="Verdana" w:hAnsi="Verdana"/>
          <w:bCs/>
          <w:sz w:val="20"/>
          <w:szCs w:val="20"/>
        </w:rPr>
        <w:t>prawidłowego wyniku badania.</w:t>
      </w:r>
    </w:p>
    <w:p w:rsidR="00970767" w:rsidRPr="00152F77" w:rsidRDefault="00970767" w:rsidP="00BD33FC">
      <w:pPr>
        <w:pStyle w:val="Akapitzlist"/>
        <w:numPr>
          <w:ilvl w:val="0"/>
          <w:numId w:val="36"/>
        </w:numPr>
        <w:suppressAutoHyphens/>
        <w:spacing w:line="312" w:lineRule="auto"/>
        <w:ind w:left="284" w:right="-79" w:hanging="284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Wpisywanie w rejestrze badań technicznych oraz w zaświadczeniu prawidłowego rodzaju badania.</w:t>
      </w:r>
    </w:p>
    <w:p w:rsidR="00970767" w:rsidRPr="00152F77" w:rsidRDefault="00970767" w:rsidP="00BD33FC">
      <w:pPr>
        <w:suppressAutoHyphens/>
        <w:spacing w:before="120" w:after="240" w:line="312" w:lineRule="auto"/>
        <w:ind w:right="-79"/>
        <w:rPr>
          <w:rFonts w:ascii="Verdana" w:hAnsi="Verdana"/>
          <w:sz w:val="20"/>
          <w:szCs w:val="20"/>
        </w:rPr>
      </w:pPr>
      <w:r w:rsidRPr="00152F77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AF27D4" w:rsidRPr="00970767" w:rsidRDefault="00970767" w:rsidP="00BD33FC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B30110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784BE0" w:rsidRPr="00784BE0" w:rsidRDefault="00784BE0" w:rsidP="00784BE0">
      <w:pPr>
        <w:pStyle w:val="Nagwek"/>
        <w:suppressAutoHyphens/>
        <w:spacing w:before="240" w:line="312" w:lineRule="auto"/>
        <w:rPr>
          <w:rFonts w:ascii="Verdana" w:hAnsi="Verdana"/>
          <w:bCs/>
          <w:sz w:val="20"/>
          <w:szCs w:val="20"/>
        </w:rPr>
      </w:pPr>
      <w:r w:rsidRPr="00784BE0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784BE0" w:rsidRPr="00784BE0" w:rsidRDefault="00784BE0" w:rsidP="00784BE0">
      <w:pPr>
        <w:pStyle w:val="Nagwek"/>
        <w:suppressAutoHyphens/>
        <w:spacing w:line="312" w:lineRule="auto"/>
        <w:rPr>
          <w:rFonts w:ascii="Verdana" w:hAnsi="Verdana"/>
          <w:bCs/>
          <w:sz w:val="20"/>
          <w:szCs w:val="20"/>
        </w:rPr>
      </w:pPr>
      <w:r w:rsidRPr="00784BE0">
        <w:rPr>
          <w:rFonts w:ascii="Verdana" w:hAnsi="Verdana"/>
          <w:bCs/>
          <w:sz w:val="20"/>
          <w:szCs w:val="20"/>
        </w:rPr>
        <w:t>Małgorzata Frąckowiak</w:t>
      </w:r>
    </w:p>
    <w:p w:rsidR="00784BE0" w:rsidRDefault="00784BE0" w:rsidP="00784BE0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bCs/>
          <w:sz w:val="20"/>
          <w:szCs w:val="20"/>
        </w:rPr>
      </w:pPr>
      <w:r w:rsidRPr="00784BE0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56059E" w:rsidRDefault="006E3EB7" w:rsidP="00784BE0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56059E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56059E" w:rsidRDefault="006E3EB7" w:rsidP="001A192C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 w:cs="Verdana"/>
          <w:sz w:val="20"/>
          <w:szCs w:val="20"/>
        </w:rPr>
      </w:pPr>
      <w:r w:rsidRPr="0056059E">
        <w:rPr>
          <w:rFonts w:ascii="Verdana" w:hAnsi="Verdana" w:cs="Verdana"/>
          <w:sz w:val="20"/>
          <w:szCs w:val="20"/>
        </w:rPr>
        <w:t xml:space="preserve">tel. +48 717 77 92 35, </w:t>
      </w:r>
      <w:bookmarkStart w:id="1" w:name="_GoBack"/>
      <w:bookmarkEnd w:id="1"/>
      <w:r w:rsidRPr="0056059E">
        <w:rPr>
          <w:rFonts w:ascii="Verdana" w:hAnsi="Verdana" w:cs="Verdana"/>
          <w:sz w:val="20"/>
          <w:szCs w:val="20"/>
        </w:rPr>
        <w:t>fax +48 717 77 92 34; wkn@um.wroc.pl; www.wroclaw.pl</w:t>
      </w:r>
    </w:p>
    <w:p w:rsidR="00552475" w:rsidRPr="0056059E" w:rsidRDefault="00552475" w:rsidP="00BD33FC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56059E">
        <w:rPr>
          <w:rFonts w:ascii="Verdana" w:hAnsi="Verdana"/>
          <w:bCs/>
          <w:sz w:val="20"/>
          <w:szCs w:val="20"/>
        </w:rPr>
        <w:t>Do wiadomości:</w:t>
      </w:r>
    </w:p>
    <w:p w:rsidR="00552475" w:rsidRPr="0056059E" w:rsidRDefault="00552475" w:rsidP="00BD33FC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56059E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56059E">
        <w:rPr>
          <w:rFonts w:ascii="Verdana" w:hAnsi="Verdana"/>
          <w:bCs/>
          <w:sz w:val="20"/>
          <w:szCs w:val="20"/>
        </w:rPr>
        <w:t>roli WKN-KSO.5421.1.</w:t>
      </w:r>
      <w:r w:rsidR="00504529">
        <w:rPr>
          <w:rFonts w:ascii="Verdana" w:hAnsi="Verdana"/>
          <w:bCs/>
          <w:sz w:val="20"/>
          <w:szCs w:val="20"/>
        </w:rPr>
        <w:t>38</w:t>
      </w:r>
      <w:r w:rsidR="00543DD4" w:rsidRPr="0056059E">
        <w:rPr>
          <w:rFonts w:ascii="Verdana" w:hAnsi="Verdana"/>
          <w:bCs/>
          <w:sz w:val="20"/>
          <w:szCs w:val="20"/>
        </w:rPr>
        <w:t>.2023</w:t>
      </w:r>
      <w:r w:rsidRPr="0056059E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BD33FC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56059E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100" w:rsidRDefault="001C2100">
      <w:r>
        <w:separator/>
      </w:r>
    </w:p>
  </w:endnote>
  <w:endnote w:type="continuationSeparator" w:id="0">
    <w:p w:rsidR="001C2100" w:rsidRDefault="001C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3FC" w:rsidRPr="004D6885" w:rsidRDefault="00BD33F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F06105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F06105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3FC" w:rsidRDefault="00BD33FC" w:rsidP="00F261E5">
    <w:pPr>
      <w:pStyle w:val="Stopka"/>
    </w:pPr>
  </w:p>
  <w:p w:rsidR="00BD33FC" w:rsidRDefault="00BD33FC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100" w:rsidRDefault="001C2100">
      <w:r>
        <w:separator/>
      </w:r>
    </w:p>
  </w:footnote>
  <w:footnote w:type="continuationSeparator" w:id="0">
    <w:p w:rsidR="001C2100" w:rsidRDefault="001C2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3FC" w:rsidRDefault="001C210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3FC" w:rsidRDefault="00BD33FC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2B563AD"/>
    <w:multiLevelType w:val="multilevel"/>
    <w:tmpl w:val="4EDCDF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5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C42D3"/>
    <w:multiLevelType w:val="hybridMultilevel"/>
    <w:tmpl w:val="CD9C52A0"/>
    <w:lvl w:ilvl="0" w:tplc="56C66CA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8"/>
  </w:num>
  <w:num w:numId="6">
    <w:abstractNumId w:val="13"/>
  </w:num>
  <w:num w:numId="7">
    <w:abstractNumId w:val="9"/>
  </w:num>
  <w:num w:numId="8">
    <w:abstractNumId w:val="12"/>
  </w:num>
  <w:num w:numId="9">
    <w:abstractNumId w:val="26"/>
  </w:num>
  <w:num w:numId="10">
    <w:abstractNumId w:val="22"/>
  </w:num>
  <w:num w:numId="11">
    <w:abstractNumId w:val="34"/>
  </w:num>
  <w:num w:numId="12">
    <w:abstractNumId w:val="18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6"/>
  </w:num>
  <w:num w:numId="18">
    <w:abstractNumId w:val="16"/>
  </w:num>
  <w:num w:numId="19">
    <w:abstractNumId w:val="24"/>
  </w:num>
  <w:num w:numId="20">
    <w:abstractNumId w:val="25"/>
  </w:num>
  <w:num w:numId="21">
    <w:abstractNumId w:val="20"/>
  </w:num>
  <w:num w:numId="22">
    <w:abstractNumId w:val="0"/>
  </w:num>
  <w:num w:numId="23">
    <w:abstractNumId w:val="23"/>
  </w:num>
  <w:num w:numId="24">
    <w:abstractNumId w:val="15"/>
  </w:num>
  <w:num w:numId="25">
    <w:abstractNumId w:val="3"/>
  </w:num>
  <w:num w:numId="26">
    <w:abstractNumId w:val="19"/>
  </w:num>
  <w:num w:numId="27">
    <w:abstractNumId w:val="21"/>
  </w:num>
  <w:num w:numId="28">
    <w:abstractNumId w:val="32"/>
  </w:num>
  <w:num w:numId="29">
    <w:abstractNumId w:val="1"/>
  </w:num>
  <w:num w:numId="30">
    <w:abstractNumId w:val="4"/>
  </w:num>
  <w:num w:numId="31">
    <w:abstractNumId w:val="31"/>
  </w:num>
  <w:num w:numId="32">
    <w:abstractNumId w:val="33"/>
  </w:num>
  <w:num w:numId="33">
    <w:abstractNumId w:val="30"/>
  </w:num>
  <w:num w:numId="34">
    <w:abstractNumId w:val="17"/>
  </w:num>
  <w:num w:numId="35">
    <w:abstractNumId w:val="27"/>
  </w:num>
  <w:num w:numId="36">
    <w:abstractNumId w:val="35"/>
  </w:num>
  <w:num w:numId="37">
    <w:abstractNumId w:val="29"/>
  </w:num>
  <w:num w:numId="3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0FD3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4711C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2A58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65E1"/>
    <w:rsid w:val="000C744E"/>
    <w:rsid w:val="000D552D"/>
    <w:rsid w:val="000D6376"/>
    <w:rsid w:val="000E0B79"/>
    <w:rsid w:val="000E43A0"/>
    <w:rsid w:val="000F1F76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4828"/>
    <w:rsid w:val="00160E76"/>
    <w:rsid w:val="001658C2"/>
    <w:rsid w:val="0016771F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229"/>
    <w:rsid w:val="001927E5"/>
    <w:rsid w:val="00195510"/>
    <w:rsid w:val="00196FDB"/>
    <w:rsid w:val="001A0D6A"/>
    <w:rsid w:val="001A144B"/>
    <w:rsid w:val="001A192C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100"/>
    <w:rsid w:val="001C2298"/>
    <w:rsid w:val="001C287B"/>
    <w:rsid w:val="001C430D"/>
    <w:rsid w:val="001C5789"/>
    <w:rsid w:val="001C57D4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425"/>
    <w:rsid w:val="00206ECE"/>
    <w:rsid w:val="0021357D"/>
    <w:rsid w:val="00213BBA"/>
    <w:rsid w:val="00214161"/>
    <w:rsid w:val="0022002F"/>
    <w:rsid w:val="00230D3F"/>
    <w:rsid w:val="0023785D"/>
    <w:rsid w:val="002401C3"/>
    <w:rsid w:val="002406DF"/>
    <w:rsid w:val="002462C6"/>
    <w:rsid w:val="00247547"/>
    <w:rsid w:val="00252104"/>
    <w:rsid w:val="002529A6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3919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F15"/>
    <w:rsid w:val="002E3246"/>
    <w:rsid w:val="002E4572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4D7"/>
    <w:rsid w:val="0034465B"/>
    <w:rsid w:val="00344881"/>
    <w:rsid w:val="00345256"/>
    <w:rsid w:val="00347633"/>
    <w:rsid w:val="00351E56"/>
    <w:rsid w:val="00354846"/>
    <w:rsid w:val="00357006"/>
    <w:rsid w:val="0036181E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6A36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1310"/>
    <w:rsid w:val="003D15AD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13E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08F3"/>
    <w:rsid w:val="004E30E2"/>
    <w:rsid w:val="004E4B9C"/>
    <w:rsid w:val="004E5C8D"/>
    <w:rsid w:val="004F1D79"/>
    <w:rsid w:val="004F2B21"/>
    <w:rsid w:val="004F36DE"/>
    <w:rsid w:val="004F5676"/>
    <w:rsid w:val="00504529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059E"/>
    <w:rsid w:val="0056498C"/>
    <w:rsid w:val="00571202"/>
    <w:rsid w:val="0057301B"/>
    <w:rsid w:val="00574956"/>
    <w:rsid w:val="005755B3"/>
    <w:rsid w:val="00576414"/>
    <w:rsid w:val="00580B15"/>
    <w:rsid w:val="0058250F"/>
    <w:rsid w:val="00585FB1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5F695D"/>
    <w:rsid w:val="00604C71"/>
    <w:rsid w:val="00606267"/>
    <w:rsid w:val="00606FAD"/>
    <w:rsid w:val="00607BBC"/>
    <w:rsid w:val="00610F91"/>
    <w:rsid w:val="0061113A"/>
    <w:rsid w:val="0061318F"/>
    <w:rsid w:val="00614CEF"/>
    <w:rsid w:val="00616B19"/>
    <w:rsid w:val="0062409F"/>
    <w:rsid w:val="0062621D"/>
    <w:rsid w:val="006269FF"/>
    <w:rsid w:val="00632064"/>
    <w:rsid w:val="0063280E"/>
    <w:rsid w:val="00632CBA"/>
    <w:rsid w:val="006333C8"/>
    <w:rsid w:val="00635E26"/>
    <w:rsid w:val="006427EA"/>
    <w:rsid w:val="006461DB"/>
    <w:rsid w:val="00647E67"/>
    <w:rsid w:val="0065033E"/>
    <w:rsid w:val="006532BF"/>
    <w:rsid w:val="00653B89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5714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0BD3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07B3"/>
    <w:rsid w:val="00732532"/>
    <w:rsid w:val="007328D3"/>
    <w:rsid w:val="007337C3"/>
    <w:rsid w:val="007357E0"/>
    <w:rsid w:val="00745E0E"/>
    <w:rsid w:val="00746778"/>
    <w:rsid w:val="00750B2A"/>
    <w:rsid w:val="007619ED"/>
    <w:rsid w:val="0076203E"/>
    <w:rsid w:val="007642A0"/>
    <w:rsid w:val="00766828"/>
    <w:rsid w:val="00767A08"/>
    <w:rsid w:val="00770E9E"/>
    <w:rsid w:val="00774852"/>
    <w:rsid w:val="00775161"/>
    <w:rsid w:val="0077605E"/>
    <w:rsid w:val="00777F63"/>
    <w:rsid w:val="00782490"/>
    <w:rsid w:val="007832CB"/>
    <w:rsid w:val="00784BE0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471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06E6"/>
    <w:rsid w:val="007F1692"/>
    <w:rsid w:val="007F1B42"/>
    <w:rsid w:val="007F2789"/>
    <w:rsid w:val="007F4F57"/>
    <w:rsid w:val="007F594B"/>
    <w:rsid w:val="007F7B0E"/>
    <w:rsid w:val="008008CB"/>
    <w:rsid w:val="00801969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32596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18A"/>
    <w:rsid w:val="008855CA"/>
    <w:rsid w:val="00893F83"/>
    <w:rsid w:val="008963E0"/>
    <w:rsid w:val="008A00E4"/>
    <w:rsid w:val="008A366E"/>
    <w:rsid w:val="008A50C9"/>
    <w:rsid w:val="008B1F4C"/>
    <w:rsid w:val="008B4E5C"/>
    <w:rsid w:val="008B6E44"/>
    <w:rsid w:val="008C1E76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774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2DE0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1F64"/>
    <w:rsid w:val="00963596"/>
    <w:rsid w:val="00967A43"/>
    <w:rsid w:val="00970188"/>
    <w:rsid w:val="00970767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B51DF"/>
    <w:rsid w:val="009C0624"/>
    <w:rsid w:val="009C23BF"/>
    <w:rsid w:val="009C5140"/>
    <w:rsid w:val="009D176F"/>
    <w:rsid w:val="009D28D6"/>
    <w:rsid w:val="009D49A6"/>
    <w:rsid w:val="009D6C9B"/>
    <w:rsid w:val="009D6EE3"/>
    <w:rsid w:val="009D7A9D"/>
    <w:rsid w:val="009E02BE"/>
    <w:rsid w:val="009E0326"/>
    <w:rsid w:val="009E115B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A0"/>
    <w:rsid w:val="00A14368"/>
    <w:rsid w:val="00A158FB"/>
    <w:rsid w:val="00A27341"/>
    <w:rsid w:val="00A2735B"/>
    <w:rsid w:val="00A27A86"/>
    <w:rsid w:val="00A27F20"/>
    <w:rsid w:val="00A33314"/>
    <w:rsid w:val="00A33FBB"/>
    <w:rsid w:val="00A36660"/>
    <w:rsid w:val="00A40591"/>
    <w:rsid w:val="00A537C0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6D6"/>
    <w:rsid w:val="00A76B73"/>
    <w:rsid w:val="00A816F2"/>
    <w:rsid w:val="00A82041"/>
    <w:rsid w:val="00A8239C"/>
    <w:rsid w:val="00A86CC3"/>
    <w:rsid w:val="00A86D58"/>
    <w:rsid w:val="00A90195"/>
    <w:rsid w:val="00AA0703"/>
    <w:rsid w:val="00AA1CFA"/>
    <w:rsid w:val="00AA36A4"/>
    <w:rsid w:val="00AA4155"/>
    <w:rsid w:val="00AA703B"/>
    <w:rsid w:val="00AB02A8"/>
    <w:rsid w:val="00AB48AB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00B"/>
    <w:rsid w:val="00B07E4B"/>
    <w:rsid w:val="00B1130B"/>
    <w:rsid w:val="00B12823"/>
    <w:rsid w:val="00B14745"/>
    <w:rsid w:val="00B14A5E"/>
    <w:rsid w:val="00B20021"/>
    <w:rsid w:val="00B224FC"/>
    <w:rsid w:val="00B2498A"/>
    <w:rsid w:val="00B278EC"/>
    <w:rsid w:val="00B332EB"/>
    <w:rsid w:val="00B34FC8"/>
    <w:rsid w:val="00B473E2"/>
    <w:rsid w:val="00B53A93"/>
    <w:rsid w:val="00B570A3"/>
    <w:rsid w:val="00B643AB"/>
    <w:rsid w:val="00B72B16"/>
    <w:rsid w:val="00B73AF4"/>
    <w:rsid w:val="00B7613D"/>
    <w:rsid w:val="00B81755"/>
    <w:rsid w:val="00B81B31"/>
    <w:rsid w:val="00B82C71"/>
    <w:rsid w:val="00B8401D"/>
    <w:rsid w:val="00B85FBC"/>
    <w:rsid w:val="00B87835"/>
    <w:rsid w:val="00B906E7"/>
    <w:rsid w:val="00B91985"/>
    <w:rsid w:val="00B929B7"/>
    <w:rsid w:val="00B931E9"/>
    <w:rsid w:val="00B960A8"/>
    <w:rsid w:val="00B979F4"/>
    <w:rsid w:val="00BB2924"/>
    <w:rsid w:val="00BB2EB0"/>
    <w:rsid w:val="00BB389F"/>
    <w:rsid w:val="00BC1065"/>
    <w:rsid w:val="00BC4946"/>
    <w:rsid w:val="00BC67F5"/>
    <w:rsid w:val="00BD035E"/>
    <w:rsid w:val="00BD05C5"/>
    <w:rsid w:val="00BD33FC"/>
    <w:rsid w:val="00BD3C83"/>
    <w:rsid w:val="00BD5CC3"/>
    <w:rsid w:val="00BD7511"/>
    <w:rsid w:val="00BE1754"/>
    <w:rsid w:val="00BE5044"/>
    <w:rsid w:val="00BE55DF"/>
    <w:rsid w:val="00BE57F0"/>
    <w:rsid w:val="00C01E4B"/>
    <w:rsid w:val="00C01F45"/>
    <w:rsid w:val="00C0282C"/>
    <w:rsid w:val="00C03111"/>
    <w:rsid w:val="00C03C66"/>
    <w:rsid w:val="00C03F70"/>
    <w:rsid w:val="00C11061"/>
    <w:rsid w:val="00C11A61"/>
    <w:rsid w:val="00C12444"/>
    <w:rsid w:val="00C2127D"/>
    <w:rsid w:val="00C31A87"/>
    <w:rsid w:val="00C32E2E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BF"/>
    <w:rsid w:val="00C66DEB"/>
    <w:rsid w:val="00C71233"/>
    <w:rsid w:val="00C718C8"/>
    <w:rsid w:val="00C73B5F"/>
    <w:rsid w:val="00C74063"/>
    <w:rsid w:val="00C74E7C"/>
    <w:rsid w:val="00C77119"/>
    <w:rsid w:val="00C80358"/>
    <w:rsid w:val="00C86F93"/>
    <w:rsid w:val="00C9301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68AA"/>
    <w:rsid w:val="00CE707C"/>
    <w:rsid w:val="00CE78EC"/>
    <w:rsid w:val="00CF2E59"/>
    <w:rsid w:val="00CF5FF2"/>
    <w:rsid w:val="00CF6BE8"/>
    <w:rsid w:val="00CF7965"/>
    <w:rsid w:val="00D00039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B4B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4AFF"/>
    <w:rsid w:val="00DA16E0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014CF"/>
    <w:rsid w:val="00E11970"/>
    <w:rsid w:val="00E11BCD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73A60"/>
    <w:rsid w:val="00E80DF6"/>
    <w:rsid w:val="00E824EF"/>
    <w:rsid w:val="00E873D8"/>
    <w:rsid w:val="00E878DD"/>
    <w:rsid w:val="00E91A87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492A"/>
    <w:rsid w:val="00EF523C"/>
    <w:rsid w:val="00EF699D"/>
    <w:rsid w:val="00EF7929"/>
    <w:rsid w:val="00F0082C"/>
    <w:rsid w:val="00F01F1B"/>
    <w:rsid w:val="00F02680"/>
    <w:rsid w:val="00F05B95"/>
    <w:rsid w:val="00F06105"/>
    <w:rsid w:val="00F12077"/>
    <w:rsid w:val="00F222E4"/>
    <w:rsid w:val="00F25DBF"/>
    <w:rsid w:val="00F261E5"/>
    <w:rsid w:val="00F26BA5"/>
    <w:rsid w:val="00F3602A"/>
    <w:rsid w:val="00F40755"/>
    <w:rsid w:val="00F426EA"/>
    <w:rsid w:val="00F42D84"/>
    <w:rsid w:val="00F431B7"/>
    <w:rsid w:val="00F440E2"/>
    <w:rsid w:val="00F444A6"/>
    <w:rsid w:val="00F46879"/>
    <w:rsid w:val="00F476DD"/>
    <w:rsid w:val="00F47D2B"/>
    <w:rsid w:val="00F508F7"/>
    <w:rsid w:val="00F55C38"/>
    <w:rsid w:val="00F62A7F"/>
    <w:rsid w:val="00F6370D"/>
    <w:rsid w:val="00F65B37"/>
    <w:rsid w:val="00F65CFB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5BC8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B27EDA"/>
  <w15:docId w15:val="{4528C2D5-CDB4-4239-94E7-4683A19A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0C65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65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65E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6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6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99718-9304-48D4-9C5C-347F3A85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303</TotalTime>
  <Pages>3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11</cp:revision>
  <cp:lastPrinted>2024-03-22T13:41:00Z</cp:lastPrinted>
  <dcterms:created xsi:type="dcterms:W3CDTF">2024-03-20T12:15:00Z</dcterms:created>
  <dcterms:modified xsi:type="dcterms:W3CDTF">2024-08-02T05:51:00Z</dcterms:modified>
</cp:coreProperties>
</file>