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D1" w:rsidRDefault="000A34D1" w:rsidP="00BE3B8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 xml:space="preserve">„MIROSŁAW WRÓBEL” </w:t>
      </w:r>
      <w:r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0513B8" w:rsidRDefault="000A34D1" w:rsidP="00BE3B8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0513B8" w:rsidRPr="000513B8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Graniczn</w:t>
      </w:r>
      <w:r w:rsidR="000513B8" w:rsidRPr="000513B8">
        <w:rPr>
          <w:rFonts w:ascii="Verdana" w:hAnsi="Verdana"/>
          <w:sz w:val="20"/>
          <w:szCs w:val="20"/>
        </w:rPr>
        <w:t>a nr 4</w:t>
      </w:r>
      <w:r>
        <w:rPr>
          <w:rFonts w:ascii="Verdana" w:hAnsi="Verdana"/>
          <w:sz w:val="20"/>
          <w:szCs w:val="20"/>
        </w:rPr>
        <w:t>A</w:t>
      </w:r>
    </w:p>
    <w:p w:rsidR="005A5110" w:rsidRPr="000513B8" w:rsidRDefault="00092E9C" w:rsidP="00BE3B83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A34D1">
        <w:rPr>
          <w:rFonts w:ascii="Verdana" w:hAnsi="Verdana"/>
          <w:sz w:val="20"/>
          <w:szCs w:val="20"/>
        </w:rPr>
        <w:t>4</w:t>
      </w:r>
      <w:r w:rsidR="000513B8" w:rsidRPr="000513B8">
        <w:rPr>
          <w:rFonts w:ascii="Verdana" w:hAnsi="Verdana"/>
          <w:sz w:val="20"/>
          <w:szCs w:val="20"/>
        </w:rPr>
        <w:t>-</w:t>
      </w:r>
      <w:r w:rsidR="000A34D1">
        <w:rPr>
          <w:rFonts w:ascii="Verdana" w:hAnsi="Verdana"/>
          <w:sz w:val="20"/>
          <w:szCs w:val="20"/>
        </w:rPr>
        <w:t>610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BE3B83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0A34D1">
        <w:rPr>
          <w:rFonts w:ascii="Verdana" w:hAnsi="Verdana"/>
          <w:sz w:val="20"/>
          <w:szCs w:val="20"/>
        </w:rPr>
        <w:t>3</w:t>
      </w:r>
      <w:r w:rsidR="00C72E53">
        <w:rPr>
          <w:rFonts w:ascii="Verdana" w:hAnsi="Verdana"/>
          <w:sz w:val="20"/>
          <w:szCs w:val="20"/>
        </w:rPr>
        <w:t>1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BE3B8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3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601792" w:rsidRDefault="002D2073" w:rsidP="00BE3B83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601792">
        <w:rPr>
          <w:rFonts w:ascii="Verdana" w:hAnsi="Verdana"/>
          <w:bCs/>
          <w:color w:val="000000"/>
          <w:sz w:val="20"/>
          <w:szCs w:val="20"/>
        </w:rPr>
        <w:t>00</w:t>
      </w:r>
      <w:r w:rsidR="00601792" w:rsidRPr="00601792">
        <w:rPr>
          <w:rFonts w:ascii="Verdana" w:hAnsi="Verdana"/>
          <w:bCs/>
          <w:color w:val="000000"/>
          <w:sz w:val="20"/>
          <w:szCs w:val="20"/>
        </w:rPr>
        <w:t>010649</w:t>
      </w:r>
      <w:r w:rsidRPr="00601792">
        <w:rPr>
          <w:rFonts w:ascii="Verdana" w:hAnsi="Verdana"/>
          <w:bCs/>
          <w:color w:val="000000"/>
          <w:sz w:val="20"/>
          <w:szCs w:val="20"/>
        </w:rPr>
        <w:t>/202</w:t>
      </w:r>
      <w:r w:rsidR="00601792" w:rsidRPr="00601792">
        <w:rPr>
          <w:rFonts w:ascii="Verdana" w:hAnsi="Verdana"/>
          <w:bCs/>
          <w:color w:val="000000"/>
          <w:sz w:val="20"/>
          <w:szCs w:val="20"/>
        </w:rPr>
        <w:t>4</w:t>
      </w:r>
      <w:r w:rsidRPr="00601792">
        <w:rPr>
          <w:rFonts w:ascii="Verdana" w:hAnsi="Verdana"/>
          <w:bCs/>
          <w:color w:val="000000"/>
          <w:sz w:val="20"/>
          <w:szCs w:val="20"/>
        </w:rPr>
        <w:t>/W</w:t>
      </w:r>
    </w:p>
    <w:p w:rsidR="005A5110" w:rsidRPr="00844E4F" w:rsidRDefault="005A5110" w:rsidP="00BE3B83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601792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BE3B8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513B8" w:rsidRDefault="005A5110" w:rsidP="00BE3B8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0A34D1">
        <w:rPr>
          <w:rFonts w:ascii="Verdana" w:hAnsi="Verdana"/>
          <w:sz w:val="20"/>
          <w:szCs w:val="20"/>
        </w:rPr>
        <w:t xml:space="preserve">„MIROSŁAW WRÓBEL” </w:t>
      </w:r>
      <w:r w:rsidR="000A34D1" w:rsidRPr="00316962">
        <w:rPr>
          <w:rFonts w:ascii="Verdana" w:hAnsi="Verdana"/>
          <w:sz w:val="20"/>
          <w:szCs w:val="20"/>
        </w:rPr>
        <w:t>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17</w:t>
      </w:r>
      <w:r w:rsidRPr="00844E4F">
        <w:rPr>
          <w:rFonts w:ascii="Verdana" w:hAnsi="Verdana"/>
          <w:sz w:val="20"/>
          <w:szCs w:val="20"/>
        </w:rPr>
        <w:t xml:space="preserve">, </w:t>
      </w:r>
      <w:proofErr w:type="gramStart"/>
      <w:r w:rsidRPr="00844E4F">
        <w:rPr>
          <w:rFonts w:ascii="Verdana" w:hAnsi="Verdana"/>
          <w:sz w:val="20"/>
          <w:szCs w:val="20"/>
        </w:rPr>
        <w:t>ze</w:t>
      </w:r>
      <w:proofErr w:type="gramEnd"/>
      <w:r w:rsidRPr="00844E4F">
        <w:rPr>
          <w:rFonts w:ascii="Verdana" w:hAnsi="Verdana"/>
          <w:sz w:val="20"/>
          <w:szCs w:val="20"/>
        </w:rPr>
        <w:t xml:space="preserve">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AD23F5">
        <w:rPr>
          <w:rFonts w:ascii="Verdana" w:hAnsi="Verdana"/>
          <w:sz w:val="20"/>
          <w:szCs w:val="20"/>
        </w:rPr>
        <w:t>Sułowsk</w:t>
      </w:r>
      <w:r w:rsidR="00844E4F" w:rsidRPr="00844E4F">
        <w:rPr>
          <w:rFonts w:ascii="Verdana" w:hAnsi="Verdana"/>
          <w:sz w:val="20"/>
          <w:szCs w:val="20"/>
        </w:rPr>
        <w:t xml:space="preserve">a nr </w:t>
      </w:r>
      <w:r w:rsidR="00AD23F5">
        <w:rPr>
          <w:rFonts w:ascii="Verdana" w:hAnsi="Verdana"/>
          <w:sz w:val="20"/>
          <w:szCs w:val="20"/>
        </w:rPr>
        <w:t>10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AD23F5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44E4F" w:rsidRPr="00844E4F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8</w:t>
      </w:r>
      <w:r w:rsidR="000A34D1">
        <w:rPr>
          <w:rFonts w:ascii="Verdana" w:hAnsi="Verdana"/>
          <w:sz w:val="20"/>
          <w:szCs w:val="20"/>
        </w:rPr>
        <w:t>0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BE3B83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BE3B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BE3B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BE3B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BE3B83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0A34D1">
        <w:rPr>
          <w:rFonts w:ascii="Verdana" w:hAnsi="Verdana"/>
          <w:sz w:val="20"/>
          <w:szCs w:val="20"/>
        </w:rPr>
        <w:t xml:space="preserve"> okres od </w:t>
      </w:r>
      <w:r w:rsidR="00AD23F5">
        <w:rPr>
          <w:rFonts w:ascii="Verdana" w:hAnsi="Verdana"/>
          <w:sz w:val="20"/>
          <w:szCs w:val="20"/>
        </w:rPr>
        <w:t>26</w:t>
      </w:r>
      <w:r w:rsidR="000A34D1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0</w:t>
      </w:r>
      <w:r w:rsidR="00AD23F5">
        <w:rPr>
          <w:rFonts w:ascii="Verdana" w:hAnsi="Verdana"/>
          <w:sz w:val="20"/>
          <w:szCs w:val="20"/>
        </w:rPr>
        <w:t>5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AD23F5">
        <w:rPr>
          <w:rFonts w:ascii="Verdana" w:hAnsi="Verdana"/>
          <w:sz w:val="20"/>
          <w:szCs w:val="20"/>
        </w:rPr>
        <w:t>25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0A34D1">
        <w:rPr>
          <w:rFonts w:ascii="Verdana" w:hAnsi="Verdana"/>
          <w:sz w:val="20"/>
          <w:szCs w:val="20"/>
        </w:rPr>
        <w:t>5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BE3B83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3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</w:t>
      </w:r>
      <w:r w:rsidR="00AD23F5">
        <w:rPr>
          <w:rFonts w:ascii="Verdana" w:hAnsi="Verdana"/>
          <w:sz w:val="20"/>
          <w:szCs w:val="20"/>
        </w:rPr>
        <w:t>1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6C6CBC" w:rsidRPr="000513B8" w:rsidRDefault="006C6CBC" w:rsidP="00BE3B83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:rsidR="00AD23F5" w:rsidRDefault="00017950" w:rsidP="00BE3B83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 w:rsidR="00AD23F5">
        <w:rPr>
          <w:rFonts w:ascii="Verdana" w:hAnsi="Verdana"/>
          <w:sz w:val="20"/>
          <w:szCs w:val="20"/>
        </w:rPr>
        <w:t>ych na</w:t>
      </w:r>
      <w:r w:rsidR="0044515F">
        <w:rPr>
          <w:rFonts w:ascii="Verdana" w:hAnsi="Verdana"/>
          <w:sz w:val="20"/>
          <w:szCs w:val="20"/>
        </w:rPr>
        <w:t>:</w:t>
      </w:r>
    </w:p>
    <w:p w:rsidR="00AD23F5" w:rsidRDefault="00AD23F5" w:rsidP="00BE3B83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Dokonaniu błędnych lub niepełnych wpisów w nw. dokumentacji dotyczącej trzech okresowych badań technicznych pojazdów przed pierwszą rejestracją na terytorium Rzeczypospolitej Polskiej, w której w dokumentach identyfikacyjnych pojazdów:</w:t>
      </w:r>
    </w:p>
    <w:p w:rsidR="00AD23F5" w:rsidRDefault="0044515F" w:rsidP="00BE3B83">
      <w:pPr>
        <w:pStyle w:val="Bezodstpw"/>
        <w:numPr>
          <w:ilvl w:val="0"/>
          <w:numId w:val="37"/>
        </w:numPr>
        <w:suppressAutoHyphens/>
        <w:autoSpaceDE w:val="0"/>
        <w:spacing w:line="312" w:lineRule="auto"/>
        <w:ind w:left="1078" w:hanging="369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 xml:space="preserve">w jednym przypadku nie wpisano rozstawu kół, czym naruszono pkt 24 załącznika nr 4 </w:t>
      </w:r>
      <w:r w:rsidR="00AD23F5" w:rsidRPr="00380428">
        <w:rPr>
          <w:rFonts w:ascii="Verdana" w:hAnsi="Verdana"/>
          <w:sz w:val="20"/>
          <w:szCs w:val="20"/>
        </w:rPr>
        <w:t>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AD23F5" w:rsidRPr="00380428">
        <w:rPr>
          <w:rFonts w:ascii="Verdana" w:hAnsi="Verdana"/>
          <w:sz w:val="20"/>
          <w:szCs w:val="20"/>
        </w:rPr>
        <w:t>t.j</w:t>
      </w:r>
      <w:proofErr w:type="spellEnd"/>
      <w:r w:rsidR="00AD23F5" w:rsidRPr="00380428">
        <w:rPr>
          <w:rFonts w:ascii="Verdana" w:hAnsi="Verdana"/>
          <w:sz w:val="20"/>
          <w:szCs w:val="20"/>
        </w:rPr>
        <w:t>. Dz. U. z 2015 r. poz. 776 ze zmianami), zwanego dalej rozporządzeniem MTBiG;</w:t>
      </w:r>
    </w:p>
    <w:p w:rsidR="00380428" w:rsidRPr="00380428" w:rsidRDefault="00AD23F5" w:rsidP="00BE3B83">
      <w:pPr>
        <w:pStyle w:val="Bezodstpw"/>
        <w:numPr>
          <w:ilvl w:val="0"/>
          <w:numId w:val="37"/>
        </w:numPr>
        <w:suppressAutoHyphens/>
        <w:autoSpaceDE w:val="0"/>
        <w:spacing w:line="312" w:lineRule="auto"/>
        <w:ind w:left="1078" w:hanging="369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 xml:space="preserve">w </w:t>
      </w:r>
      <w:r w:rsidR="00380428" w:rsidRPr="00380428">
        <w:rPr>
          <w:rFonts w:ascii="Verdana" w:hAnsi="Verdana"/>
          <w:sz w:val="20"/>
          <w:szCs w:val="20"/>
        </w:rPr>
        <w:t>jednym przypadku</w:t>
      </w:r>
      <w:r w:rsidRPr="00380428">
        <w:rPr>
          <w:rFonts w:ascii="Verdana" w:hAnsi="Verdana"/>
          <w:sz w:val="20"/>
          <w:szCs w:val="20"/>
        </w:rPr>
        <w:t xml:space="preserve"> błędnie określono rok produkcji, czym naruszono pkt 43 załączni</w:t>
      </w:r>
      <w:r w:rsidR="00380428">
        <w:rPr>
          <w:rFonts w:ascii="Verdana" w:hAnsi="Verdana"/>
          <w:sz w:val="20"/>
          <w:szCs w:val="20"/>
        </w:rPr>
        <w:t>ka nr 4 do rozporządzenia MTBiG.</w:t>
      </w:r>
    </w:p>
    <w:p w:rsidR="00380428" w:rsidRPr="00380428" w:rsidRDefault="00380428" w:rsidP="00BE3B83">
      <w:pPr>
        <w:numPr>
          <w:ilvl w:val="1"/>
          <w:numId w:val="38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>Dokonaniu, w dwóch przypadkach, dotyczących okresowego badania technicznego pojazdu przed pierwszą rejestracją na terytorium Rzeczypospolitej Polskiej, nieprawidłowego wyznaczenia terminów następnego badania technicznego pojazdu i jego wpisów w rejestrze badań oraz w zaświadczeniach o przeprowadzonych badaniach technicznych pojazdu, co stanowiło naruszenie art. 81 ust. 6 ustawy.</w:t>
      </w:r>
    </w:p>
    <w:p w:rsidR="00AD23F5" w:rsidRPr="00380428" w:rsidRDefault="00AD23F5" w:rsidP="00BE3B83">
      <w:pPr>
        <w:numPr>
          <w:ilvl w:val="1"/>
          <w:numId w:val="38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>Pobraniu</w:t>
      </w:r>
      <w:r w:rsidR="005E7450" w:rsidRPr="00380428">
        <w:rPr>
          <w:rFonts w:ascii="Verdana" w:hAnsi="Verdana"/>
          <w:sz w:val="20"/>
          <w:szCs w:val="20"/>
        </w:rPr>
        <w:t>,</w:t>
      </w:r>
      <w:r w:rsidRPr="00380428">
        <w:rPr>
          <w:rFonts w:ascii="Verdana" w:hAnsi="Verdana"/>
          <w:sz w:val="20"/>
          <w:szCs w:val="20"/>
        </w:rPr>
        <w:t xml:space="preserve"> </w:t>
      </w:r>
      <w:r w:rsidR="005E7450" w:rsidRPr="00380428">
        <w:rPr>
          <w:rFonts w:ascii="Verdana" w:hAnsi="Verdana"/>
          <w:sz w:val="20"/>
          <w:szCs w:val="20"/>
        </w:rPr>
        <w:t xml:space="preserve">w czterech przypadkach, </w:t>
      </w:r>
      <w:r w:rsidRPr="00380428">
        <w:rPr>
          <w:rFonts w:ascii="Verdana" w:hAnsi="Verdana"/>
          <w:sz w:val="20"/>
          <w:szCs w:val="20"/>
        </w:rPr>
        <w:t>nieprawidłowych opłat</w:t>
      </w:r>
      <w:r w:rsidR="005E7450" w:rsidRPr="00380428">
        <w:rPr>
          <w:rFonts w:ascii="Verdana" w:hAnsi="Verdana"/>
          <w:sz w:val="20"/>
          <w:szCs w:val="20"/>
        </w:rPr>
        <w:t xml:space="preserve"> </w:t>
      </w:r>
      <w:r w:rsidRPr="00380428">
        <w:rPr>
          <w:rFonts w:ascii="Verdana" w:hAnsi="Verdana"/>
          <w:sz w:val="20"/>
          <w:szCs w:val="20"/>
        </w:rPr>
        <w:t xml:space="preserve">za przeprowadzenie badań technicznych pojazdów, czym naruszono </w:t>
      </w:r>
      <w:r w:rsidRPr="00380428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Pr="00380428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Pr="00380428">
        <w:rPr>
          <w:rFonts w:ascii="Verdana" w:hAnsi="Verdana"/>
          <w:sz w:val="20"/>
          <w:szCs w:val="20"/>
        </w:rPr>
        <w:t>t.j</w:t>
      </w:r>
      <w:proofErr w:type="spellEnd"/>
      <w:r w:rsidRPr="00380428">
        <w:rPr>
          <w:rFonts w:ascii="Verdana" w:hAnsi="Verdana"/>
          <w:sz w:val="20"/>
          <w:szCs w:val="20"/>
        </w:rPr>
        <w:t>. Dz. U. z 2004 r., Nr 223 poz. 2261 ze zmianami).</w:t>
      </w:r>
    </w:p>
    <w:p w:rsidR="006E05B0" w:rsidRPr="00ED7D0C" w:rsidRDefault="006E05B0" w:rsidP="00BE3B83">
      <w:pPr>
        <w:numPr>
          <w:ilvl w:val="1"/>
          <w:numId w:val="38"/>
        </w:numPr>
        <w:suppressAutoHyphens/>
        <w:spacing w:line="312" w:lineRule="auto"/>
        <w:ind w:left="448" w:right="-79" w:hanging="448"/>
        <w:rPr>
          <w:rFonts w:ascii="Verdana" w:hAnsi="Verdana"/>
          <w:sz w:val="20"/>
          <w:szCs w:val="20"/>
        </w:rPr>
      </w:pPr>
      <w:r w:rsidRPr="00ED7D0C">
        <w:rPr>
          <w:rFonts w:ascii="Verdana" w:hAnsi="Verdana"/>
          <w:sz w:val="20"/>
          <w:szCs w:val="20"/>
        </w:rPr>
        <w:t>Pobr</w:t>
      </w:r>
      <w:r>
        <w:rPr>
          <w:rFonts w:ascii="Verdana" w:hAnsi="Verdana"/>
          <w:sz w:val="20"/>
          <w:szCs w:val="20"/>
        </w:rPr>
        <w:t>aniu</w:t>
      </w:r>
      <w:r w:rsidRPr="00ED7D0C">
        <w:rPr>
          <w:rFonts w:ascii="Verdana" w:hAnsi="Verdana"/>
          <w:sz w:val="20"/>
          <w:szCs w:val="20"/>
        </w:rPr>
        <w:t>, w dwóch przypadkach</w:t>
      </w:r>
      <w:r>
        <w:rPr>
          <w:rFonts w:ascii="Verdana" w:hAnsi="Verdana"/>
          <w:sz w:val="20"/>
          <w:szCs w:val="20"/>
        </w:rPr>
        <w:t xml:space="preserve">, opłaty ewidencyjnej od wykonania </w:t>
      </w:r>
      <w:r w:rsidRPr="00ED7D0C">
        <w:rPr>
          <w:rFonts w:ascii="Verdana" w:hAnsi="Verdana"/>
          <w:sz w:val="20"/>
          <w:szCs w:val="20"/>
        </w:rPr>
        <w:t>czynności inne</w:t>
      </w:r>
      <w:r>
        <w:rPr>
          <w:rFonts w:ascii="Verdana" w:hAnsi="Verdana"/>
          <w:sz w:val="20"/>
          <w:szCs w:val="20"/>
        </w:rPr>
        <w:t>j niż badanie techniczne pojazdu</w:t>
      </w:r>
      <w:r w:rsidRPr="00ED7D0C">
        <w:rPr>
          <w:rFonts w:ascii="Verdana" w:hAnsi="Verdana"/>
          <w:sz w:val="20"/>
          <w:szCs w:val="20"/>
        </w:rPr>
        <w:t xml:space="preserve">, czym naruszono § 2 ust. 1 pkt 2 lit. c </w:t>
      </w:r>
      <w:r w:rsidRPr="003676C4">
        <w:rPr>
          <w:rFonts w:ascii="Verdana" w:hAnsi="Verdana"/>
          <w:sz w:val="20"/>
          <w:szCs w:val="20"/>
        </w:rPr>
        <w:t>rozporządzenia w sprawie opłaty ewidencyjnej</w:t>
      </w:r>
      <w:r>
        <w:rPr>
          <w:rFonts w:ascii="Verdana" w:hAnsi="Verdana"/>
          <w:sz w:val="20"/>
          <w:szCs w:val="20"/>
        </w:rPr>
        <w:t xml:space="preserve"> oraz art. 83 ust. 1 ustawy, obowiązujących w okresie objętym kontrolą.</w:t>
      </w:r>
    </w:p>
    <w:p w:rsidR="00017950" w:rsidRDefault="00017950" w:rsidP="00BE3B8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6E05B0" w:rsidRPr="00981ACB" w:rsidRDefault="006E05B0" w:rsidP="00BE3B8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E100DB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</w:t>
      </w:r>
      <w:r w:rsidR="00F43873">
        <w:rPr>
          <w:rFonts w:ascii="Verdana" w:hAnsi="Verdana"/>
          <w:sz w:val="20"/>
          <w:szCs w:val="20"/>
        </w:rPr>
        <w:t>m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F43873">
        <w:rPr>
          <w:rFonts w:ascii="Verdana" w:hAnsi="Verdana"/>
          <w:sz w:val="20"/>
          <w:szCs w:val="20"/>
        </w:rPr>
        <w:t>zakresie</w:t>
      </w:r>
      <w:r w:rsidRPr="00E100DB">
        <w:rPr>
          <w:rFonts w:ascii="Verdana" w:hAnsi="Verdana"/>
          <w:sz w:val="20"/>
          <w:szCs w:val="20"/>
        </w:rPr>
        <w:t>.</w:t>
      </w:r>
    </w:p>
    <w:p w:rsidR="005E7450" w:rsidRDefault="00780B5E" w:rsidP="00BE3B83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</w:t>
      </w:r>
      <w:r w:rsidR="006E05B0">
        <w:rPr>
          <w:rFonts w:ascii="Verdana" w:hAnsi="Verdana"/>
          <w:color w:val="000000"/>
          <w:sz w:val="20"/>
          <w:szCs w:val="20"/>
        </w:rPr>
        <w:t>pozostałym zakresie</w:t>
      </w:r>
      <w:r w:rsidR="001971A6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5E7450">
        <w:rPr>
          <w:rFonts w:ascii="Verdana" w:hAnsi="Verdana"/>
          <w:color w:val="000000"/>
          <w:sz w:val="20"/>
          <w:szCs w:val="20"/>
        </w:rPr>
        <w:t>:</w:t>
      </w:r>
    </w:p>
    <w:p w:rsidR="00380428" w:rsidRPr="006E05B0" w:rsidRDefault="00380428" w:rsidP="00BE3B83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7605E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4C7199">
        <w:rPr>
          <w:rFonts w:ascii="Verdana" w:hAnsi="Verdana"/>
          <w:sz w:val="20"/>
          <w:szCs w:val="20"/>
        </w:rPr>
        <w:t xml:space="preserve">rozstawu </w:t>
      </w:r>
      <w:r>
        <w:rPr>
          <w:rFonts w:ascii="Verdana" w:hAnsi="Verdana"/>
          <w:sz w:val="20"/>
          <w:szCs w:val="20"/>
        </w:rPr>
        <w:t>kół oraz p</w:t>
      </w:r>
      <w:r w:rsidRPr="004C7199">
        <w:rPr>
          <w:rFonts w:ascii="Verdana" w:hAnsi="Verdana"/>
          <w:sz w:val="20"/>
          <w:szCs w:val="20"/>
        </w:rPr>
        <w:t>rawidłowego roku produkcji (roku kalendarzowego) pojazdu.</w:t>
      </w:r>
    </w:p>
    <w:p w:rsidR="006E05B0" w:rsidRPr="006E05B0" w:rsidRDefault="006E05B0" w:rsidP="00BE3B83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4215F4">
        <w:rPr>
          <w:rFonts w:ascii="Verdana" w:hAnsi="Verdana"/>
          <w:sz w:val="20"/>
          <w:szCs w:val="20"/>
        </w:rPr>
        <w:t xml:space="preserve">yznaczanie i wpisywanie w rejestrze badań oraz w zaświadczeniu o przeprowadzonym badaniu technicznym pojazdu terminu następnego okresowego badania technicznego </w:t>
      </w:r>
      <w:r>
        <w:rPr>
          <w:rFonts w:ascii="Verdana" w:hAnsi="Verdana"/>
          <w:sz w:val="20"/>
          <w:szCs w:val="20"/>
        </w:rPr>
        <w:t xml:space="preserve">pojazdu </w:t>
      </w:r>
      <w:r w:rsidRPr="004215F4">
        <w:rPr>
          <w:rFonts w:ascii="Verdana" w:hAnsi="Verdana"/>
          <w:sz w:val="20"/>
          <w:szCs w:val="20"/>
        </w:rPr>
        <w:t>zgodnie z art. 81 ust. 6 ustawy</w:t>
      </w:r>
      <w:r>
        <w:rPr>
          <w:rFonts w:ascii="Verdana" w:hAnsi="Verdana"/>
          <w:sz w:val="20"/>
          <w:szCs w:val="20"/>
        </w:rPr>
        <w:t>.</w:t>
      </w:r>
    </w:p>
    <w:p w:rsidR="00380428" w:rsidRPr="00F43873" w:rsidRDefault="006E05B0" w:rsidP="00BE3B83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Pr="0068009F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BE3B83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:rsidR="005A5110" w:rsidRPr="00981ACB" w:rsidRDefault="005A5110" w:rsidP="00BE3B8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FF64F2" w:rsidRPr="0031281E" w:rsidRDefault="00FF64F2" w:rsidP="00BE3B83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FF64F2" w:rsidRPr="0031281E" w:rsidRDefault="00FF64F2" w:rsidP="00BE3B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FF64F2" w:rsidRDefault="00FF64F2" w:rsidP="00BE3B83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BE3B83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BE3B8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BE3B83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BE3B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1971A6">
        <w:rPr>
          <w:rFonts w:ascii="Verdana" w:hAnsi="Verdana"/>
          <w:bCs/>
          <w:sz w:val="20"/>
          <w:szCs w:val="20"/>
        </w:rPr>
        <w:t>1</w:t>
      </w:r>
      <w:r w:rsidR="006E05B0">
        <w:rPr>
          <w:rFonts w:ascii="Verdana" w:hAnsi="Verdana"/>
          <w:bCs/>
          <w:sz w:val="20"/>
          <w:szCs w:val="20"/>
        </w:rPr>
        <w:t>3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BE3B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63" w:rsidRDefault="00120D63">
      <w:r>
        <w:separator/>
      </w:r>
    </w:p>
  </w:endnote>
  <w:endnote w:type="continuationSeparator" w:id="0">
    <w:p w:rsidR="00120D63" w:rsidRDefault="0012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Pr="004D6885" w:rsidRDefault="00120D6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B28A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B28A1" w:rsidRPr="004D6885">
      <w:rPr>
        <w:sz w:val="14"/>
        <w:szCs w:val="14"/>
      </w:rPr>
      <w:fldChar w:fldCharType="separate"/>
    </w:r>
    <w:r w:rsidR="00755AC4">
      <w:rPr>
        <w:noProof/>
        <w:sz w:val="14"/>
        <w:szCs w:val="14"/>
      </w:rPr>
      <w:t>3</w:t>
    </w:r>
    <w:r w:rsidR="006B28A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B28A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B28A1" w:rsidRPr="004D6885">
      <w:rPr>
        <w:sz w:val="14"/>
        <w:szCs w:val="14"/>
      </w:rPr>
      <w:fldChar w:fldCharType="separate"/>
    </w:r>
    <w:r w:rsidR="00755AC4">
      <w:rPr>
        <w:noProof/>
        <w:sz w:val="14"/>
        <w:szCs w:val="14"/>
      </w:rPr>
      <w:t>3</w:t>
    </w:r>
    <w:r w:rsidR="006B28A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120D63" w:rsidP="00F261E5">
    <w:pPr>
      <w:pStyle w:val="Stopka"/>
    </w:pPr>
  </w:p>
  <w:p w:rsidR="00120D63" w:rsidRDefault="00120D63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63" w:rsidRDefault="00120D63">
      <w:r>
        <w:separator/>
      </w:r>
    </w:p>
  </w:footnote>
  <w:footnote w:type="continuationSeparator" w:id="0">
    <w:p w:rsidR="00120D63" w:rsidRDefault="0012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BE3B8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120D63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92DCA7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DFB4D6E"/>
    <w:multiLevelType w:val="multilevel"/>
    <w:tmpl w:val="F27AE98C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A3492"/>
    <w:multiLevelType w:val="multilevel"/>
    <w:tmpl w:val="363ACF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23"/>
  </w:num>
  <w:num w:numId="11">
    <w:abstractNumId w:val="35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6"/>
  </w:num>
  <w:num w:numId="18">
    <w:abstractNumId w:val="17"/>
  </w:num>
  <w:num w:numId="19">
    <w:abstractNumId w:val="25"/>
  </w:num>
  <w:num w:numId="20">
    <w:abstractNumId w:val="26"/>
  </w:num>
  <w:num w:numId="21">
    <w:abstractNumId w:val="21"/>
  </w:num>
  <w:num w:numId="22">
    <w:abstractNumId w:val="0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22"/>
  </w:num>
  <w:num w:numId="28">
    <w:abstractNumId w:val="33"/>
  </w:num>
  <w:num w:numId="29">
    <w:abstractNumId w:val="1"/>
  </w:num>
  <w:num w:numId="30">
    <w:abstractNumId w:val="4"/>
  </w:num>
  <w:num w:numId="31">
    <w:abstractNumId w:val="32"/>
  </w:num>
  <w:num w:numId="32">
    <w:abstractNumId w:val="34"/>
  </w:num>
  <w:num w:numId="33">
    <w:abstractNumId w:val="31"/>
  </w:num>
  <w:num w:numId="34">
    <w:abstractNumId w:val="18"/>
  </w:num>
  <w:num w:numId="35">
    <w:abstractNumId w:val="28"/>
  </w:num>
  <w:num w:numId="36">
    <w:abstractNumId w:val="30"/>
  </w:num>
  <w:num w:numId="37">
    <w:abstractNumId w:val="12"/>
  </w:num>
  <w:num w:numId="3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8AC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AFC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4D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0D6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971A6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6ADA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0428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15F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09C8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7450"/>
    <w:rsid w:val="005F1959"/>
    <w:rsid w:val="005F2D9C"/>
    <w:rsid w:val="005F3B82"/>
    <w:rsid w:val="0060179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28A1"/>
    <w:rsid w:val="006B54DB"/>
    <w:rsid w:val="006C3FFE"/>
    <w:rsid w:val="006C6CBC"/>
    <w:rsid w:val="006E05B0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5AC4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0B5E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D6F23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77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23F5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3B83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2E53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808"/>
    <w:rsid w:val="00E14DD7"/>
    <w:rsid w:val="00E2233C"/>
    <w:rsid w:val="00E2331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3873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E27"/>
    <w:rsid w:val="00FF1769"/>
    <w:rsid w:val="00FF1C3C"/>
    <w:rsid w:val="00FF3CA6"/>
    <w:rsid w:val="00FF3FDF"/>
    <w:rsid w:val="00FF4B40"/>
    <w:rsid w:val="00FF506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ADFC2-D6C7-44D6-A52A-1B74EA71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624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2024-02-01T11:22:00Z</cp:lastPrinted>
  <dcterms:created xsi:type="dcterms:W3CDTF">2024-08-02T09:17:00Z</dcterms:created>
  <dcterms:modified xsi:type="dcterms:W3CDTF">2026-01-14T07:34:00Z</dcterms:modified>
</cp:coreProperties>
</file>