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F3" w:rsidRPr="001359A1" w:rsidRDefault="00214DF3" w:rsidP="001359A1">
      <w:pPr>
        <w:rPr>
          <w:rFonts w:ascii="Verdana" w:hAnsi="Verdana" w:cs="Arial"/>
          <w:i/>
          <w:sz w:val="20"/>
          <w:szCs w:val="20"/>
        </w:rPr>
      </w:pPr>
      <w:r w:rsidRPr="001359A1">
        <w:rPr>
          <w:rFonts w:ascii="Verdana" w:hAnsi="Verdana" w:cs="Arial"/>
          <w:i/>
          <w:sz w:val="20"/>
          <w:szCs w:val="20"/>
        </w:rPr>
        <w:t>Załącznik nr</w:t>
      </w:r>
      <w:r w:rsidR="0083040A">
        <w:rPr>
          <w:rFonts w:ascii="Verdana" w:hAnsi="Verdana" w:cs="Arial"/>
          <w:i/>
          <w:sz w:val="20"/>
          <w:szCs w:val="20"/>
        </w:rPr>
        <w:t xml:space="preserve"> 1</w:t>
      </w:r>
      <w:r w:rsidR="00E66F82">
        <w:rPr>
          <w:rFonts w:ascii="Verdana" w:hAnsi="Verdana" w:cs="Arial"/>
          <w:i/>
          <w:sz w:val="20"/>
          <w:szCs w:val="20"/>
        </w:rPr>
        <w:t xml:space="preserve"> </w:t>
      </w:r>
      <w:r w:rsidRPr="001359A1">
        <w:rPr>
          <w:rFonts w:ascii="Verdana" w:hAnsi="Verdana" w:cs="Arial"/>
          <w:i/>
          <w:sz w:val="20"/>
          <w:szCs w:val="20"/>
        </w:rPr>
        <w:t>do SWZ</w:t>
      </w:r>
    </w:p>
    <w:p w:rsidR="005765E5" w:rsidRDefault="005765E5" w:rsidP="00F17A92">
      <w:pPr>
        <w:spacing w:after="0"/>
        <w:jc w:val="right"/>
        <w:rPr>
          <w:rFonts w:ascii="Verdana" w:hAnsi="Verdana" w:cs="Arial"/>
          <w:color w:val="FF0000"/>
          <w:sz w:val="20"/>
          <w:szCs w:val="20"/>
        </w:rPr>
      </w:pPr>
    </w:p>
    <w:p w:rsidR="00F17A92" w:rsidRDefault="00F17A92" w:rsidP="00F17A92">
      <w:pPr>
        <w:spacing w:after="0"/>
        <w:jc w:val="right"/>
        <w:rPr>
          <w:rFonts w:ascii="Verdana" w:hAnsi="Verdana" w:cs="Arial"/>
          <w:color w:val="FF0000"/>
          <w:sz w:val="20"/>
          <w:szCs w:val="20"/>
        </w:rPr>
      </w:pPr>
    </w:p>
    <w:p w:rsidR="00F17A92" w:rsidRPr="00F17A92" w:rsidRDefault="00F17A92" w:rsidP="00F17A92">
      <w:pPr>
        <w:spacing w:after="0"/>
        <w:jc w:val="right"/>
        <w:rPr>
          <w:rFonts w:ascii="Verdana" w:hAnsi="Verdana" w:cs="Arial"/>
          <w:color w:val="FF0000"/>
          <w:sz w:val="20"/>
          <w:szCs w:val="20"/>
        </w:rPr>
      </w:pPr>
    </w:p>
    <w:p w:rsidR="00A01E44" w:rsidRPr="002A3BC1" w:rsidRDefault="00A01E44" w:rsidP="00455E95">
      <w:pPr>
        <w:rPr>
          <w:rFonts w:ascii="Verdana" w:hAnsi="Verdana" w:cs="Arial"/>
          <w:b/>
          <w:sz w:val="24"/>
          <w:szCs w:val="24"/>
        </w:rPr>
      </w:pPr>
      <w:r w:rsidRPr="002A3BC1">
        <w:rPr>
          <w:rFonts w:ascii="Verdana" w:hAnsi="Verdana" w:cs="Arial"/>
          <w:b/>
          <w:sz w:val="24"/>
          <w:szCs w:val="24"/>
        </w:rPr>
        <w:t>OPIS PRZEDMIOTU ZAMÓWIENIA</w:t>
      </w:r>
    </w:p>
    <w:p w:rsidR="00A01E44" w:rsidRPr="00D55718" w:rsidRDefault="00A01E44" w:rsidP="00455E95">
      <w:pPr>
        <w:pStyle w:val="Akapitzlist"/>
        <w:numPr>
          <w:ilvl w:val="0"/>
          <w:numId w:val="1"/>
        </w:numPr>
        <w:ind w:left="0" w:firstLine="0"/>
        <w:rPr>
          <w:rFonts w:ascii="Verdana" w:hAnsi="Verdana" w:cs="Arial"/>
          <w:b/>
        </w:rPr>
      </w:pPr>
      <w:r w:rsidRPr="00D55718">
        <w:rPr>
          <w:rFonts w:ascii="Verdana" w:hAnsi="Verdana" w:cs="Arial"/>
          <w:b/>
        </w:rPr>
        <w:t>Nazwa</w:t>
      </w:r>
      <w:r w:rsidR="00A26D04" w:rsidRPr="00D55718">
        <w:rPr>
          <w:rFonts w:ascii="Verdana" w:hAnsi="Verdana" w:cs="Arial"/>
          <w:b/>
        </w:rPr>
        <w:t xml:space="preserve"> zadania</w:t>
      </w:r>
      <w:r w:rsidR="0092573E" w:rsidRPr="00D55718">
        <w:rPr>
          <w:rFonts w:ascii="Verdana" w:hAnsi="Verdana" w:cs="Arial"/>
          <w:b/>
        </w:rPr>
        <w:t>:</w:t>
      </w:r>
    </w:p>
    <w:p w:rsidR="00565BE9" w:rsidRPr="00D55718" w:rsidRDefault="00D10A52" w:rsidP="00D10A52">
      <w:pPr>
        <w:pStyle w:val="Akapitzlist"/>
        <w:ind w:left="0"/>
        <w:rPr>
          <w:rFonts w:ascii="Verdana" w:hAnsi="Verdana" w:cs="Arial"/>
          <w:b/>
        </w:rPr>
      </w:pPr>
      <w:r w:rsidRPr="00D55718">
        <w:rPr>
          <w:rFonts w:ascii="Verdana" w:hAnsi="Verdana" w:cs="Arial"/>
        </w:rPr>
        <w:t>Kompleksowa dostawa paliwa gazowego i jego dystrybucja na potrzeby jednostek organizacyjnych Gminy Wrocław i innych podmiotów w okresie od 1 stycznia 2025 r. do 31 grudnia 2025 r.</w:t>
      </w:r>
    </w:p>
    <w:p w:rsidR="00565BE9" w:rsidRPr="00D55718" w:rsidRDefault="00A01E44" w:rsidP="00455E95">
      <w:pPr>
        <w:pStyle w:val="Akapitzlist"/>
        <w:numPr>
          <w:ilvl w:val="0"/>
          <w:numId w:val="1"/>
        </w:numPr>
        <w:ind w:left="0" w:firstLine="0"/>
        <w:rPr>
          <w:rFonts w:ascii="Verdana" w:hAnsi="Verdana" w:cs="Arial"/>
          <w:b/>
        </w:rPr>
      </w:pPr>
      <w:r w:rsidRPr="00D55718">
        <w:rPr>
          <w:rFonts w:ascii="Verdana" w:hAnsi="Verdana" w:cs="Arial"/>
          <w:b/>
        </w:rPr>
        <w:t>Nazwy i kody Wspólnego Słownika Zamówień (Klasyfikacji CPV):</w:t>
      </w:r>
    </w:p>
    <w:p w:rsidR="004E2286" w:rsidRPr="00D55718" w:rsidRDefault="002B2D14" w:rsidP="00455E95">
      <w:pPr>
        <w:tabs>
          <w:tab w:val="center" w:pos="709"/>
        </w:tabs>
        <w:spacing w:after="0"/>
        <w:rPr>
          <w:rFonts w:ascii="Verdana" w:hAnsi="Verdana" w:cs="Arial"/>
        </w:rPr>
      </w:pPr>
      <w:r w:rsidRPr="00D55718">
        <w:rPr>
          <w:rFonts w:ascii="Verdana" w:hAnsi="Verdana" w:cs="Arial"/>
        </w:rPr>
        <w:t xml:space="preserve">CPV: </w:t>
      </w:r>
      <w:r w:rsidR="004E2286" w:rsidRPr="00D55718">
        <w:rPr>
          <w:rFonts w:ascii="Verdana" w:hAnsi="Verdana" w:cs="Arial"/>
        </w:rPr>
        <w:t xml:space="preserve">09123000-7 gaz ziemny  </w:t>
      </w:r>
    </w:p>
    <w:p w:rsidR="004E2286" w:rsidRPr="00D55718" w:rsidRDefault="002B2D14" w:rsidP="00455E95">
      <w:pPr>
        <w:tabs>
          <w:tab w:val="center" w:pos="709"/>
        </w:tabs>
        <w:spacing w:after="0"/>
        <w:rPr>
          <w:rFonts w:ascii="Verdana" w:hAnsi="Verdana" w:cs="Arial"/>
        </w:rPr>
      </w:pPr>
      <w:r w:rsidRPr="00D55718">
        <w:rPr>
          <w:rFonts w:ascii="Verdana" w:hAnsi="Verdana" w:cs="Arial"/>
        </w:rPr>
        <w:t xml:space="preserve">CPV: </w:t>
      </w:r>
      <w:r w:rsidR="004E2286" w:rsidRPr="00D55718">
        <w:rPr>
          <w:rFonts w:ascii="Verdana" w:hAnsi="Verdana" w:cs="Arial"/>
        </w:rPr>
        <w:t>65200000-5 przesył gazu i podobne usługi</w:t>
      </w:r>
    </w:p>
    <w:p w:rsidR="002B2D14" w:rsidRPr="00D55718" w:rsidRDefault="002B2D14" w:rsidP="00455E95">
      <w:pPr>
        <w:tabs>
          <w:tab w:val="center" w:pos="709"/>
        </w:tabs>
        <w:spacing w:after="0"/>
        <w:ind w:left="1077"/>
        <w:rPr>
          <w:rFonts w:ascii="Verdana" w:hAnsi="Verdana" w:cs="Arial"/>
        </w:rPr>
      </w:pPr>
    </w:p>
    <w:p w:rsidR="002B2D14" w:rsidRPr="00D55718" w:rsidRDefault="002B2D14" w:rsidP="00455E95">
      <w:pPr>
        <w:numPr>
          <w:ilvl w:val="0"/>
          <w:numId w:val="1"/>
        </w:numPr>
        <w:spacing w:after="0" w:line="240" w:lineRule="auto"/>
        <w:ind w:left="0" w:firstLine="0"/>
        <w:contextualSpacing/>
        <w:rPr>
          <w:rFonts w:ascii="Verdana" w:eastAsia="Calibri" w:hAnsi="Verdana" w:cs="Arial"/>
          <w:b/>
          <w:lang w:eastAsia="en-US"/>
        </w:rPr>
      </w:pPr>
      <w:r w:rsidRPr="00D55718">
        <w:rPr>
          <w:rFonts w:ascii="Verdana" w:eastAsia="Calibri" w:hAnsi="Verdana" w:cs="Arial"/>
          <w:b/>
          <w:lang w:eastAsia="en-US"/>
        </w:rPr>
        <w:t>Opis:</w:t>
      </w:r>
    </w:p>
    <w:p w:rsidR="002B2D14" w:rsidRPr="00D55718" w:rsidRDefault="002B2D14" w:rsidP="00455E95">
      <w:pPr>
        <w:spacing w:after="0"/>
        <w:contextualSpacing/>
        <w:rPr>
          <w:rFonts w:ascii="Verdana" w:eastAsia="Times New Roman" w:hAnsi="Verdana" w:cs="Arial"/>
          <w:b/>
          <w:u w:val="single"/>
          <w:lang w:eastAsia="en-US"/>
        </w:rPr>
      </w:pPr>
    </w:p>
    <w:p w:rsidR="002B2D14" w:rsidRPr="00D55718" w:rsidRDefault="002B2D14" w:rsidP="00455E95">
      <w:pPr>
        <w:spacing w:after="0"/>
        <w:ind w:left="708"/>
        <w:contextualSpacing/>
        <w:rPr>
          <w:rFonts w:ascii="Verdana" w:eastAsia="Times New Roman" w:hAnsi="Verdana" w:cs="Arial"/>
          <w:b/>
          <w:u w:val="single"/>
          <w:lang w:eastAsia="en-US"/>
        </w:rPr>
      </w:pPr>
      <w:r w:rsidRPr="00D55718">
        <w:rPr>
          <w:rFonts w:ascii="Verdana" w:eastAsia="Times New Roman" w:hAnsi="Verdana" w:cs="Arial"/>
          <w:b/>
          <w:u w:val="single"/>
          <w:lang w:eastAsia="en-US"/>
        </w:rPr>
        <w:t>Część opisowa przedmiotu zamówienia:</w:t>
      </w:r>
    </w:p>
    <w:p w:rsidR="004E2286" w:rsidRPr="00D55718" w:rsidRDefault="00883186" w:rsidP="00455E95">
      <w:pPr>
        <w:pStyle w:val="Akapitzlist"/>
        <w:spacing w:after="0"/>
        <w:ind w:left="0"/>
        <w:rPr>
          <w:rFonts w:ascii="Verdana" w:hAnsi="Verdana" w:cs="Arial"/>
        </w:rPr>
      </w:pPr>
      <w:r w:rsidRPr="00D55718">
        <w:rPr>
          <w:rFonts w:ascii="Verdana" w:hAnsi="Verdana" w:cs="Arial"/>
          <w:lang w:eastAsia="ar-SA"/>
        </w:rPr>
        <w:t xml:space="preserve">Przedmiotem zamówienia jest </w:t>
      </w:r>
      <w:r w:rsidR="00D10A52" w:rsidRPr="00D55718">
        <w:rPr>
          <w:rFonts w:ascii="Verdana" w:hAnsi="Verdana" w:cs="Arial"/>
        </w:rPr>
        <w:t xml:space="preserve">kompleksowa dostawa paliwa gazowego i jego dystrybucja na potrzeby </w:t>
      </w:r>
      <w:r w:rsidR="008D1A56" w:rsidRPr="00D55718">
        <w:rPr>
          <w:rFonts w:ascii="Verdana" w:hAnsi="Verdana" w:cs="Arial"/>
        </w:rPr>
        <w:t>jednostek organizacyjnych Gminy Wrocław i innych podmiotów w okresie od 1 stycznia</w:t>
      </w:r>
      <w:r w:rsidR="00A26D04" w:rsidRPr="00D55718">
        <w:rPr>
          <w:rFonts w:ascii="Verdana" w:hAnsi="Verdana" w:cs="Arial"/>
        </w:rPr>
        <w:t xml:space="preserve"> </w:t>
      </w:r>
      <w:r w:rsidR="00A26D04" w:rsidRPr="00D55718">
        <w:rPr>
          <w:rFonts w:ascii="Verdana" w:hAnsi="Verdana"/>
        </w:rPr>
        <w:t>202</w:t>
      </w:r>
      <w:r w:rsidR="00D10A52" w:rsidRPr="00D55718">
        <w:rPr>
          <w:rFonts w:ascii="Verdana" w:hAnsi="Verdana"/>
        </w:rPr>
        <w:t>5</w:t>
      </w:r>
      <w:r w:rsidR="00A26D04" w:rsidRPr="00D55718">
        <w:rPr>
          <w:rFonts w:ascii="Verdana" w:hAnsi="Verdana"/>
        </w:rPr>
        <w:t xml:space="preserve"> r. godz. 6:00 do </w:t>
      </w:r>
      <w:r w:rsidR="00D10A52" w:rsidRPr="00D55718">
        <w:rPr>
          <w:rFonts w:ascii="Verdana" w:hAnsi="Verdana"/>
        </w:rPr>
        <w:t>0</w:t>
      </w:r>
      <w:r w:rsidR="00D10A52" w:rsidRPr="00D55718">
        <w:rPr>
          <w:rFonts w:ascii="Verdana" w:hAnsi="Verdana" w:cs="Arial"/>
        </w:rPr>
        <w:t xml:space="preserve">1 </w:t>
      </w:r>
      <w:r w:rsidR="00A26D04" w:rsidRPr="00D55718">
        <w:rPr>
          <w:rFonts w:ascii="Verdana" w:hAnsi="Verdana" w:cs="Arial"/>
        </w:rPr>
        <w:t xml:space="preserve">stycznia </w:t>
      </w:r>
      <w:r w:rsidR="00A26D04" w:rsidRPr="00D55718">
        <w:rPr>
          <w:rFonts w:ascii="Verdana" w:hAnsi="Verdana"/>
        </w:rPr>
        <w:t>202</w:t>
      </w:r>
      <w:r w:rsidR="00D10A52" w:rsidRPr="00D55718">
        <w:rPr>
          <w:rFonts w:ascii="Verdana" w:hAnsi="Verdana"/>
        </w:rPr>
        <w:t>6</w:t>
      </w:r>
      <w:r w:rsidR="00A26D04" w:rsidRPr="00D55718">
        <w:rPr>
          <w:rFonts w:ascii="Verdana" w:hAnsi="Verdana"/>
        </w:rPr>
        <w:t> r. godz. 6:00.</w:t>
      </w:r>
      <w:r w:rsidR="008D1A56" w:rsidRPr="00D55718">
        <w:rPr>
          <w:rFonts w:ascii="Verdana" w:hAnsi="Verdana" w:cs="Arial"/>
        </w:rPr>
        <w:t xml:space="preserve"> </w:t>
      </w:r>
    </w:p>
    <w:p w:rsidR="00D10A52" w:rsidRPr="00D55718" w:rsidRDefault="00D10A52" w:rsidP="00455E95">
      <w:pPr>
        <w:pStyle w:val="Akapitzlist"/>
        <w:spacing w:after="0"/>
        <w:ind w:left="0"/>
        <w:rPr>
          <w:rFonts w:ascii="Verdana" w:hAnsi="Verdana" w:cs="Arial"/>
        </w:rPr>
      </w:pPr>
    </w:p>
    <w:p w:rsidR="00D10A52" w:rsidRPr="00D55718" w:rsidRDefault="00D10A52" w:rsidP="00455E95">
      <w:pPr>
        <w:pStyle w:val="Akapitzlist"/>
        <w:spacing w:after="0"/>
        <w:ind w:left="0"/>
        <w:rPr>
          <w:rFonts w:ascii="Verdana" w:hAnsi="Verdana" w:cs="Arial"/>
          <w:b/>
        </w:rPr>
      </w:pPr>
    </w:p>
    <w:p w:rsidR="0015431D" w:rsidRPr="00D55718" w:rsidRDefault="0015431D" w:rsidP="00141766">
      <w:pPr>
        <w:spacing w:after="0"/>
        <w:rPr>
          <w:rFonts w:ascii="Verdana" w:hAnsi="Verdana" w:cs="Arial"/>
        </w:rPr>
      </w:pPr>
      <w:r w:rsidRPr="00D55718">
        <w:rPr>
          <w:rFonts w:ascii="Verdana" w:hAnsi="Verdana" w:cs="Arial"/>
        </w:rPr>
        <w:t>Przedmiot zamówienia musi spełniać wymagania określone w niżej wymienionych regulacjach prawnych: ustawa z dnia 10 kwietnia 1997 r. Prawo energetyczne (</w:t>
      </w:r>
      <w:proofErr w:type="spellStart"/>
      <w:r w:rsidRPr="00D55718">
        <w:rPr>
          <w:rFonts w:ascii="Verdana" w:hAnsi="Verdana" w:cs="Arial"/>
        </w:rPr>
        <w:t>t.j</w:t>
      </w:r>
      <w:proofErr w:type="spellEnd"/>
      <w:r w:rsidRPr="00D55718">
        <w:rPr>
          <w:rFonts w:ascii="Verdana" w:hAnsi="Verdana" w:cs="Arial"/>
        </w:rPr>
        <w:t>. Dz. U. z 2022 r. poz. 1385, 1723, 2127, 2243,</w:t>
      </w:r>
      <w:r w:rsidR="00D75C12" w:rsidRPr="00D55718">
        <w:rPr>
          <w:rFonts w:ascii="Verdana" w:hAnsi="Verdana" w:cs="Arial"/>
        </w:rPr>
        <w:t xml:space="preserve"> 2370, 2687, z 2023 r. poz. 295, z 2024 r. poz. 266</w:t>
      </w:r>
      <w:r w:rsidRPr="00D55718">
        <w:rPr>
          <w:rFonts w:ascii="Verdana" w:hAnsi="Verdana" w:cs="Arial"/>
        </w:rPr>
        <w:t>) zwana dalej „ustawą Prawo energetyczne" oraz Obwieszczenie Ministra Klimatu i Środowiska z dnia 13 stycznia 2021 r. w sprawie ogłoszenia jednolitego tekstu rozporządzenia Ministra Energii w sprawie szczegółowych zasad kształtowania i kalkulacji taryf oraz rozliczeń w obrocie paliwami gazowymi (Dz.U. 2021 poz. 280) oraz Ustawy z dnia 6 grudnia 2008 r. o podatku akcyzowym (t.</w:t>
      </w:r>
      <w:r w:rsidR="0089399C" w:rsidRPr="00D55718">
        <w:rPr>
          <w:rFonts w:ascii="Verdana" w:hAnsi="Verdana" w:cs="Arial"/>
        </w:rPr>
        <w:t xml:space="preserve"> </w:t>
      </w:r>
      <w:r w:rsidRPr="00D55718">
        <w:rPr>
          <w:rFonts w:ascii="Verdana" w:hAnsi="Verdana" w:cs="Arial"/>
        </w:rPr>
        <w:t>j.  Dz. U. z 2022 r. poz. 143, 1137, 1488, 1967, 2180, 2236, 2707</w:t>
      </w:r>
      <w:r w:rsidR="00D75C12" w:rsidRPr="00D55718">
        <w:rPr>
          <w:rFonts w:ascii="Verdana" w:hAnsi="Verdana" w:cs="Arial"/>
        </w:rPr>
        <w:t>,</w:t>
      </w:r>
      <w:r w:rsidR="00141766" w:rsidRPr="00D55718">
        <w:rPr>
          <w:rFonts w:ascii="Verdana" w:hAnsi="Verdana" w:cs="Arial"/>
        </w:rPr>
        <w:t xml:space="preserve"> </w:t>
      </w:r>
      <w:r w:rsidR="00D75C12" w:rsidRPr="00D55718">
        <w:rPr>
          <w:rFonts w:ascii="Verdana" w:hAnsi="Verdana"/>
        </w:rPr>
        <w:t>z 2023 r. poz. 1542, 1598, 1723</w:t>
      </w:r>
      <w:r w:rsidRPr="00D55718">
        <w:rPr>
          <w:rFonts w:ascii="Verdana" w:hAnsi="Verdana" w:cs="Arial"/>
        </w:rPr>
        <w:t>) oraz  ustawy z dnia 26 stycznia 2022 r. o szczególnych rozwiązaniach służących ochronie odbiorców paliw gazowych w związku z sytuacją na rynku gazu (Dz. U. z 2022 r. poz. 202, 1477, 1692, 1723, 2127, 2687</w:t>
      </w:r>
      <w:r w:rsidR="00141766" w:rsidRPr="00D55718">
        <w:rPr>
          <w:rFonts w:ascii="Verdana" w:hAnsi="Verdana" w:cs="Arial"/>
        </w:rPr>
        <w:t>, z 2023 r. poz. 2760</w:t>
      </w:r>
      <w:r w:rsidRPr="00D55718">
        <w:rPr>
          <w:rFonts w:ascii="Verdana" w:hAnsi="Verdana" w:cs="Arial"/>
        </w:rPr>
        <w:t>) oraz zgodnie z taryfą dla paliwa gazowego OSD,</w:t>
      </w:r>
      <w:r w:rsidR="0089399C" w:rsidRPr="00D55718">
        <w:rPr>
          <w:rFonts w:ascii="Verdana" w:hAnsi="Verdana" w:cs="Arial"/>
        </w:rPr>
        <w:t xml:space="preserve"> </w:t>
      </w:r>
      <w:r w:rsidRPr="00D55718">
        <w:rPr>
          <w:rFonts w:ascii="Verdana" w:hAnsi="Verdana" w:cs="Arial"/>
        </w:rPr>
        <w:t xml:space="preserve">jak również przepisami Kodeksu cywilnego, postanowieniami Umowy, postanowieniami </w:t>
      </w:r>
      <w:r w:rsidR="0014025B" w:rsidRPr="00D55718">
        <w:rPr>
          <w:rFonts w:ascii="Verdana" w:hAnsi="Verdana" w:cs="Arial"/>
        </w:rPr>
        <w:t xml:space="preserve">Specyfikacji </w:t>
      </w:r>
      <w:r w:rsidRPr="00D55718">
        <w:rPr>
          <w:rFonts w:ascii="Verdana" w:hAnsi="Verdana" w:cs="Arial"/>
        </w:rPr>
        <w:t>Warunków Zamówienia oraz stawkami zawartymi w formularzu oferty dla danego punktu poboru.</w:t>
      </w:r>
    </w:p>
    <w:p w:rsidR="004E2286" w:rsidRPr="00D55718" w:rsidRDefault="00883186" w:rsidP="002A3BC1">
      <w:pPr>
        <w:spacing w:after="0"/>
        <w:rPr>
          <w:rFonts w:ascii="Verdana" w:hAnsi="Verdana" w:cs="Arial"/>
        </w:rPr>
      </w:pPr>
      <w:r w:rsidRPr="00D55718">
        <w:rPr>
          <w:rFonts w:ascii="Verdana" w:hAnsi="Verdana" w:cs="Arial"/>
        </w:rPr>
        <w:t xml:space="preserve">Zakup będzie odbywał </w:t>
      </w:r>
      <w:r w:rsidR="00CF7001" w:rsidRPr="00D55718">
        <w:rPr>
          <w:rFonts w:ascii="Verdana" w:hAnsi="Verdana" w:cs="Arial"/>
        </w:rPr>
        <w:t xml:space="preserve">się </w:t>
      </w:r>
      <w:r w:rsidRPr="00D55718">
        <w:rPr>
          <w:rFonts w:ascii="Verdana" w:hAnsi="Verdana" w:cs="Arial"/>
        </w:rPr>
        <w:t>na podstawie umowy kompleksowej zawartej między Wykonawcą a</w:t>
      </w:r>
      <w:r w:rsidR="002A3BC1" w:rsidRPr="00D55718">
        <w:rPr>
          <w:rFonts w:ascii="Verdana" w:hAnsi="Verdana" w:cs="Arial"/>
        </w:rPr>
        <w:t xml:space="preserve"> </w:t>
      </w:r>
      <w:r w:rsidR="0055225B" w:rsidRPr="00D55718">
        <w:rPr>
          <w:rFonts w:ascii="Verdana" w:hAnsi="Verdana" w:cs="Arial"/>
        </w:rPr>
        <w:t>Gminą Wrocław działającą</w:t>
      </w:r>
      <w:r w:rsidRPr="00D55718">
        <w:rPr>
          <w:rFonts w:ascii="Verdana" w:hAnsi="Verdana" w:cs="Arial"/>
        </w:rPr>
        <w:t xml:space="preserve"> w imieniu i na rzecz jednostek org</w:t>
      </w:r>
      <w:bookmarkStart w:id="0" w:name="_GoBack"/>
      <w:bookmarkEnd w:id="0"/>
      <w:r w:rsidRPr="00D55718">
        <w:rPr>
          <w:rFonts w:ascii="Verdana" w:hAnsi="Verdana" w:cs="Arial"/>
        </w:rPr>
        <w:t xml:space="preserve">anizacyjnych nie posiadających osobowości prawnej </w:t>
      </w:r>
      <w:r w:rsidR="00E54410" w:rsidRPr="00D55718">
        <w:rPr>
          <w:rFonts w:ascii="Verdana" w:hAnsi="Verdana" w:cs="Arial"/>
        </w:rPr>
        <w:t xml:space="preserve">oraz </w:t>
      </w:r>
      <w:r w:rsidR="009C4B42" w:rsidRPr="00D55718">
        <w:rPr>
          <w:rFonts w:ascii="Verdana" w:hAnsi="Verdana" w:cs="Arial"/>
        </w:rPr>
        <w:t>osobami prawnymi</w:t>
      </w:r>
      <w:r w:rsidR="004E2286" w:rsidRPr="00D55718">
        <w:rPr>
          <w:rFonts w:ascii="Verdana" w:hAnsi="Verdana" w:cs="Arial"/>
        </w:rPr>
        <w:t xml:space="preserve">, które przystąpiły do porozumienia (na podst. art. </w:t>
      </w:r>
      <w:r w:rsidR="006F2439" w:rsidRPr="00D55718">
        <w:rPr>
          <w:rFonts w:ascii="Verdana" w:hAnsi="Verdana" w:cs="Arial"/>
        </w:rPr>
        <w:t xml:space="preserve">38 </w:t>
      </w:r>
      <w:r w:rsidR="004E2286" w:rsidRPr="00D55718">
        <w:rPr>
          <w:rFonts w:ascii="Verdana" w:hAnsi="Verdana" w:cs="Arial"/>
        </w:rPr>
        <w:t>ustawy Prawo Zamówień Publicznych) tj.:</w:t>
      </w:r>
    </w:p>
    <w:p w:rsidR="00883186" w:rsidRPr="00D55718" w:rsidRDefault="00883186" w:rsidP="00455E95">
      <w:pPr>
        <w:pStyle w:val="Akapitzlist"/>
        <w:shd w:val="clear" w:color="auto" w:fill="FFFFFF"/>
        <w:tabs>
          <w:tab w:val="left" w:pos="1080"/>
        </w:tabs>
        <w:spacing w:line="280" w:lineRule="atLeast"/>
        <w:ind w:left="0"/>
        <w:rPr>
          <w:rFonts w:ascii="Verdana" w:hAnsi="Verdana" w:cs="Arial"/>
          <w:lang w:eastAsia="ar-SA"/>
        </w:rPr>
      </w:pPr>
      <w:r w:rsidRPr="00D55718">
        <w:rPr>
          <w:rFonts w:ascii="Verdana" w:hAnsi="Verdana" w:cs="Arial"/>
          <w:lang w:eastAsia="ar-SA"/>
        </w:rPr>
        <w:lastRenderedPageBreak/>
        <w:t xml:space="preserve">Lista punktów poboru </w:t>
      </w:r>
      <w:r w:rsidR="00037136" w:rsidRPr="00D55718">
        <w:rPr>
          <w:rFonts w:ascii="Verdana" w:hAnsi="Verdana" w:cs="Arial"/>
          <w:lang w:eastAsia="ar-SA"/>
        </w:rPr>
        <w:t>paliwa gazowego objętych zamówieniem</w:t>
      </w:r>
      <w:r w:rsidR="00FC6377" w:rsidRPr="00D55718">
        <w:rPr>
          <w:rFonts w:ascii="Verdana" w:hAnsi="Verdana" w:cs="Arial"/>
          <w:lang w:eastAsia="ar-SA"/>
        </w:rPr>
        <w:t xml:space="preserve"> znajduje się w załączniku nr 1</w:t>
      </w:r>
      <w:r w:rsidR="00693907" w:rsidRPr="00D55718">
        <w:rPr>
          <w:rFonts w:ascii="Verdana" w:hAnsi="Verdana" w:cs="Arial"/>
          <w:lang w:eastAsia="ar-SA"/>
        </w:rPr>
        <w:t xml:space="preserve"> </w:t>
      </w:r>
      <w:r w:rsidR="00FC6377" w:rsidRPr="00D55718">
        <w:rPr>
          <w:rFonts w:ascii="Verdana" w:hAnsi="Verdana" w:cs="Arial"/>
          <w:lang w:eastAsia="ar-SA"/>
        </w:rPr>
        <w:t xml:space="preserve">do </w:t>
      </w:r>
      <w:r w:rsidR="00A061C4" w:rsidRPr="00D55718">
        <w:rPr>
          <w:rFonts w:ascii="Verdana" w:hAnsi="Verdana" w:cs="Arial"/>
        </w:rPr>
        <w:t xml:space="preserve">istotnych postanowień </w:t>
      </w:r>
      <w:r w:rsidR="00FC6377" w:rsidRPr="00D55718">
        <w:rPr>
          <w:rFonts w:ascii="Verdana" w:hAnsi="Verdana" w:cs="Arial"/>
          <w:lang w:eastAsia="ar-SA"/>
        </w:rPr>
        <w:t>umowy</w:t>
      </w:r>
      <w:r w:rsidR="00037136" w:rsidRPr="00D55718">
        <w:rPr>
          <w:rFonts w:ascii="Verdana" w:hAnsi="Verdana" w:cs="Arial"/>
          <w:lang w:eastAsia="ar-SA"/>
        </w:rPr>
        <w:t>:</w:t>
      </w:r>
    </w:p>
    <w:tbl>
      <w:tblPr>
        <w:tblW w:w="9209" w:type="dxa"/>
        <w:jc w:val="center"/>
        <w:tblLayout w:type="fixed"/>
        <w:tblCellMar>
          <w:left w:w="70" w:type="dxa"/>
          <w:right w:w="70" w:type="dxa"/>
        </w:tblCellMar>
        <w:tblLook w:val="0000"/>
      </w:tblPr>
      <w:tblGrid>
        <w:gridCol w:w="2479"/>
        <w:gridCol w:w="6730"/>
      </w:tblGrid>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Ilość układów pomiarowych rozliczających paliwo gazowe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4033DE" w:rsidP="0073080A">
            <w:pPr>
              <w:pStyle w:val="Tekstpodstawowy"/>
              <w:tabs>
                <w:tab w:val="left" w:pos="720"/>
              </w:tabs>
              <w:spacing w:line="200" w:lineRule="atLeast"/>
              <w:rPr>
                <w:rFonts w:ascii="Verdana" w:hAnsi="Verdana" w:cs="Arial"/>
                <w:bCs/>
              </w:rPr>
            </w:pPr>
            <w:r w:rsidRPr="00D55718">
              <w:rPr>
                <w:rFonts w:ascii="Verdana" w:hAnsi="Verdana" w:cs="Arial"/>
                <w:bCs/>
              </w:rPr>
              <w:t>441</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Grupa taryfowa wg OSD</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Wg wykazu w załączniku do OP</w:t>
            </w:r>
            <w:r w:rsidR="00F549C6" w:rsidRPr="00D55718">
              <w:rPr>
                <w:rFonts w:ascii="Verdana" w:hAnsi="Verdana" w:cs="Arial"/>
                <w:bCs/>
              </w:rPr>
              <w:t>Z</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Szacunkowe zużycie w</w:t>
            </w:r>
            <w:r w:rsidR="00CD739D" w:rsidRPr="00D55718">
              <w:rPr>
                <w:rFonts w:ascii="Verdana" w:hAnsi="Verdana" w:cs="Arial"/>
                <w:bCs/>
              </w:rPr>
              <w:t xml:space="preserve"> </w:t>
            </w:r>
            <w:r w:rsidRPr="00D55718">
              <w:rPr>
                <w:rFonts w:ascii="Verdana" w:hAnsi="Verdana" w:cs="Arial"/>
                <w:bCs/>
              </w:rPr>
              <w:t>okresie obowiązywania umowy [MWh]</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4033DE" w:rsidP="0073080A">
            <w:pPr>
              <w:pStyle w:val="Tekstpodstawowy"/>
              <w:tabs>
                <w:tab w:val="left" w:pos="720"/>
              </w:tabs>
              <w:spacing w:line="200" w:lineRule="atLeast"/>
              <w:rPr>
                <w:rFonts w:ascii="Verdana" w:hAnsi="Verdana" w:cs="Arial"/>
                <w:bCs/>
              </w:rPr>
            </w:pPr>
            <w:r w:rsidRPr="00D55718">
              <w:rPr>
                <w:rFonts w:ascii="Verdana" w:hAnsi="Verdana" w:cs="Arial"/>
              </w:rPr>
              <w:t>60 967, 538</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umowach obecnie obowiązujących Zamawiającego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6C3FD5" w:rsidP="0073080A">
            <w:pPr>
              <w:pStyle w:val="Tekstpodstawowy"/>
              <w:tabs>
                <w:tab w:val="left" w:pos="720"/>
              </w:tabs>
              <w:spacing w:line="200" w:lineRule="atLeast"/>
              <w:rPr>
                <w:rFonts w:ascii="Verdana" w:hAnsi="Verdana" w:cs="Arial"/>
                <w:bCs/>
              </w:rPr>
            </w:pPr>
            <w:r w:rsidRPr="00D55718">
              <w:rPr>
                <w:rFonts w:ascii="Verdana" w:hAnsi="Verdana" w:cs="Arial"/>
                <w:bCs/>
              </w:rPr>
              <w:t>U</w:t>
            </w:r>
            <w:r w:rsidR="002B2D14" w:rsidRPr="00D55718">
              <w:rPr>
                <w:rFonts w:ascii="Verdana" w:hAnsi="Verdana" w:cs="Arial"/>
                <w:bCs/>
              </w:rPr>
              <w:t>mowa k</w:t>
            </w:r>
            <w:r w:rsidR="003C6E6A" w:rsidRPr="00D55718">
              <w:rPr>
                <w:rFonts w:ascii="Verdana" w:hAnsi="Verdana" w:cs="Arial"/>
                <w:bCs/>
              </w:rPr>
              <w:t>ompleksowa</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zmianach ceny w okresie trwania 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Zamawiający nie przewiduje zmiany ceny jednostkowej netto podczas trwania umowy, poza </w:t>
            </w:r>
            <w:r w:rsidRPr="00D55718">
              <w:rPr>
                <w:rFonts w:ascii="Verdana" w:hAnsi="Verdana" w:cs="Arial"/>
              </w:rPr>
              <w:t>zmianami ogólnie obowiązujących przepisów prawa.</w:t>
            </w:r>
          </w:p>
        </w:tc>
      </w:tr>
      <w:tr w:rsidR="003C6E6A" w:rsidRPr="00D55718" w:rsidTr="00F1283F">
        <w:trPr>
          <w:trHeight w:val="1257"/>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Informacja o stosowaniu cen jednostkowych za dystrybucję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Ceny jednostkowe parametrów dystrybucyjnych zatwierdzone przez Prezesa Urzędu Regulacji Energetyki będą wprowadzone z dniem wdrożenia zmiany.</w:t>
            </w:r>
          </w:p>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color w:val="000000"/>
              </w:rPr>
              <w:t>Zamawiający w przypadku zmiany taryfy OSD wymaga</w:t>
            </w:r>
            <w:r w:rsidR="00321165" w:rsidRPr="00D55718">
              <w:rPr>
                <w:rFonts w:ascii="Verdana" w:hAnsi="Verdana" w:cs="Arial"/>
                <w:color w:val="000000"/>
              </w:rPr>
              <w:t xml:space="preserve"> od Wykonawców</w:t>
            </w:r>
            <w:r w:rsidRPr="00D55718">
              <w:rPr>
                <w:rFonts w:ascii="Verdana" w:hAnsi="Verdana" w:cs="Arial"/>
                <w:color w:val="000000"/>
              </w:rPr>
              <w:t xml:space="preserve"> przesłania </w:t>
            </w:r>
            <w:r w:rsidR="00321165" w:rsidRPr="00D55718">
              <w:rPr>
                <w:rFonts w:ascii="Verdana" w:hAnsi="Verdana" w:cs="Arial"/>
                <w:color w:val="000000"/>
              </w:rPr>
              <w:t xml:space="preserve">do Nabywców </w:t>
            </w:r>
            <w:r w:rsidRPr="00D55718">
              <w:rPr>
                <w:rFonts w:ascii="Verdana" w:hAnsi="Verdana" w:cs="Arial"/>
                <w:color w:val="000000"/>
              </w:rPr>
              <w:t>stosownej wiadomości</w:t>
            </w:r>
            <w:r w:rsidR="00321165" w:rsidRPr="00D55718">
              <w:rPr>
                <w:rFonts w:ascii="Verdana" w:hAnsi="Verdana" w:cs="Arial"/>
                <w:color w:val="000000"/>
              </w:rPr>
              <w:t xml:space="preserve"> zawierającej nowe ceny i termin ich wdrożenia do rozliczeń</w:t>
            </w:r>
            <w:r w:rsidRPr="00D55718">
              <w:rPr>
                <w:rFonts w:ascii="Verdana" w:hAnsi="Verdana" w:cs="Arial"/>
                <w:color w:val="000000"/>
              </w:rPr>
              <w:t>.</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Informacja o przeznaczeniu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F75374" w:rsidP="0073080A">
            <w:pPr>
              <w:pStyle w:val="Tekstpodstawowy"/>
              <w:tabs>
                <w:tab w:val="left" w:pos="720"/>
              </w:tabs>
              <w:spacing w:line="200" w:lineRule="atLeast"/>
              <w:rPr>
                <w:rFonts w:ascii="Verdana" w:hAnsi="Verdana" w:cs="Arial"/>
              </w:rPr>
            </w:pPr>
            <w:r w:rsidRPr="00D55718">
              <w:rPr>
                <w:rFonts w:ascii="Verdana" w:hAnsi="Verdana" w:cs="Arial"/>
              </w:rPr>
              <w:t xml:space="preserve">Urządzenia wykorzystujące paliwo gazowe Zamawiający wskazał w </w:t>
            </w:r>
            <w:r w:rsidR="00C209A3" w:rsidRPr="00D55718">
              <w:rPr>
                <w:rFonts w:ascii="Verdana" w:hAnsi="Verdana" w:cs="Arial"/>
              </w:rPr>
              <w:t>wykazie punktów poboru gazu stanowiącym załącznik do SWZ</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udostępnieniu danych o punktach poboru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 udostępni wszystkie posiadane dane niezbędne w procedurze zmiany sprzedawcy w arkuszu Excel</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Informacja o udziałach Zamawiającego w akcjach promocyjnych lub lojalnościowych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w:t>
            </w:r>
            <w:r w:rsidR="002B2D14" w:rsidRPr="00D55718">
              <w:rPr>
                <w:rFonts w:ascii="Verdana" w:hAnsi="Verdana" w:cs="Arial"/>
                <w:bCs/>
              </w:rPr>
              <w:t xml:space="preserve"> i Odbiorcy </w:t>
            </w:r>
            <w:r w:rsidRPr="00D55718">
              <w:rPr>
                <w:rFonts w:ascii="Verdana" w:hAnsi="Verdana" w:cs="Arial"/>
                <w:bCs/>
              </w:rPr>
              <w:t>nie podpisywa</w:t>
            </w:r>
            <w:r w:rsidR="002B2D14" w:rsidRPr="00D55718">
              <w:rPr>
                <w:rFonts w:ascii="Verdana" w:hAnsi="Verdana" w:cs="Arial"/>
                <w:bCs/>
              </w:rPr>
              <w:t>li</w:t>
            </w:r>
            <w:r w:rsidRPr="00D55718">
              <w:rPr>
                <w:rFonts w:ascii="Verdana" w:hAnsi="Verdana" w:cs="Arial"/>
                <w:bCs/>
              </w:rPr>
              <w:t xml:space="preserve"> aneksów dotyczących programów lojalnościowych i promocyjnych.</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sposobie zawarcia 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 dopuszcza podpisanie umowy w drodze wymiany korespondencji pocztą tradycyjną lub kurierską.</w:t>
            </w:r>
          </w:p>
        </w:tc>
      </w:tr>
      <w:tr w:rsidR="00C209A3"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C209A3" w:rsidRPr="00D55718" w:rsidRDefault="00C209A3"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Okres trwania </w:t>
            </w:r>
            <w:r w:rsidRPr="00D55718">
              <w:rPr>
                <w:rFonts w:ascii="Verdana" w:hAnsi="Verdana" w:cs="Arial"/>
                <w:bCs/>
              </w:rPr>
              <w:lastRenderedPageBreak/>
              <w:t>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1B" w:rsidRPr="00D55718" w:rsidRDefault="00C209A3" w:rsidP="0073080A">
            <w:pPr>
              <w:pStyle w:val="Tekstpodstawowy"/>
              <w:tabs>
                <w:tab w:val="left" w:pos="720"/>
              </w:tabs>
              <w:spacing w:line="200" w:lineRule="atLeast"/>
              <w:rPr>
                <w:rFonts w:ascii="Verdana" w:hAnsi="Verdana" w:cs="Arial"/>
                <w:bCs/>
              </w:rPr>
            </w:pPr>
            <w:r w:rsidRPr="00D55718">
              <w:rPr>
                <w:rFonts w:ascii="Verdana" w:hAnsi="Verdana" w:cs="Arial"/>
                <w:bCs/>
              </w:rPr>
              <w:lastRenderedPageBreak/>
              <w:t>Od 01.01.202</w:t>
            </w:r>
            <w:r w:rsidR="004033DE" w:rsidRPr="00D55718">
              <w:rPr>
                <w:rFonts w:ascii="Verdana" w:hAnsi="Verdana" w:cs="Arial"/>
                <w:bCs/>
              </w:rPr>
              <w:t>5</w:t>
            </w:r>
            <w:r w:rsidRPr="00D55718">
              <w:rPr>
                <w:rFonts w:ascii="Verdana" w:hAnsi="Verdana" w:cs="Arial"/>
                <w:bCs/>
              </w:rPr>
              <w:t xml:space="preserve"> godz. 06:00 do 01.01.202</w:t>
            </w:r>
            <w:r w:rsidR="004033DE" w:rsidRPr="00D55718">
              <w:rPr>
                <w:rFonts w:ascii="Verdana" w:hAnsi="Verdana" w:cs="Arial"/>
                <w:bCs/>
              </w:rPr>
              <w:t>6</w:t>
            </w:r>
            <w:r w:rsidRPr="00D55718">
              <w:rPr>
                <w:rFonts w:ascii="Verdana" w:hAnsi="Verdana" w:cs="Arial"/>
                <w:bCs/>
              </w:rPr>
              <w:t xml:space="preserve"> godz. 06:00 </w:t>
            </w:r>
          </w:p>
        </w:tc>
      </w:tr>
      <w:tr w:rsidR="00056282" w:rsidRPr="00D55718" w:rsidTr="00F1283F">
        <w:trPr>
          <w:trHeight w:val="855"/>
          <w:jc w:val="center"/>
        </w:trPr>
        <w:tc>
          <w:tcPr>
            <w:tcW w:w="2479" w:type="dxa"/>
            <w:tcBorders>
              <w:top w:val="single" w:sz="4" w:space="0" w:color="000000"/>
              <w:left w:val="single" w:sz="4" w:space="0" w:color="000000"/>
              <w:bottom w:val="single" w:sz="4" w:space="0" w:color="000000"/>
            </w:tcBorders>
            <w:shd w:val="clear" w:color="auto" w:fill="auto"/>
          </w:tcPr>
          <w:p w:rsidR="00056282" w:rsidRPr="00D55718" w:rsidRDefault="00056282" w:rsidP="0073080A">
            <w:pPr>
              <w:pStyle w:val="Tekstpodstawowy"/>
              <w:tabs>
                <w:tab w:val="left" w:pos="720"/>
              </w:tabs>
              <w:spacing w:line="200" w:lineRule="atLeast"/>
              <w:rPr>
                <w:rFonts w:ascii="Verdana" w:hAnsi="Verdana" w:cs="Arial"/>
                <w:bCs/>
              </w:rPr>
            </w:pPr>
            <w:r w:rsidRPr="00D55718">
              <w:rPr>
                <w:rFonts w:ascii="Verdana" w:hAnsi="Verdana" w:cs="Arial"/>
                <w:bCs/>
              </w:rPr>
              <w:lastRenderedPageBreak/>
              <w:t xml:space="preserve">Wykaz Nabywców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6334" w:type="dxa"/>
              <w:tblLayout w:type="fixed"/>
              <w:tblCellMar>
                <w:left w:w="70" w:type="dxa"/>
                <w:right w:w="70" w:type="dxa"/>
              </w:tblCellMar>
              <w:tblLook w:val="04A0"/>
            </w:tblPr>
            <w:tblGrid>
              <w:gridCol w:w="1631"/>
              <w:gridCol w:w="567"/>
              <w:gridCol w:w="992"/>
              <w:gridCol w:w="851"/>
              <w:gridCol w:w="850"/>
              <w:gridCol w:w="1443"/>
            </w:tblGrid>
            <w:tr w:rsidR="00D91680" w:rsidRPr="00D55718" w:rsidTr="00F1283F">
              <w:trPr>
                <w:trHeight w:val="514"/>
              </w:trPr>
              <w:tc>
                <w:tcPr>
                  <w:tcW w:w="1631" w:type="dxa"/>
                  <w:tcBorders>
                    <w:top w:val="single" w:sz="4" w:space="0" w:color="auto"/>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Nabywca</w:t>
                  </w:r>
                </w:p>
              </w:tc>
              <w:tc>
                <w:tcPr>
                  <w:tcW w:w="567" w:type="dxa"/>
                  <w:tcBorders>
                    <w:top w:val="single" w:sz="4" w:space="0" w:color="auto"/>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Kod</w:t>
                  </w:r>
                </w:p>
              </w:tc>
              <w:tc>
                <w:tcPr>
                  <w:tcW w:w="992"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Miejscowość</w:t>
                  </w:r>
                </w:p>
              </w:tc>
              <w:tc>
                <w:tcPr>
                  <w:tcW w:w="851"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Ulica</w:t>
                  </w:r>
                </w:p>
              </w:tc>
              <w:tc>
                <w:tcPr>
                  <w:tcW w:w="850"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Nr posesji</w:t>
                  </w:r>
                </w:p>
              </w:tc>
              <w:tc>
                <w:tcPr>
                  <w:tcW w:w="1443"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 xml:space="preserve">Nr NIP </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Gmina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1028"/>
              </w:trPr>
              <w:tc>
                <w:tcPr>
                  <w:tcW w:w="1631" w:type="dxa"/>
                  <w:tcBorders>
                    <w:top w:val="nil"/>
                    <w:left w:val="single" w:sz="4" w:space="0" w:color="auto"/>
                    <w:bottom w:val="single" w:sz="4" w:space="0" w:color="auto"/>
                    <w:right w:val="single" w:sz="4" w:space="0" w:color="auto"/>
                  </w:tcBorders>
                  <w:shd w:val="clear" w:color="auto" w:fill="auto"/>
                  <w:vAlign w:val="center"/>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Gmina Wrocław reprezentowana przez Wrocławskie Mieszkania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vAlign w:val="center"/>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Gmina Wrocław reprezentowana przez Wydział Obsługi Urzędu</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BWA Wrocław Galerie Sztuki Współczesnej</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50-079</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Ruska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46a/103</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8960005845</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Centrum Kultury "AGORA"</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51-111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Serbska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8951044171</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Miejska Biblioteka Publiczna we Wrocławiu</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53-310</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Sztabowa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98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8942562883</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Muzeum Współczesne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53-681 </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pl. Strzegomski </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8971773996</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Ośrodek Działań Twórczych Światowid</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51-661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Sempołowskiej</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8961162305</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Ośrodek Postaw Twórczych Zamek</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54-076</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Świętojański</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8943202201</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Strefa Kultury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50-067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Ruska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46A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8971916303</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Teatr Muzyczny CAPITOL</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50-019</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marsz. Józefa </w:t>
                  </w:r>
                  <w:r w:rsidRPr="00D55718">
                    <w:rPr>
                      <w:rFonts w:ascii="Verdana" w:eastAsia="Times New Roman" w:hAnsi="Verdana" w:cs="Calibri"/>
                    </w:rPr>
                    <w:lastRenderedPageBreak/>
                    <w:t>Piłsudskiego</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lastRenderedPageBreak/>
                    <w:t>67</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8960005621</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lastRenderedPageBreak/>
                    <w:t>Towarzystwo Budownictwa Społecznego Wrocław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51-148</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Przybyszewskiego</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102/104</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8951633275</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Wrocławski Dom Literatury </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50-107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Przejście Garncarskie </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8971818500</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Instytut Kultury</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50-067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Świdnicka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8B</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8971916272</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Klub Formaty</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54-615</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Samborska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3-5</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8961004210</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Teatr Współczesny im. Marii i Edmunda Wiercińskich</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50-132</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Rzeźnicza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12</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8960005710</w:t>
                  </w:r>
                </w:p>
              </w:tc>
            </w:tr>
            <w:tr w:rsidR="00D91680" w:rsidRPr="00D55718" w:rsidTr="00F1283F">
              <w:trPr>
                <w:trHeight w:val="1028"/>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Wrocławskie Centrum Zdrowia Samodzielny Publiczny Zakład Opieki Zdrowotnej</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53-208</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Podróżnicza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26/28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8942460800</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Wrocławskie Mieszkania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50-304</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Namysłowska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8982123598</w:t>
                  </w:r>
                </w:p>
              </w:tc>
            </w:tr>
          </w:tbl>
          <w:p w:rsidR="00056282" w:rsidRPr="00D55718" w:rsidRDefault="00056282" w:rsidP="0073080A">
            <w:pPr>
              <w:pStyle w:val="Tekstpodstawowy"/>
              <w:tabs>
                <w:tab w:val="left" w:pos="720"/>
              </w:tabs>
              <w:spacing w:line="200" w:lineRule="atLeast"/>
              <w:rPr>
                <w:rFonts w:ascii="Verdana" w:hAnsi="Verdana" w:cs="Arial"/>
                <w:bCs/>
              </w:rPr>
            </w:pPr>
          </w:p>
        </w:tc>
      </w:tr>
      <w:tr w:rsidR="006C3FD5"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6C3FD5" w:rsidRPr="00D55718" w:rsidRDefault="006C3FD5" w:rsidP="0073080A">
            <w:pPr>
              <w:pStyle w:val="Tekstpodstawowy"/>
              <w:tabs>
                <w:tab w:val="left" w:pos="720"/>
              </w:tabs>
              <w:spacing w:line="200" w:lineRule="atLeast"/>
              <w:rPr>
                <w:rFonts w:ascii="Verdana" w:hAnsi="Verdana" w:cs="Arial"/>
                <w:bCs/>
              </w:rPr>
            </w:pPr>
            <w:r w:rsidRPr="00D55718">
              <w:rPr>
                <w:rFonts w:ascii="Verdana" w:hAnsi="Verdana" w:cs="Arial"/>
                <w:bCs/>
              </w:rPr>
              <w:lastRenderedPageBreak/>
              <w:t>Ilość umów, które Wykona</w:t>
            </w:r>
            <w:r w:rsidR="00E25463" w:rsidRPr="00D55718">
              <w:rPr>
                <w:rFonts w:ascii="Verdana" w:hAnsi="Verdana" w:cs="Arial"/>
                <w:bCs/>
              </w:rPr>
              <w:t>wca podpisze w ramach tego postę</w:t>
            </w:r>
            <w:r w:rsidRPr="00D55718">
              <w:rPr>
                <w:rFonts w:ascii="Verdana" w:hAnsi="Verdana" w:cs="Arial"/>
                <w:bCs/>
              </w:rPr>
              <w:t xml:space="preserve">powania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FD5" w:rsidRPr="00D55718" w:rsidRDefault="00E25463" w:rsidP="0073080A">
            <w:pPr>
              <w:spacing w:after="0" w:line="240" w:lineRule="auto"/>
              <w:rPr>
                <w:rFonts w:ascii="Verdana" w:eastAsia="Times New Roman" w:hAnsi="Verdana" w:cs="Times New Roman"/>
                <w:color w:val="000000"/>
              </w:rPr>
            </w:pPr>
            <w:r w:rsidRPr="00D55718">
              <w:rPr>
                <w:rFonts w:ascii="Verdana" w:eastAsia="Times New Roman" w:hAnsi="Verdana" w:cs="Times New Roman"/>
                <w:color w:val="000000"/>
              </w:rPr>
              <w:t>1</w:t>
            </w:r>
            <w:r w:rsidR="00FE592E" w:rsidRPr="00D55718">
              <w:rPr>
                <w:rFonts w:ascii="Verdana" w:eastAsia="Times New Roman" w:hAnsi="Verdana" w:cs="Times New Roman"/>
                <w:color w:val="000000"/>
              </w:rPr>
              <w:t>8</w:t>
            </w:r>
          </w:p>
        </w:tc>
      </w:tr>
    </w:tbl>
    <w:p w:rsidR="000F1A31" w:rsidRPr="00D55718" w:rsidRDefault="000F1A31" w:rsidP="000F1A31">
      <w:pPr>
        <w:pStyle w:val="Tekstpodstawowy"/>
        <w:widowControl w:val="0"/>
        <w:suppressAutoHyphens/>
        <w:spacing w:after="0" w:line="200" w:lineRule="atLeast"/>
        <w:rPr>
          <w:rFonts w:ascii="Verdana" w:hAnsi="Verdana" w:cs="Arial"/>
        </w:rPr>
      </w:pPr>
    </w:p>
    <w:p w:rsidR="00E13422" w:rsidRPr="00D55718" w:rsidRDefault="00E13422" w:rsidP="000F1A31">
      <w:pPr>
        <w:pStyle w:val="Tekstpodstawowy"/>
        <w:widowControl w:val="0"/>
        <w:numPr>
          <w:ilvl w:val="0"/>
          <w:numId w:val="14"/>
        </w:numPr>
        <w:tabs>
          <w:tab w:val="left" w:pos="709"/>
          <w:tab w:val="left" w:pos="851"/>
        </w:tabs>
        <w:suppressAutoHyphens/>
        <w:spacing w:after="0" w:line="200" w:lineRule="atLeast"/>
        <w:ind w:left="0" w:firstLine="0"/>
        <w:rPr>
          <w:rFonts w:ascii="Verdana" w:hAnsi="Verdana" w:cs="Arial"/>
          <w:bCs/>
        </w:rPr>
      </w:pPr>
      <w:r w:rsidRPr="00D55718">
        <w:rPr>
          <w:rFonts w:ascii="Verdana" w:hAnsi="Verdana" w:cs="Arial"/>
        </w:rPr>
        <w:t xml:space="preserve">Wykonawca zobowiązany jest do zaoferowania jednakowej ceny dla wszystkich punktów poboru paliwa gazowego.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Sprzedaż paliwa gazowego odbywać się będzie za pośrednictwem sieci dystrybucyjnej należącej do Operatora Systemu Dystrybucyjnego Polska Spółka Gazownictwa Sp. z o.o. na warunkach określonych przepisami ustawy Praw</w:t>
      </w:r>
      <w:r w:rsidR="00CB3445" w:rsidRPr="00D55718">
        <w:rPr>
          <w:rFonts w:ascii="Verdana" w:hAnsi="Verdana" w:cs="Arial"/>
        </w:rPr>
        <w:t>o</w:t>
      </w:r>
      <w:r w:rsidRPr="00D55718">
        <w:rPr>
          <w:rFonts w:ascii="Verdana" w:hAnsi="Verdana" w:cs="Arial"/>
        </w:rPr>
        <w:t xml:space="preserve"> energetyczn</w:t>
      </w:r>
      <w:r w:rsidR="00CB3445" w:rsidRPr="00D55718">
        <w:rPr>
          <w:rFonts w:ascii="Verdana" w:hAnsi="Verdana" w:cs="Arial"/>
        </w:rPr>
        <w:t>e</w:t>
      </w:r>
      <w:r w:rsidRPr="00D55718">
        <w:rPr>
          <w:rFonts w:ascii="Verdana" w:hAnsi="Verdana" w:cs="Arial"/>
        </w:rPr>
        <w:t xml:space="preserve">, zgodnie z obowiązującym rozporządzeniami do ww. ustawy, przepisami kodeksu cywilnego, zasadami określonymi w koncesjach, postanowieniami SWZ oraz zgodnie z cenami paliwa gazowego i cenami parametrów dystrybucyjnych przedstawionych w ofercie przetargowej wskazanych na podstawie aktualnej Taryfy dystrybucji paliwa gazowego Polska Spółka Gazownictwa sp. z o.o. </w:t>
      </w:r>
      <w:r w:rsidR="00BB400B" w:rsidRPr="00D55718">
        <w:rPr>
          <w:rFonts w:ascii="Verdana" w:hAnsi="Verdana" w:cs="Arial"/>
        </w:rPr>
        <w:t xml:space="preserve">zatwierdzonej </w:t>
      </w:r>
      <w:r w:rsidRPr="00D55718">
        <w:rPr>
          <w:rFonts w:ascii="Verdana" w:hAnsi="Verdana" w:cs="Arial"/>
        </w:rPr>
        <w:t xml:space="preserve">przez Prezesa </w:t>
      </w:r>
      <w:r w:rsidR="00CB3445" w:rsidRPr="00D55718">
        <w:rPr>
          <w:rFonts w:ascii="Verdana" w:hAnsi="Verdana" w:cs="Arial"/>
        </w:rPr>
        <w:t>URE</w:t>
      </w:r>
      <w:r w:rsidRPr="00D55718">
        <w:rPr>
          <w:rFonts w:ascii="Verdana" w:hAnsi="Verdana" w:cs="Arial"/>
        </w:rPr>
        <w:t xml:space="preserve">.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Sprzedaż paliwa gazowego i świadczenie usługi dystrybucji paliwa gazowego odbywać się będzie w ramach umowy kompleksowej na warunkach </w:t>
      </w:r>
      <w:r w:rsidRPr="00D55718">
        <w:rPr>
          <w:rFonts w:ascii="Verdana" w:hAnsi="Verdana" w:cs="Arial"/>
        </w:rPr>
        <w:lastRenderedPageBreak/>
        <w:t xml:space="preserve">określonych przepisami ustawy Prawo energetyczne oraz zgodnie z wydanymi do tej ustawy przepisami wykonawczymi.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Sprzedaż i dystrybucja paliwa gazoweg</w:t>
      </w:r>
      <w:r w:rsidR="006C3FD5" w:rsidRPr="00D55718">
        <w:rPr>
          <w:rFonts w:ascii="Verdana" w:hAnsi="Verdana" w:cs="Arial"/>
        </w:rPr>
        <w:t>o odbywać się</w:t>
      </w:r>
      <w:r w:rsidRPr="00D55718">
        <w:rPr>
          <w:rFonts w:ascii="Verdana" w:hAnsi="Verdana" w:cs="Arial"/>
        </w:rPr>
        <w:t xml:space="preserve"> będzie w zgodzie z parametrami jakościowymi paliwa gazowego oraz wskaźnikami jakości i niezawodności dostaw paliwa gazowego określonymi </w:t>
      </w:r>
      <w:r w:rsidR="009C4B42" w:rsidRPr="00D55718">
        <w:rPr>
          <w:rFonts w:ascii="Verdana" w:hAnsi="Verdana" w:cs="Arial"/>
        </w:rPr>
        <w:t xml:space="preserve">w </w:t>
      </w:r>
      <w:r w:rsidRPr="00D55718">
        <w:rPr>
          <w:rFonts w:ascii="Verdana" w:hAnsi="Verdana" w:cs="Arial"/>
        </w:rPr>
        <w:t xml:space="preserve">zatwierdzonej przez Prezesa </w:t>
      </w:r>
      <w:r w:rsidR="00CB3445" w:rsidRPr="00D55718">
        <w:rPr>
          <w:rFonts w:ascii="Verdana" w:hAnsi="Verdana" w:cs="Arial"/>
        </w:rPr>
        <w:t>URE</w:t>
      </w:r>
      <w:r w:rsidRPr="00D55718">
        <w:rPr>
          <w:rFonts w:ascii="Verdana" w:hAnsi="Verdana" w:cs="Arial"/>
        </w:rPr>
        <w:t xml:space="preserve"> Instrukcji Ruchu i Eksploatacji Sieci Dystrybucyjnej Operatora Systemu Dystrybucyjnego.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Rozliczenia za dostarczone paliwo gazowe dokonywać się będą na podstawie faktur wystawionych przez Wykonawcę w terminach stosowanych przez OSD wg ceny zawartej w ofercie. </w:t>
      </w:r>
    </w:p>
    <w:p w:rsidR="00FF5C0B"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Rozliczenia za dystrybucję paliwa gazowego dokonywać się będą na podstawie faktur wystawionych przez Wykonawcę w terminach stosowanych przez OSD wg cen zawartych w aktualnej Taryfie dystrybucyjnej Polska Spółka Gazownictwa sp. z o.o.</w:t>
      </w:r>
      <w:r w:rsidR="00FF5C0B" w:rsidRPr="00D55718">
        <w:rPr>
          <w:rFonts w:ascii="Verdana" w:hAnsi="Verdana" w:cs="Arial"/>
        </w:rPr>
        <w:t xml:space="preserve">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Wykonawca wystawi </w:t>
      </w:r>
      <w:r w:rsidR="003804EB" w:rsidRPr="00D55718">
        <w:rPr>
          <w:rFonts w:ascii="Verdana" w:hAnsi="Verdana" w:cs="Arial"/>
        </w:rPr>
        <w:t xml:space="preserve">dla każdego punktu poboru </w:t>
      </w:r>
      <w:r w:rsidRPr="00D55718">
        <w:rPr>
          <w:rFonts w:ascii="Verdana" w:hAnsi="Verdana" w:cs="Arial"/>
        </w:rPr>
        <w:t xml:space="preserve">jedną fakturę zawierającą rozliczenia za dystrybucję i dostawę paliwa gazowego. </w:t>
      </w:r>
    </w:p>
    <w:p w:rsidR="0073080A" w:rsidRPr="00D55718" w:rsidRDefault="0073080A" w:rsidP="000F1A31">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Wymagania (obowiązki) stawiane Wykonawcy opisane zostały w projektowanych postanowieniach umowy.</w:t>
      </w:r>
    </w:p>
    <w:p w:rsidR="0073080A" w:rsidRPr="00D55718" w:rsidRDefault="0073080A" w:rsidP="000F1A31">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Calibri Light"/>
        </w:rPr>
        <w:t>Zamawiający udzieli wyłonionemu w postępowaniu Wykonawcy pełnomocnictwa na które składa się obowiązek:</w:t>
      </w:r>
    </w:p>
    <w:p w:rsidR="0073080A" w:rsidRPr="00D55718" w:rsidRDefault="0073080A" w:rsidP="000F1A31">
      <w:pPr>
        <w:pStyle w:val="Akapitzlist"/>
        <w:widowControl w:val="0"/>
        <w:numPr>
          <w:ilvl w:val="0"/>
          <w:numId w:val="17"/>
        </w:numPr>
        <w:suppressAutoHyphens/>
        <w:spacing w:before="240" w:after="0" w:line="240" w:lineRule="auto"/>
        <w:mirrorIndents/>
        <w:rPr>
          <w:rFonts w:ascii="Verdana" w:hAnsi="Verdana" w:cs="Calibri Light"/>
        </w:rPr>
      </w:pPr>
      <w:r w:rsidRPr="00D55718">
        <w:rPr>
          <w:rFonts w:ascii="Verdana" w:eastAsia="Calibri" w:hAnsi="Verdana" w:cs="Calibri Light"/>
        </w:rPr>
        <w:t>powiadomienia właściwego Operatora Systemu Dystrybucyjnego o zawarciu umowy sprzedaży paliwa gazowego oraz o planowanym terminie rozpoczęcia sprzedaży paliwa gazowego,</w:t>
      </w:r>
    </w:p>
    <w:p w:rsidR="0073080A" w:rsidRPr="00D55718" w:rsidRDefault="0073080A" w:rsidP="00455E95">
      <w:pPr>
        <w:widowControl w:val="0"/>
        <w:numPr>
          <w:ilvl w:val="0"/>
          <w:numId w:val="17"/>
        </w:numPr>
        <w:suppressAutoHyphens/>
        <w:spacing w:before="120" w:after="0" w:line="240" w:lineRule="auto"/>
        <w:mirrorIndents/>
        <w:rPr>
          <w:rFonts w:ascii="Verdana" w:hAnsi="Verdana" w:cs="Calibri Light"/>
        </w:rPr>
      </w:pPr>
      <w:r w:rsidRPr="00D55718">
        <w:rPr>
          <w:rFonts w:ascii="Verdana" w:eastAsia="Calibri" w:hAnsi="Verdana" w:cs="Calibri Light"/>
        </w:rPr>
        <w:t>złożenie oświadczenia o wypowiedzeniu dotychczas obowiązującej umowy sprzedaży paliwa gazowego i świadczenia usług dystrybucji (umowy kompleksowej),</w:t>
      </w:r>
    </w:p>
    <w:p w:rsidR="0073080A" w:rsidRPr="00D55718" w:rsidRDefault="0073080A" w:rsidP="00455E95">
      <w:pPr>
        <w:widowControl w:val="0"/>
        <w:numPr>
          <w:ilvl w:val="0"/>
          <w:numId w:val="17"/>
        </w:numPr>
        <w:suppressAutoHyphens/>
        <w:spacing w:before="120" w:after="0" w:line="240" w:lineRule="auto"/>
        <w:mirrorIndents/>
        <w:rPr>
          <w:rFonts w:ascii="Verdana" w:hAnsi="Verdana" w:cs="Calibri Light"/>
        </w:rPr>
      </w:pPr>
      <w:r w:rsidRPr="00D55718">
        <w:rPr>
          <w:rFonts w:ascii="Verdana" w:eastAsia="Calibri" w:hAnsi="Verdana" w:cs="Calibri Light"/>
        </w:rPr>
        <w:t>w przypadku zawarcia umowy sprzedaży paliwa gazowego - zawarcie umowy o świadczenie usług dystrybucji ze wskazanym Operatorem Systemu Dystrybucyjnego, w tym upoważnienie wskazanego Operatora Systemu Dystrybucyjnego do zawarcia w imieniu Mocodawcy umowy rezerwowej sprzedaży paliwa gazowego na warunkach określonych we wzorze umowy o świadczenie usług dystrybucji zamieszczonym na stronie internetowej wskazanego Operatora Systemu Dystrybucyjnego na wypadek zaprzestania dostarczania tego paliwa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rsidR="0073080A" w:rsidRPr="00D55718" w:rsidRDefault="0073080A" w:rsidP="00340534">
      <w:pPr>
        <w:pStyle w:val="Akapitzlist"/>
        <w:widowControl w:val="0"/>
        <w:numPr>
          <w:ilvl w:val="0"/>
          <w:numId w:val="19"/>
        </w:numPr>
        <w:tabs>
          <w:tab w:val="left" w:pos="851"/>
        </w:tabs>
        <w:suppressAutoHyphens/>
        <w:spacing w:before="120" w:after="0" w:line="240" w:lineRule="auto"/>
        <w:ind w:left="0" w:firstLine="0"/>
        <w:mirrorIndents/>
        <w:rPr>
          <w:rFonts w:ascii="Verdana" w:hAnsi="Verdana" w:cs="Calibri Light"/>
        </w:rPr>
      </w:pPr>
      <w:r w:rsidRPr="00D55718">
        <w:rPr>
          <w:rFonts w:ascii="Verdana" w:eastAsia="Calibri" w:hAnsi="Verdana" w:cs="Calibri Light"/>
        </w:rPr>
        <w:t>wzoru umowy o świadczenie usług dystrybucji zamieszczonego na stronie internetowej wskazanego Operatora Systemu Dystrybucyjnego,</w:t>
      </w:r>
    </w:p>
    <w:p w:rsidR="0073080A" w:rsidRPr="00D55718" w:rsidRDefault="0073080A" w:rsidP="00340534">
      <w:pPr>
        <w:pStyle w:val="Akapitzlist"/>
        <w:widowControl w:val="0"/>
        <w:numPr>
          <w:ilvl w:val="0"/>
          <w:numId w:val="19"/>
        </w:numPr>
        <w:tabs>
          <w:tab w:val="left" w:pos="851"/>
        </w:tabs>
        <w:suppressAutoHyphens/>
        <w:spacing w:before="120" w:after="0" w:line="240" w:lineRule="auto"/>
        <w:ind w:left="142" w:firstLine="0"/>
        <w:mirrorIndents/>
        <w:rPr>
          <w:rFonts w:ascii="Verdana" w:hAnsi="Verdana" w:cs="Calibri Light"/>
        </w:rPr>
      </w:pPr>
      <w:r w:rsidRPr="00D55718">
        <w:rPr>
          <w:rFonts w:ascii="Verdana" w:eastAsia="Calibri" w:hAnsi="Verdana" w:cs="Calibri Light"/>
        </w:rPr>
        <w:t>obowiązującej taryfy wskazanego Operatora Systemu Dystrybucyjnego oraz Instrukcji Ruchu  i Eksploatacji Sieci Dystrybucyjnej Operatora Systemu Dystrybucyjnego,</w:t>
      </w:r>
    </w:p>
    <w:p w:rsidR="0073080A" w:rsidRPr="00D55718" w:rsidRDefault="0073080A" w:rsidP="00340534">
      <w:pPr>
        <w:pStyle w:val="Akapitzlist"/>
        <w:widowControl w:val="0"/>
        <w:numPr>
          <w:ilvl w:val="0"/>
          <w:numId w:val="19"/>
        </w:numPr>
        <w:tabs>
          <w:tab w:val="left" w:pos="851"/>
          <w:tab w:val="left" w:pos="993"/>
          <w:tab w:val="left" w:pos="1418"/>
        </w:tabs>
        <w:suppressAutoHyphens/>
        <w:spacing w:after="0" w:line="240" w:lineRule="auto"/>
        <w:ind w:left="0" w:firstLine="0"/>
        <w:mirrorIndents/>
        <w:rPr>
          <w:rFonts w:ascii="Verdana" w:hAnsi="Verdana" w:cs="Calibri Light"/>
        </w:rPr>
      </w:pPr>
      <w:r w:rsidRPr="00D55718">
        <w:rPr>
          <w:rFonts w:ascii="Verdana" w:eastAsia="Calibri" w:hAnsi="Verdana" w:cs="Calibri Light"/>
        </w:rPr>
        <w:t>dotychczasowej umowy kompleksowej lub umowy o świadczenie usług 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1 powyżej, z możliwością zmiany grupy taryfowej lub mocy umownej.</w:t>
      </w:r>
      <w:r w:rsidRPr="00D55718">
        <w:rPr>
          <w:rFonts w:ascii="Verdana" w:hAnsi="Verdana" w:cs="Calibri Light"/>
        </w:rPr>
        <w:t xml:space="preserve"> </w:t>
      </w:r>
      <w:r w:rsidRPr="00D55718">
        <w:rPr>
          <w:rFonts w:ascii="Verdana" w:eastAsia="Calibri" w:hAnsi="Verdana" w:cs="Calibri Light"/>
        </w:rPr>
        <w:t xml:space="preserve">Wskazany Operator Systemu </w:t>
      </w:r>
      <w:r w:rsidRPr="00D55718">
        <w:rPr>
          <w:rFonts w:ascii="Verdana" w:eastAsia="Calibri" w:hAnsi="Verdana" w:cs="Calibri Light"/>
        </w:rPr>
        <w:lastRenderedPageBreak/>
        <w:t>Dystrybucyjnego będzie wówczas upoważniony do udzielania dalszego upoważnienia w tym zakresie swoim pracownikom i innym osobom, któr</w:t>
      </w:r>
      <w:r w:rsidR="00340534" w:rsidRPr="00D55718">
        <w:rPr>
          <w:rFonts w:ascii="Verdana" w:eastAsia="Calibri" w:hAnsi="Verdana" w:cs="Calibri Light"/>
        </w:rPr>
        <w:t>e łączy z nim stosunek prawny,</w:t>
      </w:r>
    </w:p>
    <w:p w:rsidR="0073080A" w:rsidRPr="00D55718" w:rsidRDefault="0073080A" w:rsidP="00340534">
      <w:pPr>
        <w:pStyle w:val="Akapitzlist"/>
        <w:widowControl w:val="0"/>
        <w:numPr>
          <w:ilvl w:val="0"/>
          <w:numId w:val="19"/>
        </w:numPr>
        <w:suppressAutoHyphens/>
        <w:spacing w:after="0" w:line="240" w:lineRule="auto"/>
        <w:ind w:left="0" w:firstLine="0"/>
        <w:mirrorIndents/>
        <w:rPr>
          <w:rFonts w:ascii="Verdana" w:hAnsi="Verdana" w:cs="Calibri Light"/>
        </w:rPr>
      </w:pPr>
      <w:r w:rsidRPr="00D55718">
        <w:rPr>
          <w:rFonts w:ascii="Verdana" w:eastAsia="Calibri" w:hAnsi="Verdana" w:cs="Calibri Light"/>
        </w:rPr>
        <w:t>uzyskania, w razie potrzeby, od dotychczasowego sprzedawcy informacji o numerze, dacie zawarcia, terminie obowiązywania i okresie wypowiedzenia dotychczas obowiązującej umowy sprzedaży paliwa gazowego i świadczenia usług dystrybucji.</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Spełnienie innych wymagań określonych w istotnych postanowieniach umowy oraz wynikających z obowiązujących przepisów prawa.</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 xml:space="preserve">W toku realizacji Umowy Zamawiający zastrzega sobie prawo do zmniejszenia lub zwiększenia łącznej ilości zakupionego paliwa gazowego w zakresie do   </w:t>
      </w:r>
      <w:r w:rsidR="0014025B" w:rsidRPr="00D55718">
        <w:rPr>
          <w:rFonts w:ascii="Verdana" w:hAnsi="Verdana" w:cs="Calibri Light"/>
        </w:rPr>
        <w:t>± 3</w:t>
      </w:r>
      <w:r w:rsidRPr="00D55718">
        <w:rPr>
          <w:rFonts w:ascii="Verdana" w:hAnsi="Verdana" w:cs="Calibri Light"/>
        </w:rPr>
        <w:t>0%, względem zużycia paliwa gazowego  podanej poniżej. Zaistnienie okoliczności, o której mowa powyżej, spowoduje odpowiednio zmniejszenie lub zwiększenie wynagrodzenia należnego Wykonawcy z tytułu niniejszej Umowy. Zwiększenie lub zmniejszenie ilości paliwa gazowego nie stanowi podstawy do jakichkolwiek roszczeń ze strony Wykonawcy. Zakres i zasady dokonania zmian:</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zmniejszenie ilości paliwa gazowego wynikające ze zużycia paliwa gazowego wg bieżących odczytów z gazomierza, które będzie różne od ilości paliwa gazowego wskazanego poniżej odbywa się automatycznie,  na podstawie bieżącego zużycia paliwa gazowego na wystawianych fakturach, </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zwiększenie ilości paliwa gazowego wynikające ze zużycia paliwa gazowego wg bieżących odczytów z licznika, które będzie różne od ilości paliwa gazowego wskazanego poniżej odbywa się automatycznie,  na podstawie bieżącego zużycia paliwa gazowego na wystawianych fakturach, </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zwiększenie/zmniejszenie (dodanie/odjęcie) ilości PPG – wymaga złożenia przez Zamawiającego jednostronnego oświadczenia woli. Zmiana ilości PPG wynikać może w szczególności z likwidacji PPG, powstania/nabycia nowego PPG,  zmiany właściwości technicznych PPG, zmiany stanu prawnego lub technicznego PPG, zmiany w zakresie nabywcy, odbiorcy, płatnika w szczególności przeniesienia praw i obowiązków związanych z obiektem, przy którym znajduje się dane PPG, zaistnienia przeszkód prawnych i formalnych uniemożliwiających przeprowadzenie procedury zmiany sprzedawcy lub włączenia bądź wyłączenia punktu poboru gazu przez Zamawiającego.</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bookmarkStart w:id="1" w:name="_Hlk50532104"/>
      <w:r w:rsidRPr="00D55718">
        <w:rPr>
          <w:rFonts w:ascii="Verdana" w:hAnsi="Verdana" w:cs="Calibri Light"/>
        </w:rPr>
        <w:t>W niniejszym postępowaniu Zamawiający założył zużycie paliwa gazowego wg rzeczywistego zużycia w okresie roz</w:t>
      </w:r>
      <w:r w:rsidR="00FC2F55" w:rsidRPr="00D55718">
        <w:rPr>
          <w:rFonts w:ascii="Verdana" w:hAnsi="Verdana" w:cs="Calibri Light"/>
        </w:rPr>
        <w:t>liczeniowym dotyczącym roku 2023</w:t>
      </w:r>
      <w:r w:rsidRPr="00D55718">
        <w:rPr>
          <w:rFonts w:ascii="Verdana" w:hAnsi="Verdana" w:cs="Calibri Light"/>
        </w:rPr>
        <w:t>.</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Zamawiający ma prawo, w okresie obowiązywania Umowy do zmiany grup taryfowych, mocy umownej dla poszczególnych PPG określonych </w:t>
      </w:r>
      <w:r w:rsidRPr="00D55718">
        <w:rPr>
          <w:rFonts w:ascii="Verdana" w:hAnsi="Verdana" w:cs="Calibri Light"/>
          <w:color w:val="000000"/>
        </w:rPr>
        <w:t>w załączniku nr 2</w:t>
      </w:r>
      <w:r w:rsidRPr="00D55718">
        <w:rPr>
          <w:rFonts w:ascii="Verdana" w:hAnsi="Verdana" w:cs="Calibri Light"/>
          <w:color w:val="FF0000"/>
        </w:rPr>
        <w:t xml:space="preserve"> </w:t>
      </w:r>
      <w:r w:rsidRPr="00D55718">
        <w:rPr>
          <w:rFonts w:ascii="Verdana" w:hAnsi="Verdana" w:cs="Calibri Light"/>
        </w:rPr>
        <w:t>do Umowy po uprzednim uzgodnieniu warunków technicznych dokonania tych zmian z Operatorem Systemu Dystrybucyjnego, zwanym dalej OSD. Zmiany w Umowie następować będą na pisemne zgłoszenie Zamawiającego do Wykonawcy począwszy od  dokonania zmiany przez OSD. Powyższe zmiany będą przeprowadzone na zasadach określonych w taryfie operatora systemu dystrybucyjnego odpowiedniego dla Zamawiającego i będą dotyczyły, w szczególności zapewnienia danemu obiektowi poprawnego funkcjonowania (zgodne z jego przeznaczeniem) i/lub obniżenie kosztów na usłudze dystrybucji.</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lastRenderedPageBreak/>
        <w:t>Wykonawca zobowiązuje się wykonać przedmiot umowy siłami własnymi lub z udziałem podwykonawców.</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Wykonawca wystawi jedną fakturę na każdego z Odbiorców zawierającą rozliczenia za dystrybucję i dostawę paliwa gazowego.</w:t>
      </w:r>
      <w:bookmarkEnd w:id="1"/>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W związku z charakterem zamówienia nie można określić dokładnego zużycia paliwa gazowego objętego przedmiotem zamówienia. Z tego powodu  Zamawiający przedstawił przewidywalną ilość zużycia paliwa gazowego. Zamawiający przewiduje, iż rzeczywista ilość zużycia paliwa gazowego może ulec zmianie,  tj. zwiększeniu bądź zmniejszeniu przy zachowaniu zaoferowanych cen jednostkowych. Tym samym opisane prognozowane zużycie energii elektrycznej nie stanowi dla Zamawiającego zobowiązania do zakupu paliwa gazowego w podanej wysokości.</w:t>
      </w:r>
    </w:p>
    <w:p w:rsidR="0073080A" w:rsidRPr="00D55718" w:rsidRDefault="0073080A" w:rsidP="00455E95">
      <w:pPr>
        <w:spacing w:before="120" w:after="0" w:line="240" w:lineRule="auto"/>
        <w:mirrorIndents/>
        <w:rPr>
          <w:rFonts w:ascii="Verdana" w:hAnsi="Verdana" w:cs="Calibri Light"/>
          <w:lang w:eastAsia="en-US"/>
        </w:rPr>
      </w:pPr>
      <w:r w:rsidRPr="00D55718">
        <w:rPr>
          <w:rFonts w:ascii="Verdana" w:hAnsi="Verdana" w:cs="Calibri Light"/>
          <w:lang w:eastAsia="en-US"/>
        </w:rPr>
        <w:t>Wszystkie wymagania określone powyżej stanowią wymagania minimalne, a ich spełnienie jest obligatoryjne. Niespełnienie ww. wymagań minimalnych skutkować będzie odrzuceniem oferty jako niezgodnej z warunkami zamówienia na podstawie art. 226 ust. 1 pkt. 5 ustawy Pzp.</w:t>
      </w:r>
    </w:p>
    <w:p w:rsidR="003C6E6A" w:rsidRPr="00947DA1" w:rsidRDefault="003C6E6A" w:rsidP="00947DA1">
      <w:pPr>
        <w:shd w:val="clear" w:color="auto" w:fill="FFFFFF"/>
        <w:tabs>
          <w:tab w:val="left" w:pos="1080"/>
        </w:tabs>
        <w:spacing w:line="280" w:lineRule="atLeast"/>
        <w:jc w:val="both"/>
        <w:rPr>
          <w:rFonts w:ascii="Verdana" w:hAnsi="Verdana" w:cs="Arial"/>
          <w:sz w:val="24"/>
          <w:szCs w:val="24"/>
          <w:lang w:eastAsia="ar-SA"/>
        </w:rPr>
      </w:pPr>
    </w:p>
    <w:sectPr w:rsidR="003C6E6A" w:rsidRPr="00947DA1" w:rsidSect="00E22A2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5B7" w:rsidRDefault="005815B7" w:rsidP="00565BE9">
      <w:pPr>
        <w:spacing w:after="0" w:line="240" w:lineRule="auto"/>
      </w:pPr>
      <w:r>
        <w:separator/>
      </w:r>
    </w:p>
  </w:endnote>
  <w:endnote w:type="continuationSeparator" w:id="0">
    <w:p w:rsidR="005815B7" w:rsidRDefault="005815B7" w:rsidP="00565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186241"/>
      <w:docPartObj>
        <w:docPartGallery w:val="Page Numbers (Bottom of Page)"/>
        <w:docPartUnique/>
      </w:docPartObj>
    </w:sdtPr>
    <w:sdtContent>
      <w:p w:rsidR="009646B3" w:rsidRDefault="003A45A3">
        <w:pPr>
          <w:pStyle w:val="Stopka"/>
          <w:jc w:val="center"/>
        </w:pPr>
        <w:r>
          <w:fldChar w:fldCharType="begin"/>
        </w:r>
        <w:r w:rsidR="009646B3">
          <w:instrText>PAGE   \* MERGEFORMAT</w:instrText>
        </w:r>
        <w:r>
          <w:fldChar w:fldCharType="separate"/>
        </w:r>
        <w:r w:rsidR="00947DA1">
          <w:rPr>
            <w:noProof/>
          </w:rPr>
          <w:t>2</w:t>
        </w:r>
        <w:r>
          <w:fldChar w:fldCharType="end"/>
        </w:r>
      </w:p>
    </w:sdtContent>
  </w:sdt>
  <w:p w:rsidR="009646B3" w:rsidRDefault="009646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5B7" w:rsidRDefault="005815B7" w:rsidP="00565BE9">
      <w:pPr>
        <w:spacing w:after="0" w:line="240" w:lineRule="auto"/>
      </w:pPr>
      <w:r>
        <w:separator/>
      </w:r>
    </w:p>
  </w:footnote>
  <w:footnote w:type="continuationSeparator" w:id="0">
    <w:p w:rsidR="005815B7" w:rsidRDefault="005815B7" w:rsidP="00565B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43A0B880"/>
    <w:lvl w:ilvl="0">
      <w:start w:val="1"/>
      <w:numFmt w:val="decimal"/>
      <w:lvlText w:val="%1)"/>
      <w:lvlJc w:val="left"/>
      <w:pPr>
        <w:tabs>
          <w:tab w:val="num" w:pos="0"/>
        </w:tabs>
        <w:ind w:left="0" w:firstLine="0"/>
      </w:pPr>
      <w:rPr>
        <w:rFonts w:ascii="Verdana" w:eastAsia="Calibri" w:hAnsi="Verdana" w:cs="Calibri Ligh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7E164FD"/>
    <w:multiLevelType w:val="hybridMultilevel"/>
    <w:tmpl w:val="3D403AC0"/>
    <w:lvl w:ilvl="0" w:tplc="5476C3E8">
      <w:start w:val="1"/>
      <w:numFmt w:val="decimal"/>
      <w:lvlText w:val="%1."/>
      <w:lvlJc w:val="left"/>
      <w:pPr>
        <w:ind w:left="360" w:hanging="360"/>
      </w:pPr>
      <w:rPr>
        <w:rFonts w:ascii="Verdana" w:eastAsiaTheme="minorEastAsia" w:hAnsi="Verdana" w:cs="Arial"/>
        <w:b w:val="0"/>
      </w:rPr>
    </w:lvl>
    <w:lvl w:ilvl="1" w:tplc="E7BA4F2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D731C78"/>
    <w:multiLevelType w:val="hybridMultilevel"/>
    <w:tmpl w:val="B0AA0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682BD0"/>
    <w:multiLevelType w:val="hybridMultilevel"/>
    <w:tmpl w:val="1D023690"/>
    <w:lvl w:ilvl="0" w:tplc="04150019">
      <w:start w:val="1"/>
      <w:numFmt w:val="lowerLetter"/>
      <w:lvlText w:val="%1."/>
      <w:lvlJc w:val="left"/>
      <w:pPr>
        <w:tabs>
          <w:tab w:val="num" w:pos="720"/>
        </w:tabs>
        <w:ind w:left="720" w:hanging="360"/>
      </w:pPr>
      <w:rPr>
        <w:rFonts w:hint="default"/>
        <w:sz w:val="20"/>
        <w:szCs w:val="20"/>
      </w:rPr>
    </w:lvl>
    <w:lvl w:ilvl="1" w:tplc="B6B24EB8">
      <w:start w:val="1"/>
      <w:numFmt w:val="decimal"/>
      <w:lvlText w:val="%2."/>
      <w:lvlJc w:val="left"/>
      <w:pPr>
        <w:tabs>
          <w:tab w:val="num" w:pos="720"/>
        </w:tabs>
        <w:ind w:left="72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2A53D8"/>
    <w:multiLevelType w:val="hybridMultilevel"/>
    <w:tmpl w:val="7C5E92B2"/>
    <w:lvl w:ilvl="0" w:tplc="B6B24EB8">
      <w:start w:val="1"/>
      <w:numFmt w:val="decimal"/>
      <w:lvlText w:val="%1."/>
      <w:lvlJc w:val="left"/>
      <w:pPr>
        <w:tabs>
          <w:tab w:val="num" w:pos="900"/>
        </w:tabs>
        <w:ind w:left="900" w:hanging="360"/>
      </w:pPr>
      <w:rPr>
        <w:rFonts w:hint="default"/>
        <w:sz w:val="20"/>
        <w:szCs w:val="20"/>
      </w:rPr>
    </w:lvl>
    <w:lvl w:ilvl="1" w:tplc="B6B24EB8">
      <w:start w:val="1"/>
      <w:numFmt w:val="decimal"/>
      <w:lvlText w:val="%2."/>
      <w:lvlJc w:val="left"/>
      <w:pPr>
        <w:tabs>
          <w:tab w:val="num" w:pos="900"/>
        </w:tabs>
        <w:ind w:left="900" w:hanging="360"/>
      </w:pPr>
      <w:rPr>
        <w:rFonts w:hint="default"/>
        <w:sz w:val="20"/>
        <w:szCs w:val="20"/>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nsid w:val="1911597B"/>
    <w:multiLevelType w:val="hybridMultilevel"/>
    <w:tmpl w:val="F6B2CDA8"/>
    <w:lvl w:ilvl="0" w:tplc="0D1C3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444517"/>
    <w:multiLevelType w:val="hybridMultilevel"/>
    <w:tmpl w:val="C92A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077F2"/>
    <w:multiLevelType w:val="hybridMultilevel"/>
    <w:tmpl w:val="7C2C3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A520C8"/>
    <w:multiLevelType w:val="hybridMultilevel"/>
    <w:tmpl w:val="86D03C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9A3252"/>
    <w:multiLevelType w:val="hybridMultilevel"/>
    <w:tmpl w:val="7C8C671A"/>
    <w:lvl w:ilvl="0" w:tplc="B6B24EB8">
      <w:start w:val="1"/>
      <w:numFmt w:val="decimal"/>
      <w:lvlText w:val="%1."/>
      <w:lvlJc w:val="left"/>
      <w:pPr>
        <w:tabs>
          <w:tab w:val="num" w:pos="717"/>
        </w:tabs>
        <w:ind w:left="717" w:hanging="360"/>
      </w:pPr>
      <w:rPr>
        <w:rFonts w:hint="default"/>
      </w:rPr>
    </w:lvl>
    <w:lvl w:ilvl="1" w:tplc="04150019">
      <w:start w:val="1"/>
      <w:numFmt w:val="lowerLetter"/>
      <w:lvlText w:val="%2."/>
      <w:lvlJc w:val="left"/>
      <w:pPr>
        <w:tabs>
          <w:tab w:val="num" w:pos="1077"/>
        </w:tabs>
        <w:ind w:left="1077" w:hanging="360"/>
      </w:pPr>
    </w:lvl>
    <w:lvl w:ilvl="2" w:tplc="0415001B" w:tentative="1">
      <w:start w:val="1"/>
      <w:numFmt w:val="lowerRoman"/>
      <w:lvlText w:val="%3."/>
      <w:lvlJc w:val="right"/>
      <w:pPr>
        <w:tabs>
          <w:tab w:val="num" w:pos="1797"/>
        </w:tabs>
        <w:ind w:left="1797" w:hanging="180"/>
      </w:pPr>
    </w:lvl>
    <w:lvl w:ilvl="3" w:tplc="0415000F" w:tentative="1">
      <w:start w:val="1"/>
      <w:numFmt w:val="decimal"/>
      <w:lvlText w:val="%4."/>
      <w:lvlJc w:val="left"/>
      <w:pPr>
        <w:tabs>
          <w:tab w:val="num" w:pos="2517"/>
        </w:tabs>
        <w:ind w:left="2517" w:hanging="360"/>
      </w:pPr>
    </w:lvl>
    <w:lvl w:ilvl="4" w:tplc="04150019" w:tentative="1">
      <w:start w:val="1"/>
      <w:numFmt w:val="lowerLetter"/>
      <w:lvlText w:val="%5."/>
      <w:lvlJc w:val="left"/>
      <w:pPr>
        <w:tabs>
          <w:tab w:val="num" w:pos="3237"/>
        </w:tabs>
        <w:ind w:left="3237" w:hanging="360"/>
      </w:pPr>
    </w:lvl>
    <w:lvl w:ilvl="5" w:tplc="0415001B" w:tentative="1">
      <w:start w:val="1"/>
      <w:numFmt w:val="lowerRoman"/>
      <w:lvlText w:val="%6."/>
      <w:lvlJc w:val="right"/>
      <w:pPr>
        <w:tabs>
          <w:tab w:val="num" w:pos="3957"/>
        </w:tabs>
        <w:ind w:left="3957" w:hanging="180"/>
      </w:pPr>
    </w:lvl>
    <w:lvl w:ilvl="6" w:tplc="0415000F" w:tentative="1">
      <w:start w:val="1"/>
      <w:numFmt w:val="decimal"/>
      <w:lvlText w:val="%7."/>
      <w:lvlJc w:val="left"/>
      <w:pPr>
        <w:tabs>
          <w:tab w:val="num" w:pos="4677"/>
        </w:tabs>
        <w:ind w:left="4677" w:hanging="360"/>
      </w:pPr>
    </w:lvl>
    <w:lvl w:ilvl="7" w:tplc="04150019" w:tentative="1">
      <w:start w:val="1"/>
      <w:numFmt w:val="lowerLetter"/>
      <w:lvlText w:val="%8."/>
      <w:lvlJc w:val="left"/>
      <w:pPr>
        <w:tabs>
          <w:tab w:val="num" w:pos="5397"/>
        </w:tabs>
        <w:ind w:left="5397" w:hanging="360"/>
      </w:pPr>
    </w:lvl>
    <w:lvl w:ilvl="8" w:tplc="0415001B" w:tentative="1">
      <w:start w:val="1"/>
      <w:numFmt w:val="lowerRoman"/>
      <w:lvlText w:val="%9."/>
      <w:lvlJc w:val="right"/>
      <w:pPr>
        <w:tabs>
          <w:tab w:val="num" w:pos="6117"/>
        </w:tabs>
        <w:ind w:left="6117" w:hanging="180"/>
      </w:pPr>
    </w:lvl>
  </w:abstractNum>
  <w:abstractNum w:abstractNumId="12">
    <w:nsid w:val="23261FFE"/>
    <w:multiLevelType w:val="multilevel"/>
    <w:tmpl w:val="39608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91261C1"/>
    <w:multiLevelType w:val="hybridMultilevel"/>
    <w:tmpl w:val="819E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D61079"/>
    <w:multiLevelType w:val="hybridMultilevel"/>
    <w:tmpl w:val="34CE39D6"/>
    <w:lvl w:ilvl="0" w:tplc="FFC6100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5">
    <w:nsid w:val="305D1307"/>
    <w:multiLevelType w:val="hybridMultilevel"/>
    <w:tmpl w:val="606A1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54583"/>
    <w:multiLevelType w:val="multilevel"/>
    <w:tmpl w:val="CD66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480BAD"/>
    <w:multiLevelType w:val="hybridMultilevel"/>
    <w:tmpl w:val="028E5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407A21"/>
    <w:multiLevelType w:val="hybridMultilevel"/>
    <w:tmpl w:val="13CE3130"/>
    <w:lvl w:ilvl="0" w:tplc="353A4338">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8327B8"/>
    <w:multiLevelType w:val="hybridMultilevel"/>
    <w:tmpl w:val="D69A7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5654AA"/>
    <w:multiLevelType w:val="multilevel"/>
    <w:tmpl w:val="65B669AE"/>
    <w:lvl w:ilvl="0">
      <w:start w:val="3"/>
      <w:numFmt w:val="decimal"/>
      <w:lvlText w:val="%1."/>
      <w:lvlJc w:val="left"/>
      <w:pPr>
        <w:ind w:left="360" w:hanging="360"/>
      </w:pPr>
      <w:rPr>
        <w:rFonts w:hint="default"/>
      </w:rPr>
    </w:lvl>
    <w:lvl w:ilvl="1">
      <w:start w:val="1"/>
      <w:numFmt w:val="decimal"/>
      <w:lvlText w:val="%2)"/>
      <w:lvlJc w:val="left"/>
      <w:pPr>
        <w:ind w:left="1212" w:hanging="360"/>
      </w:pPr>
      <w:rPr>
        <w:rFonts w:hint="default"/>
        <w:b w:val="0"/>
        <w:bCs w:val="0"/>
      </w:rPr>
    </w:lvl>
    <w:lvl w:ilvl="2">
      <w:start w:val="1"/>
      <w:numFmt w:val="decimal"/>
      <w:lvlText w:val="%3)"/>
      <w:lvlJc w:val="left"/>
      <w:pPr>
        <w:ind w:left="1288" w:hanging="720"/>
      </w:p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59729D8"/>
    <w:multiLevelType w:val="hybridMultilevel"/>
    <w:tmpl w:val="1780C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6DC4CFC"/>
    <w:multiLevelType w:val="hybridMultilevel"/>
    <w:tmpl w:val="D7EE4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EB6F72"/>
    <w:multiLevelType w:val="hybridMultilevel"/>
    <w:tmpl w:val="220A24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9EE2494"/>
    <w:multiLevelType w:val="hybridMultilevel"/>
    <w:tmpl w:val="3C1C73E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6F5C636C"/>
    <w:multiLevelType w:val="hybridMultilevel"/>
    <w:tmpl w:val="08D2A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8434A9"/>
    <w:multiLevelType w:val="hybridMultilevel"/>
    <w:tmpl w:val="3482C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795F0034"/>
    <w:multiLevelType w:val="hybridMultilevel"/>
    <w:tmpl w:val="B0843CC8"/>
    <w:lvl w:ilvl="0" w:tplc="1ED889A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7C8D7325"/>
    <w:multiLevelType w:val="hybridMultilevel"/>
    <w:tmpl w:val="5C361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num w:numId="1">
    <w:abstractNumId w:val="10"/>
  </w:num>
  <w:num w:numId="2">
    <w:abstractNumId w:val="1"/>
  </w:num>
  <w:num w:numId="3">
    <w:abstractNumId w:val="21"/>
  </w:num>
  <w:num w:numId="4">
    <w:abstractNumId w:val="31"/>
  </w:num>
  <w:num w:numId="5">
    <w:abstractNumId w:val="6"/>
  </w:num>
  <w:num w:numId="6">
    <w:abstractNumId w:val="28"/>
  </w:num>
  <w:num w:numId="7">
    <w:abstractNumId w:val="29"/>
  </w:num>
  <w:num w:numId="8">
    <w:abstractNumId w:val="9"/>
  </w:num>
  <w:num w:numId="9">
    <w:abstractNumId w:val="5"/>
  </w:num>
  <w:num w:numId="10">
    <w:abstractNumId w:val="12"/>
  </w:num>
  <w:num w:numId="11">
    <w:abstractNumId w:val="11"/>
  </w:num>
  <w:num w:numId="12">
    <w:abstractNumId w:val="14"/>
  </w:num>
  <w:num w:numId="13">
    <w:abstractNumId w:val="4"/>
  </w:num>
  <w:num w:numId="14">
    <w:abstractNumId w:val="2"/>
  </w:num>
  <w:num w:numId="15">
    <w:abstractNumId w:val="13"/>
  </w:num>
  <w:num w:numId="16">
    <w:abstractNumId w:val="16"/>
  </w:num>
  <w:num w:numId="17">
    <w:abstractNumId w:val="0"/>
  </w:num>
  <w:num w:numId="18">
    <w:abstractNumId w:val="20"/>
  </w:num>
  <w:num w:numId="19">
    <w:abstractNumId w:val="25"/>
  </w:num>
  <w:num w:numId="20">
    <w:abstractNumId w:val="18"/>
  </w:num>
  <w:num w:numId="21">
    <w:abstractNumId w:val="15"/>
  </w:num>
  <w:num w:numId="22">
    <w:abstractNumId w:val="19"/>
  </w:num>
  <w:num w:numId="23">
    <w:abstractNumId w:val="17"/>
  </w:num>
  <w:num w:numId="24">
    <w:abstractNumId w:val="24"/>
  </w:num>
  <w:num w:numId="25">
    <w:abstractNumId w:val="22"/>
  </w:num>
  <w:num w:numId="26">
    <w:abstractNumId w:val="30"/>
  </w:num>
  <w:num w:numId="27">
    <w:abstractNumId w:val="8"/>
  </w:num>
  <w:num w:numId="28">
    <w:abstractNumId w:val="26"/>
  </w:num>
  <w:num w:numId="29">
    <w:abstractNumId w:val="3"/>
  </w:num>
  <w:num w:numId="30">
    <w:abstractNumId w:val="27"/>
  </w:num>
  <w:num w:numId="31">
    <w:abstractNumId w:val="23"/>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A01E44"/>
    <w:rsid w:val="00005BC3"/>
    <w:rsid w:val="00037136"/>
    <w:rsid w:val="00056282"/>
    <w:rsid w:val="000A10A0"/>
    <w:rsid w:val="000A21E9"/>
    <w:rsid w:val="000C736D"/>
    <w:rsid w:val="000D2468"/>
    <w:rsid w:val="000D5632"/>
    <w:rsid w:val="000F1A31"/>
    <w:rsid w:val="00114E9F"/>
    <w:rsid w:val="001359A1"/>
    <w:rsid w:val="0014025B"/>
    <w:rsid w:val="00141766"/>
    <w:rsid w:val="001513E1"/>
    <w:rsid w:val="0015431D"/>
    <w:rsid w:val="00160FA2"/>
    <w:rsid w:val="00192A7A"/>
    <w:rsid w:val="001A3D7E"/>
    <w:rsid w:val="001B22A0"/>
    <w:rsid w:val="001B6B5D"/>
    <w:rsid w:val="001D2EE9"/>
    <w:rsid w:val="00214DF3"/>
    <w:rsid w:val="00221B49"/>
    <w:rsid w:val="00222A59"/>
    <w:rsid w:val="002335B2"/>
    <w:rsid w:val="002413D9"/>
    <w:rsid w:val="002735AF"/>
    <w:rsid w:val="00285954"/>
    <w:rsid w:val="002A3BC1"/>
    <w:rsid w:val="002B0C8A"/>
    <w:rsid w:val="002B2D14"/>
    <w:rsid w:val="00321165"/>
    <w:rsid w:val="00322078"/>
    <w:rsid w:val="00340534"/>
    <w:rsid w:val="003427E0"/>
    <w:rsid w:val="00374D87"/>
    <w:rsid w:val="003804EB"/>
    <w:rsid w:val="00381418"/>
    <w:rsid w:val="0038580D"/>
    <w:rsid w:val="003A45A3"/>
    <w:rsid w:val="003B595F"/>
    <w:rsid w:val="003C02BF"/>
    <w:rsid w:val="003C1ADB"/>
    <w:rsid w:val="003C27B1"/>
    <w:rsid w:val="003C6798"/>
    <w:rsid w:val="003C6E6A"/>
    <w:rsid w:val="003E2FBA"/>
    <w:rsid w:val="004033DE"/>
    <w:rsid w:val="0040369F"/>
    <w:rsid w:val="0041613C"/>
    <w:rsid w:val="00424597"/>
    <w:rsid w:val="00455E95"/>
    <w:rsid w:val="004611D0"/>
    <w:rsid w:val="00461870"/>
    <w:rsid w:val="00464F98"/>
    <w:rsid w:val="004909F0"/>
    <w:rsid w:val="004B3FA4"/>
    <w:rsid w:val="004E2286"/>
    <w:rsid w:val="004F70F7"/>
    <w:rsid w:val="0054685E"/>
    <w:rsid w:val="0055225B"/>
    <w:rsid w:val="00565BE9"/>
    <w:rsid w:val="005765E5"/>
    <w:rsid w:val="005815B7"/>
    <w:rsid w:val="00582C30"/>
    <w:rsid w:val="00583B97"/>
    <w:rsid w:val="005968A0"/>
    <w:rsid w:val="005A01E4"/>
    <w:rsid w:val="005D4295"/>
    <w:rsid w:val="005E1413"/>
    <w:rsid w:val="005F6F14"/>
    <w:rsid w:val="006064DB"/>
    <w:rsid w:val="0061252F"/>
    <w:rsid w:val="0061741E"/>
    <w:rsid w:val="0062628A"/>
    <w:rsid w:val="0064550C"/>
    <w:rsid w:val="0065341D"/>
    <w:rsid w:val="00693907"/>
    <w:rsid w:val="006A3626"/>
    <w:rsid w:val="006C3FD5"/>
    <w:rsid w:val="006C5911"/>
    <w:rsid w:val="006F2439"/>
    <w:rsid w:val="0073080A"/>
    <w:rsid w:val="00735838"/>
    <w:rsid w:val="00757817"/>
    <w:rsid w:val="007975FE"/>
    <w:rsid w:val="007B2493"/>
    <w:rsid w:val="00804EAF"/>
    <w:rsid w:val="0083040A"/>
    <w:rsid w:val="00832E2B"/>
    <w:rsid w:val="00835B8D"/>
    <w:rsid w:val="008548FA"/>
    <w:rsid w:val="00883186"/>
    <w:rsid w:val="0089399C"/>
    <w:rsid w:val="008B59EC"/>
    <w:rsid w:val="008D1A56"/>
    <w:rsid w:val="008D1E3D"/>
    <w:rsid w:val="008E779C"/>
    <w:rsid w:val="008F436A"/>
    <w:rsid w:val="0092573E"/>
    <w:rsid w:val="0093680B"/>
    <w:rsid w:val="00947DA1"/>
    <w:rsid w:val="009646B3"/>
    <w:rsid w:val="00964CD4"/>
    <w:rsid w:val="00986A01"/>
    <w:rsid w:val="009909CA"/>
    <w:rsid w:val="009B3608"/>
    <w:rsid w:val="009C4B42"/>
    <w:rsid w:val="009E5ABE"/>
    <w:rsid w:val="009E765B"/>
    <w:rsid w:val="00A01E44"/>
    <w:rsid w:val="00A039E9"/>
    <w:rsid w:val="00A061C4"/>
    <w:rsid w:val="00A26D04"/>
    <w:rsid w:val="00A459FE"/>
    <w:rsid w:val="00A9160C"/>
    <w:rsid w:val="00AA2CF7"/>
    <w:rsid w:val="00AA671B"/>
    <w:rsid w:val="00AB5CE5"/>
    <w:rsid w:val="00B05079"/>
    <w:rsid w:val="00B159C2"/>
    <w:rsid w:val="00B231A2"/>
    <w:rsid w:val="00B7550A"/>
    <w:rsid w:val="00B75CA8"/>
    <w:rsid w:val="00B91D09"/>
    <w:rsid w:val="00B95CE0"/>
    <w:rsid w:val="00BA2140"/>
    <w:rsid w:val="00BB400B"/>
    <w:rsid w:val="00BC1E0F"/>
    <w:rsid w:val="00BC1FD1"/>
    <w:rsid w:val="00C209A3"/>
    <w:rsid w:val="00C2279C"/>
    <w:rsid w:val="00C32ED9"/>
    <w:rsid w:val="00C470C0"/>
    <w:rsid w:val="00C5571A"/>
    <w:rsid w:val="00C576A7"/>
    <w:rsid w:val="00C91EFC"/>
    <w:rsid w:val="00CA2AB8"/>
    <w:rsid w:val="00CB1F2F"/>
    <w:rsid w:val="00CB3445"/>
    <w:rsid w:val="00CD2F61"/>
    <w:rsid w:val="00CD739D"/>
    <w:rsid w:val="00CF3FF3"/>
    <w:rsid w:val="00CF7001"/>
    <w:rsid w:val="00CF7D2F"/>
    <w:rsid w:val="00D07423"/>
    <w:rsid w:val="00D10A52"/>
    <w:rsid w:val="00D141A2"/>
    <w:rsid w:val="00D16BB4"/>
    <w:rsid w:val="00D4028C"/>
    <w:rsid w:val="00D55718"/>
    <w:rsid w:val="00D568A9"/>
    <w:rsid w:val="00D75C12"/>
    <w:rsid w:val="00D91680"/>
    <w:rsid w:val="00D9477F"/>
    <w:rsid w:val="00DE0857"/>
    <w:rsid w:val="00DE250F"/>
    <w:rsid w:val="00DE6644"/>
    <w:rsid w:val="00E13422"/>
    <w:rsid w:val="00E22A2F"/>
    <w:rsid w:val="00E25463"/>
    <w:rsid w:val="00E26B16"/>
    <w:rsid w:val="00E27A4F"/>
    <w:rsid w:val="00E43CD2"/>
    <w:rsid w:val="00E54410"/>
    <w:rsid w:val="00E56956"/>
    <w:rsid w:val="00E66F82"/>
    <w:rsid w:val="00E67C83"/>
    <w:rsid w:val="00E73D58"/>
    <w:rsid w:val="00E814E5"/>
    <w:rsid w:val="00E81F9C"/>
    <w:rsid w:val="00E908F1"/>
    <w:rsid w:val="00E93874"/>
    <w:rsid w:val="00EB59EF"/>
    <w:rsid w:val="00EF4280"/>
    <w:rsid w:val="00F07FAE"/>
    <w:rsid w:val="00F1283F"/>
    <w:rsid w:val="00F1637F"/>
    <w:rsid w:val="00F17A92"/>
    <w:rsid w:val="00F249A4"/>
    <w:rsid w:val="00F34F06"/>
    <w:rsid w:val="00F549C6"/>
    <w:rsid w:val="00F57AA5"/>
    <w:rsid w:val="00F623F7"/>
    <w:rsid w:val="00F632D9"/>
    <w:rsid w:val="00F75374"/>
    <w:rsid w:val="00F76D49"/>
    <w:rsid w:val="00F90381"/>
    <w:rsid w:val="00F94A31"/>
    <w:rsid w:val="00FC2F55"/>
    <w:rsid w:val="00FC6377"/>
    <w:rsid w:val="00FE592E"/>
    <w:rsid w:val="00FF5C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2AB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E44"/>
    <w:pPr>
      <w:ind w:left="720"/>
      <w:contextualSpacing/>
    </w:pPr>
  </w:style>
  <w:style w:type="paragraph" w:styleId="Tekstprzypisudolnego">
    <w:name w:val="footnote text"/>
    <w:basedOn w:val="Normalny"/>
    <w:link w:val="TekstprzypisudolnegoZnak"/>
    <w:uiPriority w:val="99"/>
    <w:semiHidden/>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5BE9"/>
    <w:rPr>
      <w:sz w:val="20"/>
      <w:szCs w:val="20"/>
    </w:rPr>
  </w:style>
  <w:style w:type="character" w:styleId="Odwoanieprzypisudolnego">
    <w:name w:val="footnote reference"/>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styleId="Tekstpodstawowywcity2">
    <w:name w:val="Body Text Indent 2"/>
    <w:basedOn w:val="Normalny"/>
    <w:link w:val="Tekstpodstawowywcity2Znak"/>
    <w:uiPriority w:val="99"/>
    <w:unhideWhenUsed/>
    <w:rsid w:val="0088318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83186"/>
  </w:style>
  <w:style w:type="paragraph" w:styleId="NormalnyWeb">
    <w:name w:val="Normal (Web)"/>
    <w:basedOn w:val="Normalny"/>
    <w:uiPriority w:val="99"/>
    <w:semiHidden/>
    <w:unhideWhenUsed/>
    <w:rsid w:val="00E908F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E908F1"/>
    <w:rPr>
      <w:b/>
      <w:bCs/>
    </w:rPr>
  </w:style>
  <w:style w:type="paragraph" w:styleId="Tekstpodstawowy">
    <w:name w:val="Body Text"/>
    <w:basedOn w:val="Normalny"/>
    <w:link w:val="TekstpodstawowyZnak"/>
    <w:uiPriority w:val="99"/>
    <w:unhideWhenUsed/>
    <w:rsid w:val="003C6E6A"/>
    <w:pPr>
      <w:spacing w:after="120"/>
    </w:pPr>
  </w:style>
  <w:style w:type="character" w:customStyle="1" w:styleId="TekstpodstawowyZnak">
    <w:name w:val="Tekst podstawowy Znak"/>
    <w:basedOn w:val="Domylnaczcionkaakapitu"/>
    <w:link w:val="Tekstpodstawowy"/>
    <w:uiPriority w:val="99"/>
    <w:rsid w:val="003C6E6A"/>
  </w:style>
  <w:style w:type="paragraph" w:styleId="Tematkomentarza">
    <w:name w:val="annotation subject"/>
    <w:basedOn w:val="Tekstkomentarza"/>
    <w:next w:val="Tekstkomentarza"/>
    <w:link w:val="TematkomentarzaZnak"/>
    <w:uiPriority w:val="99"/>
    <w:semiHidden/>
    <w:unhideWhenUsed/>
    <w:rsid w:val="00CB3445"/>
    <w:rPr>
      <w:b/>
      <w:bCs/>
    </w:rPr>
  </w:style>
  <w:style w:type="character" w:customStyle="1" w:styleId="TematkomentarzaZnak">
    <w:name w:val="Temat komentarza Znak"/>
    <w:basedOn w:val="TekstkomentarzaZnak"/>
    <w:link w:val="Tematkomentarza"/>
    <w:uiPriority w:val="99"/>
    <w:semiHidden/>
    <w:rsid w:val="00CB3445"/>
    <w:rPr>
      <w:b/>
      <w:bCs/>
      <w:sz w:val="20"/>
      <w:szCs w:val="20"/>
    </w:rPr>
  </w:style>
  <w:style w:type="paragraph" w:customStyle="1" w:styleId="Default">
    <w:name w:val="Default"/>
    <w:rsid w:val="00E26B1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964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6B3"/>
  </w:style>
  <w:style w:type="paragraph" w:styleId="Stopka">
    <w:name w:val="footer"/>
    <w:basedOn w:val="Normalny"/>
    <w:link w:val="StopkaZnak"/>
    <w:uiPriority w:val="99"/>
    <w:unhideWhenUsed/>
    <w:rsid w:val="00964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46B3"/>
  </w:style>
</w:styles>
</file>

<file path=word/webSettings.xml><?xml version="1.0" encoding="utf-8"?>
<w:webSettings xmlns:r="http://schemas.openxmlformats.org/officeDocument/2006/relationships" xmlns:w="http://schemas.openxmlformats.org/wordprocessingml/2006/main">
  <w:divs>
    <w:div w:id="459373545">
      <w:bodyDiv w:val="1"/>
      <w:marLeft w:val="0"/>
      <w:marRight w:val="0"/>
      <w:marTop w:val="0"/>
      <w:marBottom w:val="0"/>
      <w:divBdr>
        <w:top w:val="none" w:sz="0" w:space="0" w:color="auto"/>
        <w:left w:val="none" w:sz="0" w:space="0" w:color="auto"/>
        <w:bottom w:val="none" w:sz="0" w:space="0" w:color="auto"/>
        <w:right w:val="none" w:sz="0" w:space="0" w:color="auto"/>
      </w:divBdr>
    </w:div>
    <w:div w:id="463012663">
      <w:bodyDiv w:val="1"/>
      <w:marLeft w:val="0"/>
      <w:marRight w:val="0"/>
      <w:marTop w:val="0"/>
      <w:marBottom w:val="0"/>
      <w:divBdr>
        <w:top w:val="none" w:sz="0" w:space="0" w:color="auto"/>
        <w:left w:val="none" w:sz="0" w:space="0" w:color="auto"/>
        <w:bottom w:val="none" w:sz="0" w:space="0" w:color="auto"/>
        <w:right w:val="none" w:sz="0" w:space="0" w:color="auto"/>
      </w:divBdr>
    </w:div>
    <w:div w:id="500508487">
      <w:bodyDiv w:val="1"/>
      <w:marLeft w:val="0"/>
      <w:marRight w:val="0"/>
      <w:marTop w:val="0"/>
      <w:marBottom w:val="0"/>
      <w:divBdr>
        <w:top w:val="none" w:sz="0" w:space="0" w:color="auto"/>
        <w:left w:val="none" w:sz="0" w:space="0" w:color="auto"/>
        <w:bottom w:val="none" w:sz="0" w:space="0" w:color="auto"/>
        <w:right w:val="none" w:sz="0" w:space="0" w:color="auto"/>
      </w:divBdr>
    </w:div>
    <w:div w:id="604309505">
      <w:bodyDiv w:val="1"/>
      <w:marLeft w:val="0"/>
      <w:marRight w:val="0"/>
      <w:marTop w:val="0"/>
      <w:marBottom w:val="0"/>
      <w:divBdr>
        <w:top w:val="none" w:sz="0" w:space="0" w:color="auto"/>
        <w:left w:val="none" w:sz="0" w:space="0" w:color="auto"/>
        <w:bottom w:val="none" w:sz="0" w:space="0" w:color="auto"/>
        <w:right w:val="none" w:sz="0" w:space="0" w:color="auto"/>
      </w:divBdr>
    </w:div>
    <w:div w:id="758134890">
      <w:bodyDiv w:val="1"/>
      <w:marLeft w:val="0"/>
      <w:marRight w:val="0"/>
      <w:marTop w:val="0"/>
      <w:marBottom w:val="0"/>
      <w:divBdr>
        <w:top w:val="none" w:sz="0" w:space="0" w:color="auto"/>
        <w:left w:val="none" w:sz="0" w:space="0" w:color="auto"/>
        <w:bottom w:val="none" w:sz="0" w:space="0" w:color="auto"/>
        <w:right w:val="none" w:sz="0" w:space="0" w:color="auto"/>
      </w:divBdr>
    </w:div>
    <w:div w:id="903685573">
      <w:bodyDiv w:val="1"/>
      <w:marLeft w:val="0"/>
      <w:marRight w:val="0"/>
      <w:marTop w:val="0"/>
      <w:marBottom w:val="0"/>
      <w:divBdr>
        <w:top w:val="none" w:sz="0" w:space="0" w:color="auto"/>
        <w:left w:val="none" w:sz="0" w:space="0" w:color="auto"/>
        <w:bottom w:val="none" w:sz="0" w:space="0" w:color="auto"/>
        <w:right w:val="none" w:sz="0" w:space="0" w:color="auto"/>
      </w:divBdr>
    </w:div>
    <w:div w:id="1122501421">
      <w:bodyDiv w:val="1"/>
      <w:marLeft w:val="0"/>
      <w:marRight w:val="0"/>
      <w:marTop w:val="0"/>
      <w:marBottom w:val="0"/>
      <w:divBdr>
        <w:top w:val="none" w:sz="0" w:space="0" w:color="auto"/>
        <w:left w:val="none" w:sz="0" w:space="0" w:color="auto"/>
        <w:bottom w:val="none" w:sz="0" w:space="0" w:color="auto"/>
        <w:right w:val="none" w:sz="0" w:space="0" w:color="auto"/>
      </w:divBdr>
    </w:div>
    <w:div w:id="1290628312">
      <w:bodyDiv w:val="1"/>
      <w:marLeft w:val="0"/>
      <w:marRight w:val="0"/>
      <w:marTop w:val="0"/>
      <w:marBottom w:val="0"/>
      <w:divBdr>
        <w:top w:val="none" w:sz="0" w:space="0" w:color="auto"/>
        <w:left w:val="none" w:sz="0" w:space="0" w:color="auto"/>
        <w:bottom w:val="none" w:sz="0" w:space="0" w:color="auto"/>
        <w:right w:val="none" w:sz="0" w:space="0" w:color="auto"/>
      </w:divBdr>
    </w:div>
    <w:div w:id="2102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2014-1EC7-47C9-A341-A589FB2B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1965</Words>
  <Characters>11795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Tomczyk</dc:creator>
  <cp:lastModifiedBy>umdono01</cp:lastModifiedBy>
  <cp:revision>11</cp:revision>
  <cp:lastPrinted>2024-06-10T10:18:00Z</cp:lastPrinted>
  <dcterms:created xsi:type="dcterms:W3CDTF">2024-06-06T11:21:00Z</dcterms:created>
  <dcterms:modified xsi:type="dcterms:W3CDTF">2024-07-11T09:14:00Z</dcterms:modified>
</cp:coreProperties>
</file>