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ogłasza z dniem </w:t>
      </w:r>
      <w:r w:rsidR="00BC1A37">
        <w:rPr>
          <w:rFonts w:ascii="Verdana" w:hAnsi="Verdana"/>
          <w:bCs/>
          <w:sz w:val="24"/>
          <w:szCs w:val="24"/>
        </w:rPr>
        <w:t>28</w:t>
      </w:r>
      <w:r w:rsidR="000D1E49" w:rsidRPr="00523489">
        <w:rPr>
          <w:rFonts w:ascii="Verdana" w:hAnsi="Verdana"/>
          <w:bCs/>
          <w:sz w:val="24"/>
          <w:szCs w:val="24"/>
        </w:rPr>
        <w:t>.0</w:t>
      </w:r>
      <w:r w:rsidR="0061618F">
        <w:rPr>
          <w:rFonts w:ascii="Verdana" w:hAnsi="Verdana"/>
          <w:bCs/>
          <w:sz w:val="24"/>
          <w:szCs w:val="24"/>
        </w:rPr>
        <w:t>6</w:t>
      </w:r>
      <w:r w:rsidR="000D1E49" w:rsidRPr="00523489">
        <w:rPr>
          <w:rFonts w:ascii="Verdana" w:hAnsi="Verdana"/>
          <w:bCs/>
          <w:sz w:val="24"/>
          <w:szCs w:val="24"/>
        </w:rPr>
        <w:t>.202</w:t>
      </w:r>
      <w:r w:rsidR="0061618F">
        <w:rPr>
          <w:rFonts w:ascii="Verdana" w:hAnsi="Verdana"/>
          <w:bCs/>
          <w:sz w:val="24"/>
          <w:szCs w:val="24"/>
        </w:rPr>
        <w:t>4</w:t>
      </w:r>
      <w:r w:rsidR="001049DA" w:rsidRPr="000335DB">
        <w:rPr>
          <w:rFonts w:ascii="Verdana" w:hAnsi="Verdana"/>
          <w:bCs/>
          <w:sz w:val="24"/>
          <w:szCs w:val="24"/>
        </w:rPr>
        <w:t xml:space="preserve"> </w:t>
      </w:r>
      <w:r w:rsidR="000752A2" w:rsidRPr="000335DB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Pr="000335DB">
        <w:rPr>
          <w:rFonts w:ascii="Verdana" w:hAnsi="Verdana"/>
          <w:bCs/>
          <w:sz w:val="24"/>
          <w:szCs w:val="24"/>
        </w:rPr>
        <w:t xml:space="preserve"> </w:t>
      </w:r>
      <w:bookmarkStart w:id="1" w:name="_Hlk108595720"/>
      <w:bookmarkStart w:id="2" w:name="_Hlk108516674"/>
      <w:r w:rsidR="00D50867" w:rsidRPr="00D50867">
        <w:rPr>
          <w:rFonts w:ascii="Verdana" w:hAnsi="Verdana"/>
          <w:b/>
          <w:bCs/>
          <w:sz w:val="24"/>
          <w:szCs w:val="24"/>
        </w:rPr>
        <w:t xml:space="preserve">Doskonalenie systemu </w:t>
      </w:r>
      <w:r w:rsidR="00D50867">
        <w:rPr>
          <w:rFonts w:ascii="Verdana" w:hAnsi="Verdana"/>
          <w:b/>
          <w:bCs/>
          <w:sz w:val="24"/>
          <w:szCs w:val="24"/>
        </w:rPr>
        <w:t xml:space="preserve">monitorowania zdrowia uczniów </w:t>
      </w:r>
      <w:r w:rsidR="00D13E11" w:rsidRPr="000335DB">
        <w:rPr>
          <w:rFonts w:ascii="Verdana" w:hAnsi="Verdana"/>
          <w:b/>
          <w:bCs/>
          <w:sz w:val="24"/>
          <w:szCs w:val="24"/>
        </w:rPr>
        <w:t>wrocławskich szkół podstawowych</w:t>
      </w:r>
      <w:r w:rsidR="00F20616">
        <w:rPr>
          <w:rFonts w:ascii="Verdana" w:hAnsi="Verdana"/>
          <w:b/>
          <w:bCs/>
          <w:sz w:val="24"/>
          <w:szCs w:val="24"/>
        </w:rPr>
        <w:t>.</w:t>
      </w:r>
    </w:p>
    <w:bookmarkEnd w:id="1"/>
    <w:bookmarkEnd w:id="2"/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 xml:space="preserve">Konkurs ofert ogłoszony jest na podstawie art. 14 ust. 1 w związku z art. 13 pkt 3 i art. 3 ust. 2 oraz art. 2 pkt </w:t>
      </w:r>
      <w:r w:rsidR="000335DB" w:rsidRPr="000335DB">
        <w:rPr>
          <w:rFonts w:ascii="Verdana" w:hAnsi="Verdana"/>
        </w:rPr>
        <w:t>1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Pr="000335DB">
        <w:rPr>
          <w:rFonts w:ascii="Verdana" w:hAnsi="Verdana"/>
        </w:rPr>
        <w:t>)</w:t>
      </w:r>
      <w:r w:rsidR="008A4B43" w:rsidRPr="000335DB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6C31E0" w:rsidRPr="00012B4A" w:rsidRDefault="00F20616" w:rsidP="00012B4A">
      <w:pPr>
        <w:rPr>
          <w:rFonts w:ascii="Verdana" w:hAnsi="Verdana"/>
        </w:rPr>
      </w:pPr>
      <w:r>
        <w:rPr>
          <w:rFonts w:ascii="Verdana" w:hAnsi="Verdana"/>
        </w:rPr>
        <w:t>Wczesne wykrywanie zaburzeń rozwojowych dzieci i młodzieży poprzez d</w:t>
      </w:r>
      <w:r w:rsidR="00116DEC" w:rsidRPr="00116DEC">
        <w:rPr>
          <w:rFonts w:ascii="Verdana" w:hAnsi="Verdana"/>
        </w:rPr>
        <w:t xml:space="preserve">oskonalenie </w:t>
      </w:r>
      <w:r>
        <w:rPr>
          <w:rFonts w:ascii="Verdana" w:hAnsi="Verdana"/>
        </w:rPr>
        <w:t>narzędzi</w:t>
      </w:r>
      <w:r w:rsidR="00D50867">
        <w:rPr>
          <w:rFonts w:ascii="Verdana" w:hAnsi="Verdana"/>
        </w:rPr>
        <w:t xml:space="preserve"> </w:t>
      </w:r>
      <w:r w:rsidR="00AE12A2">
        <w:rPr>
          <w:rFonts w:ascii="Verdana" w:hAnsi="Verdana"/>
        </w:rPr>
        <w:t>monitorowania stanu zdrowia uczniów</w:t>
      </w:r>
      <w:r w:rsidR="006C31E0">
        <w:rPr>
          <w:rFonts w:ascii="Verdana" w:hAnsi="Verdana"/>
        </w:rPr>
        <w:t>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523489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15</w:t>
      </w:r>
      <w:r w:rsidR="006C38BE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523489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C17F78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523489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1618F">
        <w:rPr>
          <w:rFonts w:ascii="Verdana" w:eastAsiaTheme="minorHAnsi" w:hAnsi="Verdana" w:cstheme="minorBidi" w:hint="default"/>
          <w:sz w:val="22"/>
          <w:szCs w:val="22"/>
          <w:lang w:eastAsia="en-US"/>
        </w:rPr>
        <w:t>4</w:t>
      </w:r>
      <w:r w:rsidRPr="00523489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1618F">
        <w:rPr>
          <w:rFonts w:ascii="Verdana" w:eastAsiaTheme="minorHAnsi" w:hAnsi="Verdana" w:cstheme="minorBidi" w:hint="default"/>
          <w:sz w:val="22"/>
          <w:szCs w:val="22"/>
          <w:lang w:eastAsia="en-US"/>
        </w:rPr>
        <w:t>5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Pr="00517250" w:rsidRDefault="006C38BE" w:rsidP="00AB584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517250">
        <w:rPr>
          <w:rFonts w:ascii="Verdana" w:hAnsi="Verdana"/>
        </w:rPr>
        <w:t>W roku 202</w:t>
      </w:r>
      <w:r w:rsidR="0061618F" w:rsidRPr="00517250">
        <w:rPr>
          <w:rFonts w:ascii="Verdana" w:hAnsi="Verdana"/>
        </w:rPr>
        <w:t>4</w:t>
      </w:r>
      <w:r w:rsidR="002C5792" w:rsidRPr="00517250">
        <w:rPr>
          <w:rFonts w:ascii="Verdana" w:hAnsi="Verdana"/>
        </w:rPr>
        <w:t xml:space="preserve"> Gmina Wrocław przekaże na realizację ww. zadania </w:t>
      </w:r>
      <w:r w:rsidR="00012B4A" w:rsidRPr="00517250">
        <w:rPr>
          <w:rFonts w:ascii="Verdana" w:hAnsi="Verdana"/>
        </w:rPr>
        <w:t>środki finansowe</w:t>
      </w:r>
      <w:r w:rsidR="002C5792" w:rsidRPr="00517250">
        <w:rPr>
          <w:rFonts w:ascii="Verdana" w:hAnsi="Verdana"/>
        </w:rPr>
        <w:t xml:space="preserve"> do wysokości </w:t>
      </w:r>
      <w:r w:rsidR="0061618F" w:rsidRPr="00517250">
        <w:rPr>
          <w:rFonts w:ascii="Verdana" w:hAnsi="Verdana"/>
        </w:rPr>
        <w:t>50 000</w:t>
      </w:r>
      <w:r w:rsidR="0018107E" w:rsidRPr="00517250">
        <w:rPr>
          <w:rFonts w:ascii="Verdana" w:hAnsi="Verdana"/>
        </w:rPr>
        <w:t xml:space="preserve"> PLN</w:t>
      </w:r>
      <w:r w:rsidR="008A4B43" w:rsidRPr="00517250">
        <w:rPr>
          <w:rFonts w:ascii="Verdana" w:hAnsi="Verdana"/>
        </w:rPr>
        <w:t>.</w:t>
      </w:r>
    </w:p>
    <w:p w:rsidR="00AB584E" w:rsidRPr="00517250" w:rsidRDefault="00AB584E" w:rsidP="00B07845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517250">
        <w:rPr>
          <w:rFonts w:ascii="Verdana" w:hAnsi="Verdana"/>
        </w:rPr>
        <w:t>W roku 202</w:t>
      </w:r>
      <w:r w:rsidR="0061618F" w:rsidRPr="00517250">
        <w:rPr>
          <w:rFonts w:ascii="Verdana" w:hAnsi="Verdana"/>
        </w:rPr>
        <w:t>5</w:t>
      </w:r>
      <w:r w:rsidRPr="00517250">
        <w:rPr>
          <w:rFonts w:ascii="Verdana" w:hAnsi="Verdana"/>
        </w:rPr>
        <w:t xml:space="preserve"> Gmina Wrocław przekaże na realizację ww. zadania </w:t>
      </w:r>
      <w:r w:rsidR="00012B4A" w:rsidRPr="00517250">
        <w:rPr>
          <w:rFonts w:ascii="Verdana" w:hAnsi="Verdana"/>
        </w:rPr>
        <w:t>środki finansowe</w:t>
      </w:r>
      <w:r w:rsidRPr="00517250">
        <w:rPr>
          <w:rFonts w:ascii="Verdana" w:hAnsi="Verdana"/>
        </w:rPr>
        <w:t xml:space="preserve"> do wysokości </w:t>
      </w:r>
      <w:r w:rsidR="0061618F" w:rsidRPr="00517250">
        <w:rPr>
          <w:rFonts w:ascii="Verdana" w:hAnsi="Verdana"/>
        </w:rPr>
        <w:t>30 000</w:t>
      </w:r>
      <w:r w:rsidRPr="00517250">
        <w:rPr>
          <w:rFonts w:ascii="Verdana" w:hAnsi="Verdana"/>
        </w:rPr>
        <w:t xml:space="preserve">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>Ostateczna kwota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 xml:space="preserve">ami wysokości </w:t>
      </w:r>
      <w:r w:rsidR="00012B4A">
        <w:rPr>
          <w:rFonts w:ascii="Verdana" w:eastAsia="Verdana" w:hAnsi="Verdana" w:cstheme="minorHAnsi"/>
          <w:color w:val="000000"/>
        </w:rPr>
        <w:t>przyznanych środków finansowych</w:t>
      </w:r>
      <w:r w:rsidRPr="00AF57DE">
        <w:rPr>
          <w:rFonts w:ascii="Verdana" w:eastAsia="Verdana" w:hAnsi="Verdana" w:cstheme="minorHAnsi"/>
          <w:color w:val="000000"/>
        </w:rPr>
        <w:t>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Pr="0097774D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97774D">
        <w:rPr>
          <w:rFonts w:ascii="Verdana" w:eastAsia="Calibri" w:hAnsi="Verdana" w:cs="Times New Roman"/>
          <w:b/>
        </w:rPr>
        <w:t>Realizacja zadania pol</w:t>
      </w:r>
      <w:r w:rsidR="00787D08" w:rsidRPr="0097774D">
        <w:rPr>
          <w:rFonts w:ascii="Verdana" w:eastAsia="Calibri" w:hAnsi="Verdana" w:cs="Times New Roman"/>
          <w:b/>
        </w:rPr>
        <w:t>egać będzie w szczególności na:</w:t>
      </w:r>
    </w:p>
    <w:p w:rsidR="006C31E0" w:rsidRPr="004D7139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 xml:space="preserve">Koordynowaniu działań dotyczących </w:t>
      </w:r>
      <w:r w:rsidR="00AE12A2">
        <w:rPr>
          <w:rFonts w:ascii="Verdana" w:eastAsiaTheme="minorEastAsia" w:hAnsi="Verdana"/>
          <w:lang w:eastAsia="pl-PL"/>
        </w:rPr>
        <w:t>realizacji zadania.</w:t>
      </w:r>
    </w:p>
    <w:p w:rsidR="00AE12A2" w:rsidRPr="003F129F" w:rsidRDefault="00AE12A2" w:rsidP="00AE12A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 xml:space="preserve">Zorganizowaniu i przeprowadzeniu szkoleń dla pielęgniarek środowiska nauczania i wychowania dotyczących </w:t>
      </w:r>
      <w:r>
        <w:rPr>
          <w:rFonts w:ascii="Verdana" w:eastAsia="Calibri" w:hAnsi="Verdana" w:cs="Times New Roman"/>
        </w:rPr>
        <w:t>gromadzenia</w:t>
      </w:r>
      <w:r w:rsidRPr="0097774D">
        <w:rPr>
          <w:rFonts w:ascii="Verdana" w:eastAsia="Calibri" w:hAnsi="Verdana" w:cs="Times New Roman"/>
        </w:rPr>
        <w:t xml:space="preserve"> i analizy wyników badań przesiewowych</w:t>
      </w:r>
      <w:r>
        <w:rPr>
          <w:rFonts w:ascii="Verdana" w:eastAsia="Calibri" w:hAnsi="Verdana" w:cs="Times New Roman"/>
        </w:rPr>
        <w:t xml:space="preserve"> stanu zdrowia uczniów.</w:t>
      </w:r>
    </w:p>
    <w:p w:rsidR="00907BD2" w:rsidRPr="0097774D" w:rsidRDefault="00AE12A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Zastosowaniu narzędzi</w:t>
      </w:r>
      <w:r w:rsidR="000C4CE5" w:rsidRPr="0097774D">
        <w:rPr>
          <w:rFonts w:ascii="Verdana" w:hAnsi="Verdana"/>
        </w:rPr>
        <w:t xml:space="preserve"> monitorowania stanu zdrowia uczniów</w:t>
      </w:r>
      <w:r w:rsidR="00CD27ED">
        <w:rPr>
          <w:rFonts w:ascii="Verdana" w:hAnsi="Verdana"/>
        </w:rPr>
        <w:t xml:space="preserve"> przez pielęgniarki </w:t>
      </w:r>
      <w:r w:rsidR="00802EF6" w:rsidRPr="0097774D">
        <w:rPr>
          <w:rFonts w:ascii="Verdana" w:eastAsia="Calibri" w:hAnsi="Verdana" w:cs="Times New Roman"/>
        </w:rPr>
        <w:t>środowiska nauczania i wychowania</w:t>
      </w:r>
      <w:r w:rsidR="00CD27ED">
        <w:rPr>
          <w:rFonts w:ascii="Verdana" w:eastAsia="Calibri" w:hAnsi="Verdana" w:cs="Times New Roman"/>
        </w:rPr>
        <w:t>.</w:t>
      </w:r>
    </w:p>
    <w:p w:rsidR="003F129F" w:rsidRPr="004D7139" w:rsidRDefault="003F129F" w:rsidP="004D7139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Współpracy pielęgniarek środowiska </w:t>
      </w:r>
      <w:r w:rsidR="00AE12A2">
        <w:rPr>
          <w:rFonts w:ascii="Verdana" w:hAnsi="Verdana"/>
        </w:rPr>
        <w:t xml:space="preserve">nauczania i wychowania </w:t>
      </w:r>
      <w:r>
        <w:rPr>
          <w:rFonts w:ascii="Verdana" w:hAnsi="Verdana"/>
        </w:rPr>
        <w:t>z Radam</w:t>
      </w:r>
      <w:r w:rsidR="00AE12A2">
        <w:rPr>
          <w:rFonts w:ascii="Verdana" w:hAnsi="Verdana"/>
        </w:rPr>
        <w:t>i Pedagogicznymi oraz rodzicami w zakresie realizacji zadań z zakresu profilaktyki chorób i promocji zdrowia.</w:t>
      </w:r>
    </w:p>
    <w:p w:rsidR="006C31E0" w:rsidRPr="006C31E0" w:rsidRDefault="006C31E0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lastRenderedPageBreak/>
        <w:t>Opracowaniu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 xml:space="preserve">indywidualnych </w:t>
      </w:r>
      <w:r w:rsidR="00FC7EE1" w:rsidRPr="0097774D">
        <w:rPr>
          <w:rFonts w:ascii="Verdana" w:eastAsia="Calibri" w:hAnsi="Verdana" w:cs="Times New Roman"/>
        </w:rPr>
        <w:t>raport</w:t>
      </w:r>
      <w:r w:rsidR="00280C1D" w:rsidRPr="0097774D">
        <w:rPr>
          <w:rFonts w:ascii="Verdana" w:eastAsia="Calibri" w:hAnsi="Verdana" w:cs="Times New Roman"/>
        </w:rPr>
        <w:t>ów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>z monitorowania stanu zdrowia uczniów danej szkoły</w:t>
      </w:r>
      <w:r>
        <w:rPr>
          <w:rFonts w:ascii="Verdana" w:eastAsia="Calibri" w:hAnsi="Verdana" w:cs="Times New Roman"/>
        </w:rPr>
        <w:t>.</w:t>
      </w:r>
    </w:p>
    <w:p w:rsidR="006C31E0" w:rsidRPr="006C31E0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Pr="0097774D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zbio</w:t>
      </w:r>
      <w:r w:rsidR="00CD27ED">
        <w:rPr>
          <w:rFonts w:ascii="Verdana" w:eastAsia="Calibri" w:hAnsi="Verdana" w:cs="Times New Roman"/>
        </w:rPr>
        <w:t>rczego</w:t>
      </w:r>
      <w:r w:rsidRPr="0097774D">
        <w:rPr>
          <w:rFonts w:ascii="Verdana" w:eastAsia="Calibri" w:hAnsi="Verdana" w:cs="Times New Roman"/>
        </w:rPr>
        <w:t xml:space="preserve"> raport</w:t>
      </w:r>
      <w:r>
        <w:rPr>
          <w:rFonts w:ascii="Verdana" w:eastAsia="Calibri" w:hAnsi="Verdana" w:cs="Times New Roman"/>
        </w:rPr>
        <w:t>u</w:t>
      </w:r>
      <w:r w:rsidRPr="0097774D">
        <w:rPr>
          <w:rFonts w:ascii="Verdana" w:eastAsia="Calibri" w:hAnsi="Verdana" w:cs="Times New Roman"/>
        </w:rPr>
        <w:t xml:space="preserve"> z monitorowania stanu zdrowia uczniów </w:t>
      </w:r>
      <w:r>
        <w:rPr>
          <w:rFonts w:ascii="Verdana" w:eastAsia="Calibri" w:hAnsi="Verdana" w:cs="Times New Roman"/>
        </w:rPr>
        <w:t>wrocławskich szkół podstawowych</w:t>
      </w:r>
      <w:r w:rsidR="003F129F">
        <w:rPr>
          <w:rFonts w:ascii="Verdana" w:eastAsia="Calibri" w:hAnsi="Verdana" w:cs="Times New Roman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Prowadzeniu dokumentacji z realizacji zadań merytorycznych</w:t>
      </w:r>
      <w:r w:rsidR="008452A0" w:rsidRPr="0097774D">
        <w:rPr>
          <w:rFonts w:ascii="Verdana" w:hAnsi="Verdana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Zabezpieczaniu i archiwizowaniu dokumentacji z realizacji zadania, zgodnie z obowiązującymi przepisami.</w:t>
      </w:r>
    </w:p>
    <w:p w:rsidR="00C205DA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>Monitorowaniu i ewaluacji zadania.</w:t>
      </w:r>
    </w:p>
    <w:p w:rsidR="00BF62E4" w:rsidRDefault="00BF62E4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97774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 xml:space="preserve">Konkurs skierowany jest do podmiotów, których cele statutowe oraz </w:t>
      </w:r>
      <w:r w:rsidRPr="0097774D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="008A4B43" w:rsidRPr="0097774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lastRenderedPageBreak/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97774D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97774D">
        <w:rPr>
          <w:rFonts w:ascii="Verdana" w:hAnsi="Verdana"/>
        </w:rPr>
        <w:t xml:space="preserve">W </w:t>
      </w:r>
      <w:r w:rsidR="00C520B6" w:rsidRPr="0097774D">
        <w:rPr>
          <w:rFonts w:ascii="Verdana" w:hAnsi="Verdana"/>
          <w:b/>
          <w:bCs/>
        </w:rPr>
        <w:t>pkt IV</w:t>
      </w:r>
      <w:r w:rsidR="0018107E" w:rsidRPr="0097774D">
        <w:rPr>
          <w:rFonts w:ascii="Verdana" w:hAnsi="Verdana"/>
          <w:b/>
          <w:bCs/>
        </w:rPr>
        <w:t>.</w:t>
      </w:r>
      <w:r w:rsidRPr="0097774D">
        <w:rPr>
          <w:rFonts w:ascii="Verdana" w:hAnsi="Verdana"/>
        </w:rPr>
        <w:t xml:space="preserve"> oferty należy sporządzić kosztorys zadania</w:t>
      </w:r>
      <w:r w:rsidR="0061618F">
        <w:rPr>
          <w:rFonts w:ascii="Verdana" w:hAnsi="Verdana"/>
        </w:rPr>
        <w:t xml:space="preserve"> na rok 2024 i 2025</w:t>
      </w:r>
      <w:r w:rsidRPr="0097774D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</w:t>
      </w:r>
      <w:r w:rsidRPr="00B900B8">
        <w:rPr>
          <w:rFonts w:ascii="Verdana" w:hAnsi="Verdana"/>
          <w:bCs/>
        </w:rPr>
        <w:lastRenderedPageBreak/>
        <w:t xml:space="preserve">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lastRenderedPageBreak/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97774D" w:rsidRPr="0097774D" w:rsidRDefault="0097774D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zakup drobnego sprzętu i materiałów niezbędnych do realizacji zadania</w:t>
      </w:r>
      <w:r>
        <w:rPr>
          <w:rFonts w:ascii="Verdana" w:hAnsi="Verdana"/>
        </w:rPr>
        <w:t>;</w:t>
      </w:r>
    </w:p>
    <w:p w:rsidR="0097774D" w:rsidRPr="003F129F" w:rsidRDefault="008F1FE3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</w:t>
      </w:r>
      <w:r w:rsidR="00012B4A" w:rsidRPr="00714141">
        <w:rPr>
          <w:rFonts w:ascii="Verdana" w:hAnsi="Verdana"/>
        </w:rPr>
        <w:t>wnioskowanych środków finansowych</w:t>
      </w:r>
      <w:r w:rsidR="008F1FE3" w:rsidRPr="00714141">
        <w:rPr>
          <w:rFonts w:ascii="Verdana" w:hAnsi="Verdana"/>
        </w:rPr>
        <w:t>,</w:t>
      </w:r>
      <w:r w:rsidR="008F1FE3" w:rsidRPr="00714141">
        <w:rPr>
          <w:rFonts w:ascii="Verdana" w:hAnsi="Verdana"/>
          <w:color w:val="000000"/>
        </w:rPr>
        <w:t xml:space="preserve"> </w:t>
      </w:r>
      <w:r w:rsidR="008F1FE3" w:rsidRPr="00714141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012B4A">
        <w:rPr>
          <w:rFonts w:ascii="Verdana" w:hAnsi="Verdana"/>
          <w:sz w:val="22"/>
          <w:szCs w:val="22"/>
        </w:rPr>
        <w:t xml:space="preserve">Z </w:t>
      </w:r>
      <w:r w:rsidR="00012B4A" w:rsidRPr="00012B4A">
        <w:rPr>
          <w:rFonts w:ascii="Verdana" w:hAnsi="Verdana"/>
          <w:sz w:val="22"/>
          <w:szCs w:val="22"/>
        </w:rPr>
        <w:t>przyznanych środków finansowych</w:t>
      </w:r>
      <w:r w:rsidRPr="00012B4A">
        <w:rPr>
          <w:rFonts w:ascii="Verdana" w:hAnsi="Verdana"/>
          <w:sz w:val="22"/>
          <w:szCs w:val="22"/>
        </w:rPr>
        <w:t xml:space="preserve"> można rozliczyć wyłącznie</w:t>
      </w:r>
      <w:r w:rsidRPr="00AF57DE">
        <w:rPr>
          <w:rFonts w:ascii="Verdana" w:hAnsi="Verdana"/>
          <w:sz w:val="22"/>
          <w:szCs w:val="22"/>
        </w:rPr>
        <w:t xml:space="preserve">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</w:t>
      </w:r>
      <w:r w:rsidR="00012B4A">
        <w:rPr>
          <w:rFonts w:ascii="Verdana" w:hAnsi="Verdana"/>
          <w:sz w:val="22"/>
          <w:szCs w:val="22"/>
        </w:rPr>
        <w:t>e środki finansowe</w:t>
      </w:r>
      <w:r w:rsidRPr="00AF57DE">
        <w:rPr>
          <w:rFonts w:ascii="Verdana" w:hAnsi="Verdana"/>
          <w:sz w:val="22"/>
          <w:szCs w:val="22"/>
        </w:rPr>
        <w:t xml:space="preserve"> mo</w:t>
      </w:r>
      <w:r w:rsidR="00012B4A">
        <w:rPr>
          <w:rFonts w:ascii="Verdana" w:hAnsi="Verdana"/>
          <w:sz w:val="22"/>
          <w:szCs w:val="22"/>
        </w:rPr>
        <w:t>gą</w:t>
      </w:r>
      <w:r w:rsidRPr="00AF57DE">
        <w:rPr>
          <w:rFonts w:ascii="Verdana" w:hAnsi="Verdana"/>
          <w:sz w:val="22"/>
          <w:szCs w:val="22"/>
        </w:rPr>
        <w:t xml:space="preserve"> być wydatkowan</w:t>
      </w:r>
      <w:r w:rsidR="00012B4A">
        <w:rPr>
          <w:rFonts w:ascii="Verdana" w:hAnsi="Verdana"/>
          <w:sz w:val="22"/>
          <w:szCs w:val="22"/>
        </w:rPr>
        <w:t>e</w:t>
      </w:r>
      <w:r w:rsidRPr="00AF57DE">
        <w:rPr>
          <w:rFonts w:ascii="Verdana" w:hAnsi="Verdana"/>
          <w:sz w:val="22"/>
          <w:szCs w:val="22"/>
        </w:rPr>
        <w:t xml:space="preserve">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Pokrywanie </w:t>
      </w:r>
      <w:r w:rsidR="00012B4A">
        <w:rPr>
          <w:rFonts w:ascii="Verdana" w:eastAsia="Times New Roman" w:hAnsi="Verdana" w:cs="Times New Roman"/>
          <w:lang w:eastAsia="pl-PL"/>
        </w:rPr>
        <w:t>kosztów</w:t>
      </w:r>
      <w:r w:rsidRPr="00AF57DE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lastRenderedPageBreak/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FB3B05">
      <w:pPr>
        <w:pStyle w:val="Akapitzlist"/>
        <w:numPr>
          <w:ilvl w:val="0"/>
          <w:numId w:val="3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>konkursowego wraz z oświadczeniami, podpisanym przez osoby upoważnione  do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lastRenderedPageBreak/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BC1A37" w:rsidRDefault="00342586" w:rsidP="00BC1A37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AB157D">
        <w:rPr>
          <w:rFonts w:ascii="Verdana" w:hAnsi="Verdana"/>
          <w:b/>
        </w:rPr>
        <w:t xml:space="preserve">Konkurs </w:t>
      </w:r>
      <w:r w:rsidR="008714A5" w:rsidRPr="00AB157D">
        <w:rPr>
          <w:rFonts w:ascii="Verdana" w:hAnsi="Verdana"/>
          <w:b/>
        </w:rPr>
        <w:t xml:space="preserve">na realizację </w:t>
      </w:r>
      <w:r w:rsidR="00AB157D" w:rsidRPr="00AB157D">
        <w:rPr>
          <w:rFonts w:ascii="Verdana" w:hAnsi="Verdana"/>
          <w:b/>
        </w:rPr>
        <w:t>zadania pn. „</w:t>
      </w:r>
      <w:r w:rsidR="00BC1A37" w:rsidRPr="00BC1A37">
        <w:rPr>
          <w:rFonts w:ascii="Verdana" w:hAnsi="Verdana"/>
          <w:b/>
        </w:rPr>
        <w:t>Doskonalenie systemu monitorowania zdrowia uczniów wrocławskich szkół podstawowych</w:t>
      </w:r>
      <w:r w:rsidR="00AB157D" w:rsidRPr="00BC1A37">
        <w:rPr>
          <w:rFonts w:ascii="Verdana" w:hAnsi="Verdana"/>
          <w:b/>
        </w:rPr>
        <w:t xml:space="preserve">”, </w:t>
      </w:r>
      <w:r w:rsidR="00AB157D" w:rsidRPr="00BC1A37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BC1A37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lastRenderedPageBreak/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97774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 xml:space="preserve">nia </w:t>
      </w:r>
      <w:r w:rsidR="00BC1A37">
        <w:rPr>
          <w:rFonts w:ascii="Verdana" w:eastAsiaTheme="minorHAnsi" w:hAnsi="Verdana" w:cstheme="minorBidi"/>
          <w:b w:val="0"/>
          <w:bCs w:val="0"/>
          <w:color w:val="auto"/>
        </w:rPr>
        <w:t>15.07</w:t>
      </w:r>
      <w:r w:rsidR="0061618F">
        <w:rPr>
          <w:rFonts w:ascii="Verdana" w:eastAsiaTheme="minorHAnsi" w:hAnsi="Verdana" w:cstheme="minorBidi"/>
          <w:b w:val="0"/>
          <w:bCs w:val="0"/>
          <w:color w:val="auto"/>
        </w:rPr>
        <w:t>.2024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 xml:space="preserve"> r.</w:t>
      </w: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97774D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Oferty złożone po wyznaczonym terminie nie będą rozpatrywane.</w:t>
      </w:r>
    </w:p>
    <w:p w:rsidR="00342586" w:rsidRPr="0097774D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97774D">
        <w:rPr>
          <w:sz w:val="22"/>
          <w:szCs w:val="22"/>
        </w:rPr>
        <w:t>TERMIN ROZSTRZYGNIĘCIA KONKURSU</w:t>
      </w:r>
    </w:p>
    <w:p w:rsidR="00342586" w:rsidRPr="000D1E49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0D1E49">
        <w:rPr>
          <w:rFonts w:ascii="Verdana" w:hAnsi="Verdana"/>
        </w:rPr>
        <w:t xml:space="preserve">Rozstrzygnięcie konkursu do dnia </w:t>
      </w:r>
      <w:r w:rsidR="00BC1A37">
        <w:rPr>
          <w:rFonts w:ascii="Verdana" w:hAnsi="Verdana"/>
        </w:rPr>
        <w:t>19</w:t>
      </w:r>
      <w:r w:rsidR="000D1E49" w:rsidRPr="000D1E49">
        <w:rPr>
          <w:rFonts w:ascii="Verdana" w:hAnsi="Verdana"/>
          <w:bCs/>
        </w:rPr>
        <w:t>.0</w:t>
      </w:r>
      <w:r w:rsidR="00523489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.202</w:t>
      </w:r>
      <w:r w:rsidR="0061618F">
        <w:rPr>
          <w:rFonts w:ascii="Verdana" w:hAnsi="Verdana"/>
          <w:bCs/>
        </w:rPr>
        <w:t>4</w:t>
      </w:r>
      <w:r w:rsidR="000D1E49" w:rsidRPr="000D1E49">
        <w:rPr>
          <w:rFonts w:ascii="Verdana" w:hAnsi="Verdana"/>
          <w:bCs/>
        </w:rPr>
        <w:t xml:space="preserve">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0D1E49">
        <w:rPr>
          <w:rFonts w:ascii="Verdana" w:hAnsi="Verdana"/>
        </w:rPr>
        <w:t xml:space="preserve">Informacja z rozstrzygnięcia konkursu do dnia </w:t>
      </w:r>
      <w:r w:rsidR="00BC1A37">
        <w:rPr>
          <w:rFonts w:ascii="Verdana" w:hAnsi="Verdana"/>
          <w:bCs/>
        </w:rPr>
        <w:t>19</w:t>
      </w:r>
      <w:r w:rsidR="000D1E49" w:rsidRPr="000D1E49">
        <w:rPr>
          <w:rFonts w:ascii="Verdana" w:hAnsi="Verdana"/>
          <w:bCs/>
        </w:rPr>
        <w:t>.0</w:t>
      </w:r>
      <w:r w:rsidR="00523489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.202</w:t>
      </w:r>
      <w:r w:rsidR="0061618F">
        <w:rPr>
          <w:rFonts w:ascii="Verdana" w:hAnsi="Verdana"/>
          <w:bCs/>
        </w:rPr>
        <w:t>4</w:t>
      </w:r>
      <w:r w:rsidRPr="000D1E49">
        <w:rPr>
          <w:rFonts w:ascii="Verdana" w:hAnsi="Verdana"/>
        </w:rPr>
        <w:t xml:space="preserve"> roku zostanie</w:t>
      </w:r>
      <w:r w:rsidRPr="0097774D">
        <w:rPr>
          <w:rFonts w:ascii="Verdana" w:hAnsi="Verdana"/>
        </w:rPr>
        <w:t xml:space="preserve">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82" w:rsidRDefault="00516282" w:rsidP="00196C4D">
      <w:pPr>
        <w:spacing w:after="0" w:line="240" w:lineRule="auto"/>
      </w:pPr>
      <w:r>
        <w:separator/>
      </w:r>
    </w:p>
  </w:endnote>
  <w:endnote w:type="continuationSeparator" w:id="0">
    <w:p w:rsidR="00516282" w:rsidRDefault="0051628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8B014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BC1A37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82" w:rsidRDefault="00516282" w:rsidP="00196C4D">
      <w:pPr>
        <w:spacing w:after="0" w:line="240" w:lineRule="auto"/>
      </w:pPr>
      <w:r>
        <w:separator/>
      </w:r>
    </w:p>
  </w:footnote>
  <w:footnote w:type="continuationSeparator" w:id="0">
    <w:p w:rsidR="00516282" w:rsidRDefault="0051628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61586"/>
    <w:multiLevelType w:val="hybridMultilevel"/>
    <w:tmpl w:val="DC5409A4"/>
    <w:lvl w:ilvl="0" w:tplc="24F665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3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7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C9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43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21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4B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E60DEE"/>
    <w:multiLevelType w:val="multilevel"/>
    <w:tmpl w:val="3EC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CC21064"/>
    <w:multiLevelType w:val="multilevel"/>
    <w:tmpl w:val="1CA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7423E"/>
    <w:multiLevelType w:val="hybridMultilevel"/>
    <w:tmpl w:val="B28E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F22051"/>
    <w:multiLevelType w:val="multilevel"/>
    <w:tmpl w:val="D11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E15E7E"/>
    <w:multiLevelType w:val="multilevel"/>
    <w:tmpl w:val="A5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841E71"/>
    <w:multiLevelType w:val="multilevel"/>
    <w:tmpl w:val="2A3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3F460A"/>
    <w:multiLevelType w:val="multilevel"/>
    <w:tmpl w:val="5B7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5"/>
  </w:num>
  <w:num w:numId="2">
    <w:abstractNumId w:val="30"/>
  </w:num>
  <w:num w:numId="3">
    <w:abstractNumId w:val="21"/>
  </w:num>
  <w:num w:numId="4">
    <w:abstractNumId w:val="4"/>
  </w:num>
  <w:num w:numId="5">
    <w:abstractNumId w:val="28"/>
  </w:num>
  <w:num w:numId="6">
    <w:abstractNumId w:val="17"/>
  </w:num>
  <w:num w:numId="7">
    <w:abstractNumId w:val="20"/>
  </w:num>
  <w:num w:numId="8">
    <w:abstractNumId w:val="16"/>
  </w:num>
  <w:num w:numId="9">
    <w:abstractNumId w:val="40"/>
  </w:num>
  <w:num w:numId="10">
    <w:abstractNumId w:val="27"/>
  </w:num>
  <w:num w:numId="11">
    <w:abstractNumId w:val="18"/>
  </w:num>
  <w:num w:numId="12">
    <w:abstractNumId w:val="15"/>
  </w:num>
  <w:num w:numId="13">
    <w:abstractNumId w:val="9"/>
  </w:num>
  <w:num w:numId="14">
    <w:abstractNumId w:val="8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42"/>
  </w:num>
  <w:num w:numId="18">
    <w:abstractNumId w:val="28"/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1"/>
  </w:num>
  <w:num w:numId="23">
    <w:abstractNumId w:val="32"/>
  </w:num>
  <w:num w:numId="24">
    <w:abstractNumId w:val="13"/>
  </w:num>
  <w:num w:numId="25">
    <w:abstractNumId w:val="5"/>
  </w:num>
  <w:num w:numId="26">
    <w:abstractNumId w:val="19"/>
  </w:num>
  <w:num w:numId="27">
    <w:abstractNumId w:val="39"/>
  </w:num>
  <w:num w:numId="28">
    <w:abstractNumId w:val="35"/>
  </w:num>
  <w:num w:numId="29">
    <w:abstractNumId w:val="12"/>
  </w:num>
  <w:num w:numId="30">
    <w:abstractNumId w:val="26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4"/>
  </w:num>
  <w:num w:numId="36">
    <w:abstractNumId w:val="14"/>
  </w:num>
  <w:num w:numId="37">
    <w:abstractNumId w:val="24"/>
  </w:num>
  <w:num w:numId="38">
    <w:abstractNumId w:val="38"/>
  </w:num>
  <w:num w:numId="39">
    <w:abstractNumId w:val="36"/>
  </w:num>
  <w:num w:numId="40">
    <w:abstractNumId w:val="29"/>
  </w:num>
  <w:num w:numId="41">
    <w:abstractNumId w:val="7"/>
  </w:num>
  <w:num w:numId="42">
    <w:abstractNumId w:val="11"/>
  </w:num>
  <w:num w:numId="43">
    <w:abstractNumId w:val="25"/>
  </w:num>
  <w:num w:numId="44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12B4A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A5928"/>
    <w:rsid w:val="000B0629"/>
    <w:rsid w:val="000B4A99"/>
    <w:rsid w:val="000B6C08"/>
    <w:rsid w:val="000C0A41"/>
    <w:rsid w:val="000C4CE5"/>
    <w:rsid w:val="000C60A6"/>
    <w:rsid w:val="000D109D"/>
    <w:rsid w:val="000D1E49"/>
    <w:rsid w:val="000D231D"/>
    <w:rsid w:val="000D3C11"/>
    <w:rsid w:val="000D4379"/>
    <w:rsid w:val="000D5101"/>
    <w:rsid w:val="000D6603"/>
    <w:rsid w:val="000E1819"/>
    <w:rsid w:val="00102502"/>
    <w:rsid w:val="001049DA"/>
    <w:rsid w:val="001079D9"/>
    <w:rsid w:val="00110459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201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B566A"/>
    <w:rsid w:val="002B592B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2E82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3F129F"/>
    <w:rsid w:val="00422FC1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D7139"/>
    <w:rsid w:val="004E0659"/>
    <w:rsid w:val="004E442A"/>
    <w:rsid w:val="004E45AC"/>
    <w:rsid w:val="004E503B"/>
    <w:rsid w:val="004E67DB"/>
    <w:rsid w:val="004F22ED"/>
    <w:rsid w:val="004F3543"/>
    <w:rsid w:val="004F63D5"/>
    <w:rsid w:val="00501837"/>
    <w:rsid w:val="0050220C"/>
    <w:rsid w:val="00505216"/>
    <w:rsid w:val="00516282"/>
    <w:rsid w:val="00517250"/>
    <w:rsid w:val="00520124"/>
    <w:rsid w:val="00523489"/>
    <w:rsid w:val="00535ADD"/>
    <w:rsid w:val="005430E0"/>
    <w:rsid w:val="00543890"/>
    <w:rsid w:val="00550359"/>
    <w:rsid w:val="005514D2"/>
    <w:rsid w:val="0055313F"/>
    <w:rsid w:val="005560CC"/>
    <w:rsid w:val="00556ACB"/>
    <w:rsid w:val="005579FE"/>
    <w:rsid w:val="00563B03"/>
    <w:rsid w:val="0056503E"/>
    <w:rsid w:val="0057058C"/>
    <w:rsid w:val="00576345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1618F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08B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11DCC"/>
    <w:rsid w:val="00714141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437"/>
    <w:rsid w:val="007839CA"/>
    <w:rsid w:val="00783FD9"/>
    <w:rsid w:val="007871F8"/>
    <w:rsid w:val="00787D08"/>
    <w:rsid w:val="00793F77"/>
    <w:rsid w:val="00794020"/>
    <w:rsid w:val="007944CF"/>
    <w:rsid w:val="007954E6"/>
    <w:rsid w:val="007A1D80"/>
    <w:rsid w:val="007B1102"/>
    <w:rsid w:val="007B224B"/>
    <w:rsid w:val="007B5091"/>
    <w:rsid w:val="007B5162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B43"/>
    <w:rsid w:val="008B0144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03C5A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21BD"/>
    <w:rsid w:val="009A3F56"/>
    <w:rsid w:val="009B33E1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D2154"/>
    <w:rsid w:val="00AD2AE2"/>
    <w:rsid w:val="00AE09EC"/>
    <w:rsid w:val="00AE12A2"/>
    <w:rsid w:val="00AE2358"/>
    <w:rsid w:val="00AE6E45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44EE1"/>
    <w:rsid w:val="00B6466F"/>
    <w:rsid w:val="00B7057E"/>
    <w:rsid w:val="00B7258B"/>
    <w:rsid w:val="00B73130"/>
    <w:rsid w:val="00B74EA9"/>
    <w:rsid w:val="00B82B44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1A37"/>
    <w:rsid w:val="00BC26C1"/>
    <w:rsid w:val="00BC4AC2"/>
    <w:rsid w:val="00BD0952"/>
    <w:rsid w:val="00BD7472"/>
    <w:rsid w:val="00BE1870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01D0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879EF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7ED"/>
    <w:rsid w:val="00CD2966"/>
    <w:rsid w:val="00CD4186"/>
    <w:rsid w:val="00CE013A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3E11"/>
    <w:rsid w:val="00D176B8"/>
    <w:rsid w:val="00D21E94"/>
    <w:rsid w:val="00D220BA"/>
    <w:rsid w:val="00D50867"/>
    <w:rsid w:val="00D57D50"/>
    <w:rsid w:val="00D62708"/>
    <w:rsid w:val="00D63CBA"/>
    <w:rsid w:val="00D66C51"/>
    <w:rsid w:val="00D735F2"/>
    <w:rsid w:val="00D84F36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A6D"/>
    <w:rsid w:val="00DD6AF4"/>
    <w:rsid w:val="00DE142D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0616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7AF4"/>
    <w:rsid w:val="00FB1B81"/>
    <w:rsid w:val="00FB3B05"/>
    <w:rsid w:val="00FC174B"/>
    <w:rsid w:val="00FC3E1E"/>
    <w:rsid w:val="00FC65AB"/>
    <w:rsid w:val="00FC7A69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8C12C-B2A6-4D7B-8F8F-00A22BAF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350EA-8CD4-4893-9655-05381705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3230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2024-06-27T11:21:00Z</cp:lastPrinted>
  <dcterms:created xsi:type="dcterms:W3CDTF">2024-06-28T07:43:00Z</dcterms:created>
  <dcterms:modified xsi:type="dcterms:W3CDTF">2024-06-28T07:43:00Z</dcterms:modified>
</cp:coreProperties>
</file>