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B738A" w14:textId="30DA3D46" w:rsidR="00833A61" w:rsidRPr="001856FC" w:rsidRDefault="00833A61" w:rsidP="00024E4C">
      <w:pPr>
        <w:pStyle w:val="Tytu"/>
        <w:spacing w:before="120" w:after="120" w:line="360" w:lineRule="auto"/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</w:pP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Gmina Wrocław reprezentowana przez Prezydenta Wrocławia ogłasza z dniem</w:t>
      </w:r>
      <w:r w:rsidR="001D4D75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 7 </w:t>
      </w:r>
      <w:r w:rsid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czerwca </w:t>
      </w: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202</w:t>
      </w:r>
      <w:r w:rsidR="003F67A0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4</w:t>
      </w: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 roku otwarty </w:t>
      </w:r>
      <w:bookmarkStart w:id="0" w:name="_Hlk167186962"/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konkurs ofert na </w:t>
      </w:r>
      <w:bookmarkStart w:id="1" w:name="_Hlk167797956"/>
      <w:r w:rsidR="003C0449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realizację</w:t>
      </w:r>
      <w:r w:rsidR="0078665C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 kampanii edukacyjn</w:t>
      </w:r>
      <w:bookmarkStart w:id="2" w:name="_Hlk140219623"/>
      <w:r w:rsidR="001856FC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o-zdrowotnej pn. </w:t>
      </w:r>
      <w:r w:rsidR="001B513A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„#WrocławSięSzczepi”</w:t>
      </w:r>
      <w:r w:rsidR="001856FC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,</w:t>
      </w:r>
      <w:r w:rsidR="001B513A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 </w:t>
      </w:r>
      <w:r w:rsidR="00615404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w latach</w:t>
      </w: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 xml:space="preserve"> 202</w:t>
      </w:r>
      <w:r w:rsidR="003F67A0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4</w:t>
      </w: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-202</w:t>
      </w:r>
      <w:bookmarkEnd w:id="2"/>
      <w:r w:rsidR="003F67A0"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5</w:t>
      </w:r>
      <w:r w:rsidRPr="001856FC">
        <w:rPr>
          <w:rStyle w:val="Odwoanieintensywne"/>
          <w:rFonts w:ascii="Verdana" w:hAnsi="Verdana"/>
          <w:b w:val="0"/>
          <w:bCs w:val="0"/>
          <w:smallCaps w:val="0"/>
          <w:color w:val="000000" w:themeColor="text1"/>
          <w:sz w:val="24"/>
          <w:szCs w:val="24"/>
        </w:rPr>
        <w:t>.</w:t>
      </w:r>
    </w:p>
    <w:bookmarkEnd w:id="0"/>
    <w:bookmarkEnd w:id="1"/>
    <w:p w14:paraId="525C26BC" w14:textId="77777777" w:rsidR="00833A61" w:rsidRPr="00024E4C" w:rsidRDefault="00833A61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PODSTAWA PRAWNA</w:t>
      </w:r>
    </w:p>
    <w:p w14:paraId="55FC163A" w14:textId="77777777" w:rsidR="003F67A0" w:rsidRPr="00024E4C" w:rsidRDefault="00833A61" w:rsidP="00024E4C">
      <w:pPr>
        <w:pStyle w:val="Nagwek1"/>
        <w:spacing w:before="120" w:after="120" w:line="360" w:lineRule="auto"/>
        <w:contextualSpacing/>
        <w:rPr>
          <w:rFonts w:ascii="Verdana" w:eastAsiaTheme="minorHAns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Theme="minorHAnsi" w:hAnsi="Verdana" w:cstheme="minorHAnsi"/>
          <w:b w:val="0"/>
          <w:bCs w:val="0"/>
          <w:color w:val="auto"/>
          <w:sz w:val="20"/>
          <w:szCs w:val="20"/>
        </w:rPr>
        <w:t>Konkurs ofert ogłoszony jest na podstawie</w:t>
      </w:r>
      <w:r w:rsidR="003F67A0" w:rsidRPr="00024E4C">
        <w:rPr>
          <w:rFonts w:ascii="Verdana" w:eastAsiaTheme="minorHAnsi" w:hAnsi="Verdana" w:cstheme="minorHAnsi"/>
          <w:b w:val="0"/>
          <w:bCs w:val="0"/>
          <w:color w:val="auto"/>
          <w:sz w:val="20"/>
          <w:szCs w:val="20"/>
        </w:rPr>
        <w:t>:</w:t>
      </w:r>
    </w:p>
    <w:p w14:paraId="194B3E73" w14:textId="07E953DB" w:rsidR="003F67A0" w:rsidRPr="00024E4C" w:rsidRDefault="003F67A0" w:rsidP="00024E4C">
      <w:pPr>
        <w:pStyle w:val="Akapitzlist"/>
        <w:numPr>
          <w:ilvl w:val="0"/>
          <w:numId w:val="48"/>
        </w:numPr>
        <w:spacing w:before="120" w:after="120" w:line="360" w:lineRule="auto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024E4C">
        <w:rPr>
          <w:rFonts w:ascii="Verdana" w:hAnsi="Verdana"/>
          <w:color w:val="000000" w:themeColor="text1"/>
          <w:sz w:val="20"/>
          <w:szCs w:val="20"/>
        </w:rPr>
        <w:t>art. 14 ust. 1 w związku z art. 13 pkt 3 i art.3 ust 2 oraz art. 2 pkt 2,3,3b ustawy z dnia 11 września 2015 r. o zdrowiu publicznym</w:t>
      </w:r>
      <w:r w:rsidR="008074D2" w:rsidRPr="00024E4C">
        <w:rPr>
          <w:rFonts w:ascii="Verdana" w:hAnsi="Verdana"/>
          <w:color w:val="000000" w:themeColor="text1"/>
          <w:sz w:val="20"/>
          <w:szCs w:val="20"/>
        </w:rPr>
        <w:t>.</w:t>
      </w:r>
    </w:p>
    <w:p w14:paraId="29D5FBAB" w14:textId="7FA60D76" w:rsidR="003F67A0" w:rsidRPr="00024E4C" w:rsidRDefault="003F67A0" w:rsidP="00024E4C">
      <w:pPr>
        <w:pStyle w:val="Akapitzlist"/>
        <w:numPr>
          <w:ilvl w:val="0"/>
          <w:numId w:val="48"/>
        </w:numPr>
        <w:spacing w:before="120" w:after="120" w:line="360" w:lineRule="auto"/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</w:pPr>
      <w:r w:rsidRPr="00024E4C">
        <w:rPr>
          <w:rFonts w:ascii="Verdana" w:eastAsiaTheme="majorEastAsia" w:hAnsi="Verdana" w:cstheme="majorBidi"/>
          <w:bCs/>
          <w:color w:val="000000" w:themeColor="text1"/>
          <w:sz w:val="20"/>
          <w:szCs w:val="20"/>
        </w:rPr>
        <w:t>Uchwały nr XLIX/1299/22 Rady Miejskiej Wrocławia z dnia 24 lutego 2022 r. w sprawie założeń i kierunków działań w zakresie polityki zdrowotnej w latach 2022-2026.</w:t>
      </w:r>
    </w:p>
    <w:p w14:paraId="6489546A" w14:textId="77777777" w:rsidR="00107E7F" w:rsidRPr="00024E4C" w:rsidRDefault="00833A61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ADRESA</w:t>
      </w:r>
      <w:r w:rsidR="003759A5" w:rsidRPr="00024E4C">
        <w:rPr>
          <w:rFonts w:ascii="Verdana" w:hAnsi="Verdana" w:cstheme="minorHAnsi"/>
          <w:sz w:val="20"/>
          <w:szCs w:val="20"/>
        </w:rPr>
        <w:t xml:space="preserve">CI </w:t>
      </w:r>
      <w:r w:rsidRPr="00024E4C">
        <w:rPr>
          <w:rFonts w:ascii="Verdana" w:hAnsi="Verdana" w:cstheme="minorHAnsi"/>
          <w:sz w:val="20"/>
          <w:szCs w:val="20"/>
        </w:rPr>
        <w:t>KONKURSU</w:t>
      </w:r>
    </w:p>
    <w:p w14:paraId="65890B47" w14:textId="07D07E48" w:rsidR="003F67A0" w:rsidRPr="00024E4C" w:rsidRDefault="003F67A0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eastAsiaTheme="minorHAnsi" w:hAnsi="Verdana" w:cstheme="minorHAnsi"/>
          <w:b w:val="0"/>
          <w:bCs w:val="0"/>
          <w:color w:val="auto"/>
          <w:sz w:val="20"/>
          <w:szCs w:val="20"/>
        </w:rPr>
        <w:t>Konkurs skierowany jest do podmiotów wymienionych w art. 3 ust. 2 Ustawy z dnia 11 września 2015 r. o zdrowiu publicznym, zwanych w dalszej części ogłoszenia konkursowego „Oferentem”.</w:t>
      </w:r>
    </w:p>
    <w:p w14:paraId="323018C7" w14:textId="53B1C2BF" w:rsidR="00833A61" w:rsidRPr="00024E4C" w:rsidRDefault="003759A5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PRZEDMIOT KONKURSU I WARUNKI JEGO REALIZACJI</w:t>
      </w:r>
    </w:p>
    <w:p w14:paraId="7A335418" w14:textId="76809FF3" w:rsidR="003759A5" w:rsidRDefault="00B47198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Celem</w:t>
      </w:r>
      <w:r w:rsidR="00A6515E">
        <w:rPr>
          <w:rFonts w:ascii="Verdana" w:hAnsi="Verdana" w:cstheme="minorHAnsi"/>
          <w:sz w:val="20"/>
          <w:szCs w:val="20"/>
        </w:rPr>
        <w:t xml:space="preserve"> kampanii</w:t>
      </w:r>
      <w:r>
        <w:rPr>
          <w:rFonts w:ascii="Verdana" w:hAnsi="Verdana" w:cstheme="minorHAnsi"/>
          <w:sz w:val="20"/>
          <w:szCs w:val="20"/>
        </w:rPr>
        <w:t xml:space="preserve"> </w:t>
      </w:r>
      <w:r w:rsidR="007A3D3F">
        <w:rPr>
          <w:rFonts w:ascii="Verdana" w:hAnsi="Verdana" w:cstheme="minorHAnsi"/>
          <w:sz w:val="20"/>
          <w:szCs w:val="20"/>
        </w:rPr>
        <w:t>pn.</w:t>
      </w:r>
      <w:r w:rsidR="007A3D3F" w:rsidRPr="007A3D3F">
        <w:rPr>
          <w:rFonts w:ascii="Verdana" w:eastAsia="Verdana" w:hAnsi="Verdana" w:cs="Times New Roman"/>
          <w:sz w:val="20"/>
          <w:szCs w:val="20"/>
          <w:lang w:eastAsia="pl-PL"/>
        </w:rPr>
        <w:t xml:space="preserve"> </w:t>
      </w:r>
      <w:r w:rsidR="007A3D3F" w:rsidRPr="00D51A08">
        <w:rPr>
          <w:rFonts w:ascii="Verdana" w:eastAsia="Verdana" w:hAnsi="Verdana" w:cs="Times New Roman"/>
          <w:sz w:val="20"/>
          <w:szCs w:val="20"/>
          <w:lang w:eastAsia="pl-PL"/>
        </w:rPr>
        <w:t>„#WrocławSięSzczepi”</w:t>
      </w:r>
      <w:r w:rsidR="007A3D3F">
        <w:rPr>
          <w:rFonts w:ascii="Verdana" w:eastAsia="Verdana" w:hAnsi="Verdana" w:cs="Times New Roman"/>
          <w:sz w:val="20"/>
          <w:szCs w:val="20"/>
          <w:lang w:eastAsia="pl-PL"/>
        </w:rPr>
        <w:t xml:space="preserve">, </w:t>
      </w:r>
      <w:r w:rsidR="00B3217F">
        <w:rPr>
          <w:rFonts w:ascii="Verdana" w:hAnsi="Verdana" w:cstheme="minorHAnsi"/>
          <w:sz w:val="20"/>
          <w:szCs w:val="20"/>
        </w:rPr>
        <w:t xml:space="preserve">jest </w:t>
      </w:r>
      <w:r w:rsidR="00AF3950" w:rsidRPr="00AF3950">
        <w:rPr>
          <w:rFonts w:ascii="Verdana" w:hAnsi="Verdana" w:cstheme="minorHAnsi"/>
          <w:sz w:val="20"/>
          <w:szCs w:val="20"/>
        </w:rPr>
        <w:t xml:space="preserve">zwiększenie świadomości </w:t>
      </w:r>
      <w:r w:rsidR="001856FC">
        <w:rPr>
          <w:rFonts w:ascii="Verdana" w:hAnsi="Verdana" w:cstheme="minorHAnsi"/>
          <w:sz w:val="20"/>
          <w:szCs w:val="20"/>
        </w:rPr>
        <w:t xml:space="preserve">zdrowotnej </w:t>
      </w:r>
      <w:r w:rsidR="008436F7" w:rsidRPr="008436F7">
        <w:rPr>
          <w:rFonts w:ascii="Verdana" w:hAnsi="Verdana" w:cstheme="minorHAnsi"/>
          <w:sz w:val="20"/>
          <w:szCs w:val="20"/>
        </w:rPr>
        <w:t xml:space="preserve">mieszkańców Wrocławia </w:t>
      </w:r>
      <w:r w:rsidR="008436F7">
        <w:rPr>
          <w:rFonts w:ascii="Verdana" w:hAnsi="Verdana" w:cstheme="minorHAnsi"/>
          <w:sz w:val="20"/>
          <w:szCs w:val="20"/>
        </w:rPr>
        <w:t xml:space="preserve">dotyczącej </w:t>
      </w:r>
      <w:r w:rsidR="008436F7" w:rsidRPr="00AF3950">
        <w:rPr>
          <w:rFonts w:ascii="Verdana" w:hAnsi="Verdana" w:cstheme="minorHAnsi"/>
          <w:sz w:val="20"/>
          <w:szCs w:val="20"/>
        </w:rPr>
        <w:t>znaczenia</w:t>
      </w:r>
      <w:r w:rsidR="00AF3950" w:rsidRPr="00AF3950">
        <w:rPr>
          <w:rFonts w:ascii="Verdana" w:hAnsi="Verdana" w:cstheme="minorHAnsi"/>
          <w:sz w:val="20"/>
          <w:szCs w:val="20"/>
        </w:rPr>
        <w:t xml:space="preserve"> szczepień</w:t>
      </w:r>
      <w:r w:rsidR="001856FC">
        <w:rPr>
          <w:rFonts w:ascii="Verdana" w:hAnsi="Verdana" w:cstheme="minorHAnsi"/>
          <w:sz w:val="20"/>
          <w:szCs w:val="20"/>
        </w:rPr>
        <w:t xml:space="preserve"> w profilaktyce chorób infekcyjnych</w:t>
      </w:r>
      <w:r w:rsidR="008436F7">
        <w:rPr>
          <w:rFonts w:ascii="Verdana" w:hAnsi="Verdana" w:cstheme="minorHAnsi"/>
          <w:sz w:val="20"/>
          <w:szCs w:val="20"/>
        </w:rPr>
        <w:t xml:space="preserve">, </w:t>
      </w:r>
      <w:r w:rsidR="001856FC">
        <w:rPr>
          <w:rFonts w:ascii="Verdana" w:hAnsi="Verdana" w:cstheme="minorHAnsi"/>
          <w:sz w:val="20"/>
          <w:szCs w:val="20"/>
        </w:rPr>
        <w:t xml:space="preserve">kształtowanie podstawy odpowiedzialności za zdrowie </w:t>
      </w:r>
      <w:r w:rsidR="008436F7">
        <w:rPr>
          <w:rFonts w:ascii="Verdana" w:hAnsi="Verdana" w:cstheme="minorHAnsi"/>
          <w:sz w:val="20"/>
          <w:szCs w:val="20"/>
        </w:rPr>
        <w:t>własne</w:t>
      </w:r>
      <w:r w:rsidR="001856FC">
        <w:rPr>
          <w:rFonts w:ascii="Verdana" w:hAnsi="Verdana" w:cstheme="minorHAnsi"/>
          <w:sz w:val="20"/>
          <w:szCs w:val="20"/>
        </w:rPr>
        <w:t xml:space="preserve"> i innych</w:t>
      </w:r>
      <w:r w:rsidR="00754148">
        <w:rPr>
          <w:rFonts w:ascii="Verdana" w:hAnsi="Verdana" w:cstheme="minorHAnsi"/>
          <w:sz w:val="20"/>
          <w:szCs w:val="20"/>
        </w:rPr>
        <w:t xml:space="preserve"> oraz </w:t>
      </w:r>
      <w:r w:rsidR="00366225">
        <w:rPr>
          <w:rFonts w:ascii="Verdana" w:hAnsi="Verdana" w:cstheme="minorHAnsi"/>
          <w:sz w:val="20"/>
          <w:szCs w:val="20"/>
        </w:rPr>
        <w:t>poczucia społecznej solidarności</w:t>
      </w:r>
      <w:r w:rsidR="00B3217F">
        <w:rPr>
          <w:rFonts w:ascii="Verdana" w:hAnsi="Verdana" w:cstheme="minorHAnsi"/>
          <w:sz w:val="20"/>
          <w:szCs w:val="20"/>
        </w:rPr>
        <w:t>.</w:t>
      </w:r>
    </w:p>
    <w:p w14:paraId="3DA3B4DF" w14:textId="04709AE7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Oferent w dniu składania oferty </w:t>
      </w:r>
      <w:r w:rsidR="006D3226">
        <w:rPr>
          <w:rFonts w:ascii="Verdana" w:hAnsi="Verdana" w:cstheme="minorHAnsi"/>
          <w:sz w:val="20"/>
          <w:szCs w:val="20"/>
        </w:rPr>
        <w:t>oraz</w:t>
      </w:r>
      <w:r w:rsidRPr="00024E4C">
        <w:rPr>
          <w:rFonts w:ascii="Verdana" w:hAnsi="Verdana" w:cstheme="minorHAnsi"/>
          <w:sz w:val="20"/>
          <w:szCs w:val="20"/>
        </w:rPr>
        <w:t xml:space="preserve"> w okresie realizacji </w:t>
      </w:r>
      <w:r w:rsidR="00107E7F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 musi dysponować zespołem specjalistów z udokumentowanymi kwalifikacjami zawodowymi i uprawnieniami koniecznymi do wykonania przedmiotu umowy. </w:t>
      </w:r>
    </w:p>
    <w:p w14:paraId="4397E98C" w14:textId="6721485B" w:rsidR="00512CBA" w:rsidRPr="00024E4C" w:rsidRDefault="00512CBA" w:rsidP="00024E4C">
      <w:pPr>
        <w:pStyle w:val="NormalnyWeb"/>
        <w:numPr>
          <w:ilvl w:val="0"/>
          <w:numId w:val="36"/>
        </w:numPr>
        <w:spacing w:before="120" w:beforeAutospacing="0" w:after="120" w:afterAutospacing="0" w:line="360" w:lineRule="auto"/>
        <w:ind w:left="284"/>
        <w:contextualSpacing/>
        <w:rPr>
          <w:rFonts w:ascii="Verdana" w:hAnsi="Verdana" w:cstheme="minorHAnsi" w:hint="default"/>
          <w:sz w:val="20"/>
          <w:szCs w:val="20"/>
        </w:rPr>
      </w:pPr>
      <w:r w:rsidRPr="00024E4C">
        <w:rPr>
          <w:rFonts w:ascii="Verdana" w:hAnsi="Verdana" w:cstheme="minorHAnsi" w:hint="default"/>
          <w:sz w:val="20"/>
          <w:szCs w:val="20"/>
        </w:rPr>
        <w:t>Dopuszcza się możliwość zlecenia podwykonania części zadań wynikających z niniejszego konkursu, osobom prawnym i fizycznym, posiadającym odpowiednie kwalifikacje i uprawnienia.</w:t>
      </w:r>
    </w:p>
    <w:p w14:paraId="6818B280" w14:textId="0A8EAD6D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Za czynności, które będą wykonywane w ramach realizacji </w:t>
      </w:r>
      <w:r w:rsidR="00107E7F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>, Oferent nie będzie pobierać opłat od jego uczestników.</w:t>
      </w:r>
    </w:p>
    <w:p w14:paraId="1684CE84" w14:textId="4A668919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Oferent ponosi wyłączną odpowiedzialność wobec osób trzecich za szkody powstałe w związku z realizacją </w:t>
      </w:r>
      <w:r w:rsidR="00107E7F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. </w:t>
      </w:r>
    </w:p>
    <w:p w14:paraId="7FF354A6" w14:textId="24774E62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Dane osobowe uczestników </w:t>
      </w:r>
      <w:r w:rsidR="00107E7F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 przetwarzane przez Realizatora podlegają szczególnej ochronie, w zakresie nie mniejszym niż w ustawie z dnia 10 maja 2018 r. o ochronie danych osobowych, w związku z wdrożeniem Rozporządzenia Parlamentu Europejskiego i Rady (UE) 2016/679 z dnia 27 kwietnia 2016 r. w sprawie ochrony osób fizycznych w związku z przetwarzaniem danych osobowych i w sprawie swobodnego przepływu takich danych oraz uchylenia dyrektywy 95/46/WE oraz </w:t>
      </w:r>
      <w:r w:rsidRPr="00024E4C">
        <w:rPr>
          <w:rFonts w:ascii="Verdana" w:hAnsi="Verdana" w:cstheme="minorHAnsi"/>
          <w:sz w:val="20"/>
          <w:szCs w:val="20"/>
        </w:rPr>
        <w:lastRenderedPageBreak/>
        <w:t>przepisów szczególnych, w tym dokumentacji medycznej, obowiązujących podmioty wykonujące działalność leczniczą.</w:t>
      </w:r>
    </w:p>
    <w:p w14:paraId="476C17FF" w14:textId="55F0E8CA" w:rsidR="00627814" w:rsidRPr="00024E4C" w:rsidRDefault="00627814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</w:p>
    <w:p w14:paraId="35035513" w14:textId="54167C48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Oferent zobowiązany będzie do realizacji </w:t>
      </w:r>
      <w:r w:rsidR="00107E7F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 zgodnie z przepisami art. 5, art. 6 oraz art. 7 ustawy z dnia 19 lipca 2019 r. o zapewnieniu dostępności osobom ze szczególnymi potrzebami.</w:t>
      </w:r>
    </w:p>
    <w:p w14:paraId="5BE37B9D" w14:textId="7AC0C8E9" w:rsidR="003759A5" w:rsidRPr="00024E4C" w:rsidRDefault="00107E7F" w:rsidP="00024E4C">
      <w:pPr>
        <w:pStyle w:val="Akapitzlist"/>
        <w:numPr>
          <w:ilvl w:val="0"/>
          <w:numId w:val="36"/>
        </w:numPr>
        <w:tabs>
          <w:tab w:val="left" w:pos="426"/>
        </w:tabs>
        <w:spacing w:before="120" w:after="120" w:line="360" w:lineRule="auto"/>
        <w:ind w:left="284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Kampania</w:t>
      </w:r>
      <w:r w:rsidR="003759A5" w:rsidRPr="00024E4C">
        <w:rPr>
          <w:rFonts w:ascii="Verdana" w:hAnsi="Verdana" w:cstheme="minorHAnsi"/>
          <w:sz w:val="20"/>
          <w:szCs w:val="20"/>
        </w:rPr>
        <w:t xml:space="preserve"> powin</w:t>
      </w:r>
      <w:r w:rsidRPr="00024E4C">
        <w:rPr>
          <w:rFonts w:ascii="Verdana" w:hAnsi="Verdana" w:cstheme="minorHAnsi"/>
          <w:sz w:val="20"/>
          <w:szCs w:val="20"/>
        </w:rPr>
        <w:t>a</w:t>
      </w:r>
      <w:r w:rsidR="003759A5" w:rsidRPr="00024E4C">
        <w:rPr>
          <w:rFonts w:ascii="Verdana" w:hAnsi="Verdana" w:cstheme="minorHAnsi"/>
          <w:sz w:val="20"/>
          <w:szCs w:val="20"/>
        </w:rPr>
        <w:t xml:space="preserve"> być realizowan</w:t>
      </w:r>
      <w:r w:rsidRPr="00024E4C">
        <w:rPr>
          <w:rFonts w:ascii="Verdana" w:hAnsi="Verdana" w:cstheme="minorHAnsi"/>
          <w:sz w:val="20"/>
          <w:szCs w:val="20"/>
        </w:rPr>
        <w:t>a</w:t>
      </w:r>
      <w:r w:rsidR="003759A5" w:rsidRPr="00024E4C">
        <w:rPr>
          <w:rFonts w:ascii="Verdana" w:hAnsi="Verdana" w:cstheme="minorHAnsi"/>
          <w:sz w:val="20"/>
          <w:szCs w:val="20"/>
        </w:rPr>
        <w:t xml:space="preserve"> z zachowaniem równego traktowania wszystkich uczestników, w tym w szczególności z zapewnieniem dostępności </w:t>
      </w:r>
      <w:r w:rsidRPr="00024E4C">
        <w:rPr>
          <w:rFonts w:ascii="Verdana" w:hAnsi="Verdana" w:cstheme="minorHAnsi"/>
          <w:sz w:val="20"/>
          <w:szCs w:val="20"/>
        </w:rPr>
        <w:t>Kampanii</w:t>
      </w:r>
      <w:r w:rsidR="003759A5" w:rsidRPr="00024E4C">
        <w:rPr>
          <w:rFonts w:ascii="Verdana" w:hAnsi="Verdana" w:cstheme="minorHAnsi"/>
          <w:sz w:val="20"/>
          <w:szCs w:val="20"/>
        </w:rPr>
        <w:t xml:space="preserve"> dla osób ze szczególnymi potrzebami, zgodnie z przepisami ustawy z dnia 19 lipca 2019 r. o zapewnianiu dostępności osobom ze szczególnymi potrzebami. </w:t>
      </w:r>
    </w:p>
    <w:p w14:paraId="410A1B57" w14:textId="77777777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Realizator zobowiązany będzie do przestrzegania przepisów ustawy z dnia 4 kwietnia 2019 r. o dostępności cyfrowej stron internetowych i aplikacji mobilnych podmiotów publicznych.</w:t>
      </w:r>
    </w:p>
    <w:p w14:paraId="3BC7A243" w14:textId="219AD8E8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Oferent, w celu ochrony środowiska, zobowiąże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C7FF7C6" w14:textId="1F9D3632" w:rsidR="00627814" w:rsidRPr="00024E4C" w:rsidRDefault="00627814" w:rsidP="00024E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360" w:lineRule="auto"/>
        <w:ind w:left="284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Oferent zobowiązany jest do zamieszczenia w widocznym miejscu informacji o prowadzon</w:t>
      </w:r>
      <w:r w:rsidR="00107E7F" w:rsidRPr="00024E4C">
        <w:rPr>
          <w:rFonts w:ascii="Verdana" w:hAnsi="Verdana" w:cstheme="minorHAnsi"/>
          <w:sz w:val="20"/>
          <w:szCs w:val="20"/>
        </w:rPr>
        <w:t xml:space="preserve">ej Kampanii </w:t>
      </w:r>
      <w:r w:rsidRPr="00024E4C">
        <w:rPr>
          <w:rFonts w:ascii="Verdana" w:hAnsi="Verdana" w:cstheme="minorHAnsi"/>
          <w:sz w:val="20"/>
          <w:szCs w:val="20"/>
        </w:rPr>
        <w:t>i źródłach je</w:t>
      </w:r>
      <w:r w:rsidR="00107E7F" w:rsidRPr="00024E4C">
        <w:rPr>
          <w:rFonts w:ascii="Verdana" w:hAnsi="Verdana" w:cstheme="minorHAnsi"/>
          <w:sz w:val="20"/>
          <w:szCs w:val="20"/>
        </w:rPr>
        <w:t>j</w:t>
      </w:r>
      <w:r w:rsidRPr="00024E4C">
        <w:rPr>
          <w:rFonts w:ascii="Verdana" w:hAnsi="Verdana" w:cstheme="minorHAnsi"/>
          <w:sz w:val="20"/>
          <w:szCs w:val="20"/>
        </w:rPr>
        <w:t xml:space="preserve"> finansowania oraz znaku graficznego: logo Miasta Wrocławia.</w:t>
      </w:r>
    </w:p>
    <w:p w14:paraId="74A8AD04" w14:textId="77777777" w:rsidR="003759A5" w:rsidRPr="00024E4C" w:rsidRDefault="003759A5" w:rsidP="00024E4C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Szczegółowe i ostateczne warunki realizacji zadania zostaną uregulowane w umowie zawartej pomiędzy Gminą Wrocław i wyłonionym w konkursie Oferentem lub Oferentami.</w:t>
      </w:r>
    </w:p>
    <w:p w14:paraId="06027A01" w14:textId="042B521B" w:rsidR="00C62F5D" w:rsidRPr="00024E4C" w:rsidRDefault="00C62F5D" w:rsidP="00024E4C">
      <w:pPr>
        <w:pStyle w:val="Nagwek1"/>
        <w:spacing w:before="120" w:after="120" w:line="360" w:lineRule="auto"/>
        <w:ind w:left="360"/>
        <w:contextualSpacing/>
        <w:rPr>
          <w:rFonts w:ascii="Verdana" w:eastAsia="Verdana" w:hAnsi="Verdana" w:cstheme="minorHAnsi"/>
          <w:sz w:val="20"/>
          <w:szCs w:val="20"/>
          <w:lang w:eastAsia="pl-PL"/>
        </w:rPr>
      </w:pPr>
      <w:r w:rsidRPr="00024E4C">
        <w:rPr>
          <w:rFonts w:ascii="Verdana" w:eastAsia="Verdana" w:hAnsi="Verdana" w:cstheme="minorHAnsi"/>
          <w:sz w:val="20"/>
          <w:szCs w:val="20"/>
          <w:lang w:eastAsia="pl-PL"/>
        </w:rPr>
        <w:t xml:space="preserve">PODSTAWOWE OBOWIĄZKI ZWIĄZANE Z REALIZACJĄ </w:t>
      </w:r>
      <w:r w:rsidR="00107E7F" w:rsidRPr="00024E4C">
        <w:rPr>
          <w:rFonts w:ascii="Verdana" w:eastAsia="Verdana" w:hAnsi="Verdana" w:cstheme="minorHAnsi"/>
          <w:sz w:val="20"/>
          <w:szCs w:val="20"/>
          <w:lang w:eastAsia="pl-PL"/>
        </w:rPr>
        <w:t>KAMPANII</w:t>
      </w:r>
      <w:r w:rsidRPr="00024E4C">
        <w:rPr>
          <w:rFonts w:ascii="Verdana" w:eastAsia="Verdana" w:hAnsi="Verdana" w:cstheme="minorHAnsi"/>
          <w:sz w:val="20"/>
          <w:szCs w:val="20"/>
          <w:lang w:eastAsia="pl-PL"/>
        </w:rPr>
        <w:t xml:space="preserve"> </w:t>
      </w:r>
    </w:p>
    <w:p w14:paraId="280F1C1B" w14:textId="77777777" w:rsidR="00C62F5D" w:rsidRPr="00024E4C" w:rsidRDefault="00C62F5D" w:rsidP="00024E4C">
      <w:pPr>
        <w:spacing w:before="120" w:after="120" w:line="360" w:lineRule="auto"/>
        <w:contextualSpacing/>
        <w:rPr>
          <w:rFonts w:ascii="Verdana" w:eastAsia="Verdana" w:hAnsi="Verdana" w:cs="Times New Roman"/>
          <w:sz w:val="20"/>
          <w:szCs w:val="20"/>
          <w:lang w:eastAsia="pl-PL"/>
        </w:rPr>
      </w:pPr>
      <w:r w:rsidRPr="00024E4C">
        <w:rPr>
          <w:rFonts w:ascii="Verdana" w:eastAsia="Verdana" w:hAnsi="Verdana" w:cs="Times New Roman"/>
          <w:sz w:val="20"/>
          <w:szCs w:val="20"/>
          <w:lang w:eastAsia="pl-PL"/>
        </w:rPr>
        <w:t>Realizator zobowiązany będzie</w:t>
      </w:r>
      <w:r w:rsidR="004F6630" w:rsidRPr="00024E4C">
        <w:rPr>
          <w:rFonts w:ascii="Verdana" w:eastAsia="Verdana" w:hAnsi="Verdana" w:cs="Times New Roman"/>
          <w:sz w:val="20"/>
          <w:szCs w:val="20"/>
          <w:lang w:eastAsia="pl-PL"/>
        </w:rPr>
        <w:t xml:space="preserve"> do</w:t>
      </w:r>
      <w:r w:rsidRPr="00024E4C">
        <w:rPr>
          <w:rFonts w:ascii="Verdana" w:eastAsia="Verdana" w:hAnsi="Verdana" w:cs="Times New Roman"/>
          <w:sz w:val="20"/>
          <w:szCs w:val="20"/>
          <w:lang w:eastAsia="pl-PL"/>
        </w:rPr>
        <w:t>:</w:t>
      </w:r>
    </w:p>
    <w:p w14:paraId="2B062437" w14:textId="49A67846" w:rsidR="00D51A08" w:rsidRPr="00D51A08" w:rsidRDefault="00D51A08" w:rsidP="00D51A08">
      <w:pPr>
        <w:pStyle w:val="Akapitzlist"/>
        <w:numPr>
          <w:ilvl w:val="0"/>
          <w:numId w:val="37"/>
        </w:numPr>
        <w:rPr>
          <w:rFonts w:ascii="Verdana" w:eastAsia="Verdana" w:hAnsi="Verdana" w:cs="Times New Roman"/>
          <w:sz w:val="20"/>
          <w:szCs w:val="20"/>
          <w:lang w:eastAsia="pl-PL"/>
        </w:rPr>
      </w:pPr>
      <w:r w:rsidRPr="00D51A08">
        <w:rPr>
          <w:rFonts w:ascii="Verdana" w:eastAsia="Verdana" w:hAnsi="Verdana" w:cs="Times New Roman"/>
          <w:sz w:val="20"/>
          <w:szCs w:val="20"/>
          <w:lang w:eastAsia="pl-PL"/>
        </w:rPr>
        <w:t>przygotowanie scenariusza i przeprowadzenie kampanii edukacyjn</w:t>
      </w:r>
      <w:r w:rsidR="00840211">
        <w:rPr>
          <w:rFonts w:ascii="Verdana" w:eastAsia="Verdana" w:hAnsi="Verdana" w:cs="Times New Roman"/>
          <w:sz w:val="20"/>
          <w:szCs w:val="20"/>
          <w:lang w:eastAsia="pl-PL"/>
        </w:rPr>
        <w:t xml:space="preserve">o-zdrowotnej </w:t>
      </w:r>
      <w:r w:rsidRPr="00D51A08">
        <w:rPr>
          <w:rFonts w:ascii="Verdana" w:eastAsia="Verdana" w:hAnsi="Verdana" w:cs="Times New Roman"/>
          <w:sz w:val="20"/>
          <w:szCs w:val="20"/>
          <w:lang w:eastAsia="pl-PL"/>
        </w:rPr>
        <w:t xml:space="preserve">pn. </w:t>
      </w:r>
      <w:bookmarkStart w:id="3" w:name="_Hlk167799098"/>
      <w:r w:rsidRPr="00D51A08">
        <w:rPr>
          <w:rFonts w:ascii="Verdana" w:eastAsia="Verdana" w:hAnsi="Verdana" w:cs="Times New Roman"/>
          <w:sz w:val="20"/>
          <w:szCs w:val="20"/>
          <w:lang w:eastAsia="pl-PL"/>
        </w:rPr>
        <w:t xml:space="preserve">„#WrocławSięSzczepi” </w:t>
      </w:r>
      <w:bookmarkEnd w:id="3"/>
      <w:r w:rsidRPr="00D51A08">
        <w:rPr>
          <w:rFonts w:ascii="Verdana" w:eastAsia="Verdana" w:hAnsi="Verdana" w:cs="Times New Roman"/>
          <w:sz w:val="20"/>
          <w:szCs w:val="20"/>
          <w:lang w:eastAsia="pl-PL"/>
        </w:rPr>
        <w:t>w latach 2024-2025</w:t>
      </w:r>
      <w:r>
        <w:rPr>
          <w:rFonts w:ascii="Verdana" w:eastAsia="Verdana" w:hAnsi="Verdana" w:cs="Times New Roman"/>
          <w:sz w:val="20"/>
          <w:szCs w:val="20"/>
          <w:lang w:eastAsia="pl-PL"/>
        </w:rPr>
        <w:t>;</w:t>
      </w:r>
    </w:p>
    <w:p w14:paraId="66B603EF" w14:textId="33F076B1" w:rsidR="00C62F5D" w:rsidRPr="00024E4C" w:rsidRDefault="00C62F5D" w:rsidP="00024E4C">
      <w:pPr>
        <w:numPr>
          <w:ilvl w:val="0"/>
          <w:numId w:val="37"/>
        </w:numPr>
        <w:spacing w:before="120" w:after="120" w:line="360" w:lineRule="auto"/>
        <w:ind w:left="714" w:hanging="357"/>
        <w:contextualSpacing/>
        <w:rPr>
          <w:rFonts w:ascii="Verdana" w:eastAsia="Verdana" w:hAnsi="Verdana" w:cs="Times New Roman"/>
          <w:sz w:val="20"/>
          <w:szCs w:val="20"/>
          <w:lang w:eastAsia="pl-PL"/>
        </w:rPr>
      </w:pPr>
      <w:r w:rsidRPr="00024E4C">
        <w:rPr>
          <w:rFonts w:ascii="Verdana" w:eastAsia="Verdana" w:hAnsi="Verdana" w:cs="Times New Roman"/>
          <w:sz w:val="20"/>
          <w:szCs w:val="20"/>
          <w:lang w:eastAsia="pl-PL"/>
        </w:rPr>
        <w:t>realizowa</w:t>
      </w:r>
      <w:r w:rsidR="004F6630" w:rsidRPr="00024E4C">
        <w:rPr>
          <w:rFonts w:ascii="Verdana" w:eastAsia="Verdana" w:hAnsi="Verdana" w:cs="Times New Roman"/>
          <w:sz w:val="20"/>
          <w:szCs w:val="20"/>
          <w:lang w:eastAsia="pl-PL"/>
        </w:rPr>
        <w:t>nia</w:t>
      </w:r>
      <w:r w:rsidRPr="00024E4C">
        <w:rPr>
          <w:rFonts w:ascii="Verdana" w:eastAsia="Verdana" w:hAnsi="Verdana" w:cs="Times New Roman"/>
          <w:sz w:val="20"/>
          <w:szCs w:val="20"/>
          <w:lang w:eastAsia="pl-PL"/>
        </w:rPr>
        <w:t xml:space="preserve"> </w:t>
      </w:r>
      <w:r w:rsidR="00107E7F" w:rsidRPr="00024E4C">
        <w:rPr>
          <w:rFonts w:ascii="Verdana" w:eastAsia="Verdana" w:hAnsi="Verdana" w:cs="Times New Roman"/>
          <w:sz w:val="20"/>
          <w:szCs w:val="20"/>
          <w:lang w:eastAsia="pl-PL"/>
        </w:rPr>
        <w:t>Kampanii</w:t>
      </w:r>
      <w:r w:rsidRPr="00024E4C">
        <w:rPr>
          <w:rFonts w:ascii="Verdana" w:eastAsia="Verdana" w:hAnsi="Verdana" w:cs="Times New Roman"/>
          <w:sz w:val="20"/>
          <w:szCs w:val="20"/>
          <w:lang w:eastAsia="pl-PL"/>
        </w:rPr>
        <w:t xml:space="preserve"> z należytą starannością, przy wykorzystaniu wiedzy i umiejętności uwzględniających postęp w tej dziedzinie medycyny oraz z zachowaniem obowiązujących przepisów prawa;</w:t>
      </w:r>
    </w:p>
    <w:p w14:paraId="6FC1D6A4" w14:textId="6865FB33" w:rsidR="00C4600D" w:rsidRPr="00024E4C" w:rsidRDefault="00C4600D" w:rsidP="00024E4C">
      <w:pPr>
        <w:pStyle w:val="Nagwek1"/>
        <w:numPr>
          <w:ilvl w:val="0"/>
          <w:numId w:val="37"/>
        </w:numPr>
        <w:spacing w:before="120" w:after="120" w:line="360" w:lineRule="auto"/>
        <w:contextualSpacing/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lastRenderedPageBreak/>
        <w:t>zapewnien</w:t>
      </w:r>
      <w:r w:rsidR="004F6630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ia</w:t>
      </w: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nadzoru naukowego i merytorycznego nad realizacją </w:t>
      </w:r>
      <w:r w:rsidR="00FF7F65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Kampanii</w:t>
      </w:r>
      <w:r w:rsidR="004F6630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;</w:t>
      </w:r>
    </w:p>
    <w:p w14:paraId="7A544437" w14:textId="57A88435" w:rsidR="00C4600D" w:rsidRPr="00024E4C" w:rsidRDefault="00C4600D" w:rsidP="00024E4C">
      <w:pPr>
        <w:pStyle w:val="Nagwek1"/>
        <w:numPr>
          <w:ilvl w:val="0"/>
          <w:numId w:val="37"/>
        </w:numPr>
        <w:spacing w:before="120" w:after="120" w:line="360" w:lineRule="auto"/>
        <w:contextualSpacing/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koordynacji zadań </w:t>
      </w:r>
      <w:r w:rsidR="00FF7F65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Kampanii</w:t>
      </w:r>
      <w:r w:rsidR="004F6630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;</w:t>
      </w:r>
    </w:p>
    <w:p w14:paraId="2796D607" w14:textId="104420EF" w:rsidR="00CD1D0F" w:rsidRPr="00024E4C" w:rsidRDefault="00CD1D0F" w:rsidP="00024E4C">
      <w:pPr>
        <w:keepNext/>
        <w:keepLines/>
        <w:numPr>
          <w:ilvl w:val="0"/>
          <w:numId w:val="37"/>
        </w:numPr>
        <w:spacing w:before="120" w:after="120" w:line="360" w:lineRule="auto"/>
        <w:contextualSpacing/>
        <w:outlineLvl w:val="0"/>
        <w:rPr>
          <w:rFonts w:ascii="Verdana" w:eastAsia="Calibri" w:hAnsi="Verdana" w:cstheme="minorHAnsi"/>
          <w:sz w:val="20"/>
          <w:szCs w:val="20"/>
        </w:rPr>
      </w:pPr>
      <w:bookmarkStart w:id="4" w:name="_Hlk140150115"/>
      <w:r w:rsidRPr="00024E4C">
        <w:rPr>
          <w:rFonts w:ascii="Verdana" w:eastAsia="Calibri" w:hAnsi="Verdana" w:cstheme="minorHAnsi"/>
          <w:sz w:val="20"/>
          <w:szCs w:val="20"/>
        </w:rPr>
        <w:t xml:space="preserve">opracowania scenariusza i wyprodukowania filmu edukacyjnego </w:t>
      </w:r>
      <w:r w:rsidR="00DC4C77" w:rsidRPr="00024E4C">
        <w:rPr>
          <w:rFonts w:ascii="Verdana" w:eastAsia="Calibri" w:hAnsi="Verdana" w:cstheme="minorHAnsi"/>
          <w:sz w:val="20"/>
          <w:szCs w:val="20"/>
        </w:rPr>
        <w:t>(webinarium)</w:t>
      </w:r>
      <w:r w:rsidR="00107E7F" w:rsidRPr="00024E4C">
        <w:rPr>
          <w:rFonts w:ascii="Verdana" w:eastAsia="Calibri" w:hAnsi="Verdana" w:cstheme="minorHAnsi"/>
          <w:sz w:val="20"/>
          <w:szCs w:val="20"/>
        </w:rPr>
        <w:t xml:space="preserve"> </w:t>
      </w:r>
      <w:r w:rsidRPr="00024E4C">
        <w:rPr>
          <w:rFonts w:ascii="Verdana" w:eastAsia="Calibri" w:hAnsi="Verdana" w:cstheme="minorHAnsi"/>
          <w:sz w:val="20"/>
          <w:szCs w:val="20"/>
        </w:rPr>
        <w:t>dotyczącego profilaktyki</w:t>
      </w:r>
      <w:r w:rsidR="00107E7F" w:rsidRPr="00024E4C">
        <w:rPr>
          <w:rFonts w:ascii="Verdana" w:eastAsia="Calibri" w:hAnsi="Verdana" w:cstheme="minorHAnsi"/>
          <w:sz w:val="20"/>
          <w:szCs w:val="20"/>
        </w:rPr>
        <w:t xml:space="preserve"> chorób </w:t>
      </w:r>
      <w:r w:rsidR="00E94829" w:rsidRPr="00024E4C">
        <w:rPr>
          <w:rFonts w:ascii="Verdana" w:eastAsia="Calibri" w:hAnsi="Verdana" w:cstheme="minorHAnsi"/>
          <w:sz w:val="20"/>
          <w:szCs w:val="20"/>
        </w:rPr>
        <w:t>zakaźnych</w:t>
      </w:r>
      <w:r w:rsidR="00AD01AB">
        <w:rPr>
          <w:rFonts w:ascii="Verdana" w:eastAsia="Calibri" w:hAnsi="Verdana" w:cstheme="minorHAnsi"/>
          <w:sz w:val="20"/>
          <w:szCs w:val="20"/>
        </w:rPr>
        <w:t xml:space="preserve"> oraz kalendarza szczepień</w:t>
      </w:r>
      <w:r w:rsidR="00C816DD">
        <w:rPr>
          <w:rFonts w:ascii="Verdana" w:eastAsia="Calibri" w:hAnsi="Verdana" w:cstheme="minorHAnsi"/>
          <w:sz w:val="20"/>
          <w:szCs w:val="20"/>
        </w:rPr>
        <w:t xml:space="preserve"> </w:t>
      </w:r>
      <w:bookmarkStart w:id="5" w:name="_Hlk167874207"/>
      <w:r w:rsidR="00C816DD">
        <w:rPr>
          <w:rFonts w:ascii="Verdana" w:eastAsia="Calibri" w:hAnsi="Verdana" w:cstheme="minorHAnsi"/>
          <w:sz w:val="20"/>
          <w:szCs w:val="20"/>
        </w:rPr>
        <w:t xml:space="preserve">ze szczególnym uwzględnieniem szczepień </w:t>
      </w:r>
      <w:r w:rsidR="006D3150">
        <w:rPr>
          <w:rFonts w:ascii="Verdana" w:eastAsia="Calibri" w:hAnsi="Verdana" w:cstheme="minorHAnsi"/>
          <w:sz w:val="20"/>
          <w:szCs w:val="20"/>
        </w:rPr>
        <w:t>młodzieży (</w:t>
      </w:r>
      <w:r w:rsidR="00C816DD">
        <w:rPr>
          <w:rFonts w:ascii="Verdana" w:eastAsia="Calibri" w:hAnsi="Verdana" w:cstheme="minorHAnsi"/>
          <w:sz w:val="20"/>
          <w:szCs w:val="20"/>
        </w:rPr>
        <w:t>przeciwko HPV</w:t>
      </w:r>
      <w:r w:rsidR="006D3150">
        <w:rPr>
          <w:rFonts w:ascii="Verdana" w:eastAsia="Calibri" w:hAnsi="Verdana" w:cstheme="minorHAnsi"/>
          <w:sz w:val="20"/>
          <w:szCs w:val="20"/>
        </w:rPr>
        <w:t xml:space="preserve">) </w:t>
      </w:r>
      <w:r w:rsidR="00C816DD">
        <w:rPr>
          <w:rFonts w:ascii="Verdana" w:eastAsia="Calibri" w:hAnsi="Verdana" w:cstheme="minorHAnsi"/>
          <w:sz w:val="20"/>
          <w:szCs w:val="20"/>
        </w:rPr>
        <w:t xml:space="preserve">oraz szczepień </w:t>
      </w:r>
      <w:r w:rsidR="006D3150">
        <w:rPr>
          <w:rFonts w:ascii="Verdana" w:eastAsia="Calibri" w:hAnsi="Verdana" w:cstheme="minorHAnsi"/>
          <w:sz w:val="20"/>
          <w:szCs w:val="20"/>
        </w:rPr>
        <w:t xml:space="preserve">seniorów w tym </w:t>
      </w:r>
      <w:r w:rsidR="00C816DD">
        <w:rPr>
          <w:rFonts w:ascii="Verdana" w:eastAsia="Calibri" w:hAnsi="Verdana" w:cstheme="minorHAnsi"/>
          <w:sz w:val="20"/>
          <w:szCs w:val="20"/>
        </w:rPr>
        <w:t>przeciwko grypie</w:t>
      </w:r>
      <w:r w:rsidR="006D3150">
        <w:rPr>
          <w:rFonts w:ascii="Verdana" w:eastAsia="Calibri" w:hAnsi="Verdana" w:cstheme="minorHAnsi"/>
          <w:sz w:val="20"/>
          <w:szCs w:val="20"/>
        </w:rPr>
        <w:t xml:space="preserve"> oraz pneumokokom.</w:t>
      </w:r>
    </w:p>
    <w:bookmarkEnd w:id="5"/>
    <w:p w14:paraId="3841AE51" w14:textId="5A3216F0" w:rsidR="00CD1D0F" w:rsidRPr="006D3150" w:rsidRDefault="00CD1D0F" w:rsidP="006D3150">
      <w:pPr>
        <w:keepNext/>
        <w:keepLines/>
        <w:numPr>
          <w:ilvl w:val="0"/>
          <w:numId w:val="37"/>
        </w:numPr>
        <w:spacing w:before="120" w:after="120" w:line="360" w:lineRule="auto"/>
        <w:contextualSpacing/>
        <w:outlineLvl w:val="0"/>
        <w:rPr>
          <w:rFonts w:ascii="Verdana" w:eastAsia="Calibri" w:hAnsi="Verdana" w:cstheme="minorHAnsi"/>
          <w:sz w:val="20"/>
          <w:szCs w:val="20"/>
        </w:rPr>
      </w:pPr>
      <w:r w:rsidRPr="00024E4C">
        <w:rPr>
          <w:rFonts w:ascii="Verdana" w:eastAsia="Calibri" w:hAnsi="Verdana" w:cstheme="minorHAnsi"/>
          <w:sz w:val="20"/>
          <w:szCs w:val="20"/>
        </w:rPr>
        <w:t>opracowania i druku materiałów informacyjno-edukacyjnych do wykorzystania przez placówki realizujące szczepienia na terenie Wrocławia</w:t>
      </w:r>
      <w:r w:rsidR="00107E7F" w:rsidRPr="00024E4C">
        <w:rPr>
          <w:rFonts w:ascii="Verdana" w:eastAsia="Calibri" w:hAnsi="Verdana" w:cstheme="minorHAnsi"/>
          <w:sz w:val="20"/>
          <w:szCs w:val="20"/>
        </w:rPr>
        <w:t xml:space="preserve"> oraz wrocławskie szkoły podstawowe</w:t>
      </w:r>
      <w:r w:rsidR="006D3150">
        <w:rPr>
          <w:rFonts w:ascii="Verdana" w:eastAsia="Calibri" w:hAnsi="Verdana" w:cstheme="minorHAnsi"/>
          <w:sz w:val="20"/>
          <w:szCs w:val="20"/>
        </w:rPr>
        <w:t xml:space="preserve"> ze szczególnym uwzględnieniem szczepień młodzieży (przeciwko HPV) oraz szczepień seniorów w tym przeciwko grypie oraz pneumokokom.</w:t>
      </w:r>
    </w:p>
    <w:p w14:paraId="0E394F7E" w14:textId="6C604317" w:rsidR="00C4600D" w:rsidRPr="00024E4C" w:rsidRDefault="00C4600D" w:rsidP="00024E4C">
      <w:pPr>
        <w:keepNext/>
        <w:keepLines/>
        <w:numPr>
          <w:ilvl w:val="0"/>
          <w:numId w:val="37"/>
        </w:numPr>
        <w:spacing w:before="120" w:after="120" w:line="360" w:lineRule="auto"/>
        <w:contextualSpacing/>
        <w:outlineLvl w:val="0"/>
        <w:rPr>
          <w:rFonts w:ascii="Verdana" w:eastAsia="Calibri" w:hAnsi="Verdana" w:cstheme="minorHAnsi"/>
          <w:sz w:val="20"/>
          <w:szCs w:val="20"/>
        </w:rPr>
      </w:pPr>
      <w:r w:rsidRPr="00024E4C">
        <w:rPr>
          <w:rFonts w:ascii="Verdana" w:eastAsia="Calibri" w:hAnsi="Verdana" w:cstheme="minorHAnsi"/>
          <w:sz w:val="20"/>
          <w:szCs w:val="20"/>
        </w:rPr>
        <w:t xml:space="preserve">przeprowadzenia </w:t>
      </w:r>
      <w:r w:rsidR="00FF7F65" w:rsidRPr="00024E4C">
        <w:rPr>
          <w:rFonts w:ascii="Verdana" w:eastAsia="Calibri" w:hAnsi="Verdana" w:cstheme="minorHAnsi"/>
          <w:sz w:val="20"/>
          <w:szCs w:val="20"/>
        </w:rPr>
        <w:t>kampanii</w:t>
      </w:r>
      <w:r w:rsidR="00107E7F" w:rsidRPr="00024E4C">
        <w:rPr>
          <w:rFonts w:ascii="Verdana" w:eastAsia="Calibri" w:hAnsi="Verdana" w:cstheme="minorHAnsi"/>
          <w:sz w:val="20"/>
          <w:szCs w:val="20"/>
        </w:rPr>
        <w:t xml:space="preserve"> edukacyjnej</w:t>
      </w:r>
      <w:r w:rsidRPr="00024E4C">
        <w:rPr>
          <w:rFonts w:ascii="Verdana" w:eastAsia="Calibri" w:hAnsi="Verdana" w:cstheme="minorHAnsi"/>
          <w:sz w:val="20"/>
          <w:szCs w:val="20"/>
        </w:rPr>
        <w:t xml:space="preserve"> dotyczącej </w:t>
      </w:r>
      <w:r w:rsidR="00E94829" w:rsidRPr="00024E4C">
        <w:rPr>
          <w:rFonts w:ascii="Verdana" w:eastAsia="Calibri" w:hAnsi="Verdana" w:cstheme="minorHAnsi"/>
          <w:sz w:val="20"/>
          <w:szCs w:val="20"/>
        </w:rPr>
        <w:t xml:space="preserve">profilaktyki chorób, </w:t>
      </w:r>
      <w:bookmarkEnd w:id="4"/>
      <w:r w:rsidRPr="00024E4C">
        <w:rPr>
          <w:rFonts w:ascii="Verdana" w:eastAsia="Calibri" w:hAnsi="Verdana" w:cstheme="minorHAnsi"/>
          <w:sz w:val="20"/>
          <w:szCs w:val="20"/>
        </w:rPr>
        <w:t>wśród rodziców i uczniów wrocławskich szkół podstawowych</w:t>
      </w:r>
      <w:r w:rsidR="004F6630" w:rsidRPr="00024E4C">
        <w:rPr>
          <w:rFonts w:ascii="Verdana" w:eastAsia="Calibri" w:hAnsi="Verdana" w:cstheme="minorHAnsi"/>
          <w:sz w:val="20"/>
          <w:szCs w:val="20"/>
        </w:rPr>
        <w:t>;</w:t>
      </w:r>
    </w:p>
    <w:p w14:paraId="30B1BDD7" w14:textId="694104CC" w:rsidR="0052329A" w:rsidRPr="00024E4C" w:rsidRDefault="00C4600D" w:rsidP="00024E4C">
      <w:pPr>
        <w:pStyle w:val="Nagwek1"/>
        <w:numPr>
          <w:ilvl w:val="0"/>
          <w:numId w:val="37"/>
        </w:numPr>
        <w:spacing w:before="120" w:after="120" w:line="360" w:lineRule="auto"/>
        <w:contextualSpacing/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przygotowania konferencji szkoleniowej dla pielęgniarek, przedstawicieli punktów szczepień oraz edukatorów szkolnych</w:t>
      </w:r>
      <w:r w:rsidR="00CD1D0F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,</w:t>
      </w:r>
    </w:p>
    <w:p w14:paraId="2B3D91F5" w14:textId="7641DE5C" w:rsidR="00DC4C77" w:rsidRPr="00024E4C" w:rsidRDefault="0052329A" w:rsidP="00024E4C">
      <w:pPr>
        <w:pStyle w:val="Nagwek1"/>
        <w:numPr>
          <w:ilvl w:val="0"/>
          <w:numId w:val="37"/>
        </w:numPr>
        <w:spacing w:before="120" w:after="120" w:line="360" w:lineRule="auto"/>
        <w:contextualSpacing/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aktualizacja i przeformułowanie strony </w:t>
      </w:r>
      <w:r w:rsidR="00DF24E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internetowej</w:t>
      </w:r>
      <w:r w:rsidR="00122741" w:rsidRPr="00024E4C">
        <w:rPr>
          <w:rFonts w:ascii="Verdana" w:hAnsi="Verdana"/>
          <w:sz w:val="20"/>
          <w:szCs w:val="20"/>
        </w:rPr>
        <w:t xml:space="preserve"> </w:t>
      </w:r>
      <w:r w:rsidR="00DF24E9" w:rsidRPr="00024E4C">
        <w:rPr>
          <w:rFonts w:ascii="Verdana" w:hAnsi="Verdana"/>
          <w:sz w:val="20"/>
          <w:szCs w:val="20"/>
        </w:rPr>
        <w:t>https://hpv.um.wroc.pl/</w:t>
      </w:r>
      <w:r w:rsidR="00DF24E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oraz uzupełnienie </w:t>
      </w:r>
      <w:r w:rsid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jej </w:t>
      </w:r>
      <w:r w:rsidR="00DF24E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w treści dotyczące ogólnopolskiego</w:t>
      </w:r>
      <w:r w:rsidR="00E9482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programu szczepień przeciwko HPV a także kalendarza szczepień</w:t>
      </w:r>
      <w:r w:rsidR="00122741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obowiązkowych i </w:t>
      </w:r>
      <w:r w:rsidR="00024E4C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zalecanych </w:t>
      </w:r>
      <w:r w:rsid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dla </w:t>
      </w:r>
      <w:r w:rsidR="00024E4C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dzieci</w:t>
      </w:r>
      <w:r w:rsidR="00E9482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122741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oraz </w:t>
      </w:r>
      <w:r w:rsidR="00E94829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dorosłych.</w:t>
      </w:r>
    </w:p>
    <w:p w14:paraId="13984AF7" w14:textId="7E11720D" w:rsidR="00DC4C77" w:rsidRPr="00024E4C" w:rsidRDefault="00DC4C77" w:rsidP="00024E4C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024E4C">
        <w:rPr>
          <w:rFonts w:ascii="Verdana" w:hAnsi="Verdana"/>
          <w:sz w:val="20"/>
          <w:szCs w:val="20"/>
        </w:rPr>
        <w:t xml:space="preserve">zlecenia opracowania projektu i wyprodukowania czterech namiotów do </w:t>
      </w:r>
      <w:r w:rsidR="00A97CF9">
        <w:rPr>
          <w:rFonts w:ascii="Verdana" w:hAnsi="Verdana"/>
          <w:sz w:val="20"/>
          <w:szCs w:val="20"/>
        </w:rPr>
        <w:t>wykorzystania w</w:t>
      </w:r>
      <w:r w:rsidRPr="00024E4C">
        <w:rPr>
          <w:rFonts w:ascii="Verdana" w:hAnsi="Verdana"/>
          <w:sz w:val="20"/>
          <w:szCs w:val="20"/>
        </w:rPr>
        <w:t xml:space="preserve"> </w:t>
      </w:r>
      <w:r w:rsidR="00D22C1A">
        <w:rPr>
          <w:rFonts w:ascii="Verdana" w:hAnsi="Verdana"/>
          <w:sz w:val="20"/>
          <w:szCs w:val="20"/>
        </w:rPr>
        <w:t>działaniach</w:t>
      </w:r>
      <w:r w:rsidR="00A97CF9">
        <w:rPr>
          <w:rFonts w:ascii="Verdana" w:hAnsi="Verdana"/>
          <w:sz w:val="20"/>
          <w:szCs w:val="20"/>
        </w:rPr>
        <w:t xml:space="preserve"> </w:t>
      </w:r>
      <w:r w:rsidR="00D22C1A">
        <w:rPr>
          <w:rFonts w:ascii="Verdana" w:hAnsi="Verdana"/>
          <w:sz w:val="20"/>
          <w:szCs w:val="20"/>
        </w:rPr>
        <w:t xml:space="preserve">edukacyjnych </w:t>
      </w:r>
      <w:r w:rsidR="00D22C1A" w:rsidRPr="00024E4C">
        <w:rPr>
          <w:rFonts w:ascii="Verdana" w:hAnsi="Verdana"/>
          <w:sz w:val="20"/>
          <w:szCs w:val="20"/>
        </w:rPr>
        <w:t>prowadzonych</w:t>
      </w:r>
      <w:r w:rsidR="00D22C1A">
        <w:rPr>
          <w:rFonts w:ascii="Verdana" w:hAnsi="Verdana"/>
          <w:sz w:val="20"/>
          <w:szCs w:val="20"/>
        </w:rPr>
        <w:t xml:space="preserve"> </w:t>
      </w:r>
      <w:r w:rsidRPr="00024E4C">
        <w:rPr>
          <w:rFonts w:ascii="Verdana" w:hAnsi="Verdana"/>
          <w:sz w:val="20"/>
          <w:szCs w:val="20"/>
        </w:rPr>
        <w:t>w przestrzeni miejskiej podczas wydarzeń organizowanych przez Gminę Wrocław.</w:t>
      </w:r>
    </w:p>
    <w:p w14:paraId="002093CE" w14:textId="6964B01B" w:rsidR="00C4600D" w:rsidRPr="00024E4C" w:rsidRDefault="00C4600D" w:rsidP="00024E4C">
      <w:pPr>
        <w:pStyle w:val="Nagwek1"/>
        <w:numPr>
          <w:ilvl w:val="0"/>
          <w:numId w:val="37"/>
        </w:numPr>
        <w:spacing w:before="120" w:after="120" w:line="360" w:lineRule="auto"/>
        <w:contextualSpacing/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</w:pP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udokumentowania, zabezpieczenia i archiwizowania dokumentacji </w:t>
      </w:r>
      <w:r w:rsidR="00FF7F65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kampanii</w:t>
      </w:r>
      <w:r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 xml:space="preserve"> zgodnie z wymaganymi (obowiązującymi) przepisami</w:t>
      </w:r>
      <w:r w:rsidR="004F6630" w:rsidRPr="00024E4C">
        <w:rPr>
          <w:rFonts w:ascii="Verdana" w:eastAsia="Calibri" w:hAnsi="Verdana" w:cstheme="minorHAnsi"/>
          <w:b w:val="0"/>
          <w:bCs w:val="0"/>
          <w:color w:val="auto"/>
          <w:sz w:val="20"/>
          <w:szCs w:val="20"/>
        </w:rPr>
        <w:t>;</w:t>
      </w:r>
    </w:p>
    <w:p w14:paraId="7CD2E9CD" w14:textId="0D482617" w:rsidR="00C4600D" w:rsidRPr="00024E4C" w:rsidRDefault="00C4600D" w:rsidP="00024E4C">
      <w:pPr>
        <w:numPr>
          <w:ilvl w:val="0"/>
          <w:numId w:val="37"/>
        </w:numPr>
        <w:spacing w:before="120" w:after="120" w:line="360" w:lineRule="auto"/>
        <w:contextualSpacing/>
        <w:rPr>
          <w:rFonts w:ascii="Verdana" w:eastAsia="Verdana" w:hAnsi="Verdana" w:cs="Times New Roman"/>
          <w:sz w:val="20"/>
          <w:szCs w:val="20"/>
          <w:lang w:eastAsia="pl-PL"/>
        </w:rPr>
      </w:pPr>
      <w:r w:rsidRPr="00024E4C">
        <w:rPr>
          <w:rFonts w:ascii="Verdana" w:eastAsia="Calibri" w:hAnsi="Verdana" w:cstheme="minorHAnsi"/>
          <w:sz w:val="20"/>
          <w:szCs w:val="20"/>
        </w:rPr>
        <w:t xml:space="preserve">opracowania sprawozdań częściowych i końcowych z realizacji zadań </w:t>
      </w:r>
      <w:r w:rsidR="00717B75" w:rsidRPr="00024E4C">
        <w:rPr>
          <w:rFonts w:ascii="Verdana" w:eastAsia="Calibri" w:hAnsi="Verdana" w:cstheme="minorHAnsi"/>
          <w:sz w:val="20"/>
          <w:szCs w:val="20"/>
        </w:rPr>
        <w:t>kampanii</w:t>
      </w:r>
      <w:r w:rsidRPr="00024E4C">
        <w:rPr>
          <w:rFonts w:ascii="Verdana" w:eastAsia="Calibri" w:hAnsi="Verdana" w:cstheme="minorHAnsi"/>
          <w:sz w:val="20"/>
          <w:szCs w:val="20"/>
        </w:rPr>
        <w:t>, prezentujących wyniki oraz stopień osiągnięcia celów</w:t>
      </w:r>
      <w:r w:rsidR="004F6630" w:rsidRPr="00024E4C">
        <w:rPr>
          <w:rFonts w:ascii="Verdana" w:eastAsia="Calibri" w:hAnsi="Verdana" w:cstheme="minorHAnsi"/>
          <w:sz w:val="20"/>
          <w:szCs w:val="20"/>
        </w:rPr>
        <w:t>;</w:t>
      </w:r>
    </w:p>
    <w:p w14:paraId="46F6565C" w14:textId="77777777" w:rsidR="00CD1D0F" w:rsidRPr="00024E4C" w:rsidRDefault="00CD1D0F" w:rsidP="00024E4C">
      <w:pPr>
        <w:spacing w:before="120" w:after="120" w:line="360" w:lineRule="auto"/>
        <w:ind w:left="720"/>
        <w:contextualSpacing/>
        <w:rPr>
          <w:rFonts w:ascii="Verdana" w:eastAsia="Verdana" w:hAnsi="Verdana" w:cs="Times New Roman"/>
          <w:sz w:val="20"/>
          <w:szCs w:val="20"/>
          <w:lang w:eastAsia="pl-PL"/>
        </w:rPr>
      </w:pPr>
    </w:p>
    <w:p w14:paraId="00D8B506" w14:textId="2034D05F" w:rsidR="00C62F5D" w:rsidRPr="00024E4C" w:rsidRDefault="00C62F5D" w:rsidP="00024E4C">
      <w:pPr>
        <w:numPr>
          <w:ilvl w:val="0"/>
          <w:numId w:val="37"/>
        </w:numPr>
        <w:spacing w:before="120" w:after="120" w:line="360" w:lineRule="auto"/>
        <w:ind w:left="714" w:hanging="357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prowadzenia i archiwizowania wyodrębnionej dokumentacji medycznej oraz finansowo-księgowej realizowane</w:t>
      </w:r>
      <w:r w:rsidR="00717B75" w:rsidRPr="00024E4C">
        <w:rPr>
          <w:rFonts w:ascii="Verdana" w:eastAsia="Times New Roman" w:hAnsi="Verdana" w:cs="Times New Roman"/>
          <w:sz w:val="20"/>
          <w:szCs w:val="20"/>
          <w:lang w:eastAsia="pl-PL"/>
        </w:rPr>
        <w:t>j Kampanii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z obowiązującymi w tym zakresie przepisami prawa, w tym ustawą z dnia 29 września 1994 r. o rachunkowości oraz prowadzenia innej dokumentacji odzwierciedlającej realizację </w:t>
      </w:r>
      <w:r w:rsidR="00717B75" w:rsidRPr="00024E4C">
        <w:rPr>
          <w:rFonts w:ascii="Verdana" w:eastAsia="Times New Roman" w:hAnsi="Verdana" w:cs="Times New Roman"/>
          <w:sz w:val="20"/>
          <w:szCs w:val="20"/>
          <w:lang w:eastAsia="pl-PL"/>
        </w:rPr>
        <w:t>Kampanii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sposób umożliwiający przeprowadzenie kontroli.</w:t>
      </w:r>
    </w:p>
    <w:p w14:paraId="0446060D" w14:textId="77777777" w:rsidR="00676C47" w:rsidRPr="00024E4C" w:rsidRDefault="00676C47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MIEJSCE REALIZACJI ZADANIA</w:t>
      </w:r>
    </w:p>
    <w:p w14:paraId="28347DF4" w14:textId="735BE4DB" w:rsidR="00C62F5D" w:rsidRPr="00024E4C" w:rsidRDefault="00C62F5D" w:rsidP="00024E4C">
      <w:p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Działania realizowane będą na terenie Wrocławia. </w:t>
      </w:r>
    </w:p>
    <w:p w14:paraId="673A70F0" w14:textId="4014AE95" w:rsidR="00676C47" w:rsidRPr="00024E4C" w:rsidRDefault="001D4A9A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lastRenderedPageBreak/>
        <w:t>KOSZTY REALIZACJI</w:t>
      </w:r>
      <w:r w:rsidR="00676C47" w:rsidRPr="00024E4C">
        <w:rPr>
          <w:rFonts w:ascii="Verdana" w:hAnsi="Verdana" w:cstheme="minorHAnsi"/>
          <w:sz w:val="20"/>
          <w:szCs w:val="20"/>
        </w:rPr>
        <w:t xml:space="preserve"> </w:t>
      </w:r>
    </w:p>
    <w:p w14:paraId="6792B2F8" w14:textId="2539A256" w:rsidR="00E53C27" w:rsidRDefault="00676C47" w:rsidP="00E53C27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Gmina Wrocław</w:t>
      </w:r>
      <w:r w:rsidR="001D4A9A" w:rsidRPr="00024E4C">
        <w:rPr>
          <w:rFonts w:ascii="Verdana" w:hAnsi="Verdana"/>
          <w:sz w:val="20"/>
          <w:szCs w:val="20"/>
        </w:rPr>
        <w:t xml:space="preserve"> </w:t>
      </w:r>
      <w:r w:rsidR="001D4A9A" w:rsidRPr="00024E4C">
        <w:rPr>
          <w:rFonts w:ascii="Verdana" w:hAnsi="Verdana" w:cstheme="minorHAnsi"/>
          <w:sz w:val="20"/>
          <w:szCs w:val="20"/>
        </w:rPr>
        <w:t xml:space="preserve">W </w:t>
      </w:r>
      <w:r w:rsidR="00E53C27">
        <w:rPr>
          <w:rFonts w:ascii="Verdana" w:hAnsi="Verdana" w:cstheme="minorHAnsi"/>
          <w:sz w:val="20"/>
          <w:szCs w:val="20"/>
        </w:rPr>
        <w:t xml:space="preserve">latach </w:t>
      </w:r>
      <w:r w:rsidR="00E6277D" w:rsidRPr="00024E4C">
        <w:rPr>
          <w:rFonts w:ascii="Verdana" w:hAnsi="Verdana" w:cstheme="minorHAnsi"/>
          <w:sz w:val="20"/>
          <w:szCs w:val="20"/>
        </w:rPr>
        <w:t>202</w:t>
      </w:r>
      <w:r w:rsidR="00CD1D0F" w:rsidRPr="00024E4C">
        <w:rPr>
          <w:rFonts w:ascii="Verdana" w:hAnsi="Verdana" w:cstheme="minorHAnsi"/>
          <w:sz w:val="20"/>
          <w:szCs w:val="20"/>
        </w:rPr>
        <w:t>4</w:t>
      </w:r>
      <w:r w:rsidR="00E53C27">
        <w:rPr>
          <w:rFonts w:ascii="Verdana" w:hAnsi="Verdana" w:cstheme="minorHAnsi"/>
          <w:sz w:val="20"/>
          <w:szCs w:val="20"/>
        </w:rPr>
        <w:t xml:space="preserve">-2025 </w:t>
      </w:r>
      <w:r w:rsidR="00E6277D" w:rsidRPr="00024E4C">
        <w:rPr>
          <w:rFonts w:ascii="Verdana" w:hAnsi="Verdana" w:cstheme="minorHAnsi"/>
          <w:sz w:val="20"/>
          <w:szCs w:val="20"/>
        </w:rPr>
        <w:t>przekaże</w:t>
      </w:r>
      <w:r w:rsidRPr="00024E4C">
        <w:rPr>
          <w:rFonts w:ascii="Verdana" w:hAnsi="Verdana" w:cstheme="minorHAnsi"/>
          <w:sz w:val="20"/>
          <w:szCs w:val="20"/>
        </w:rPr>
        <w:t xml:space="preserve"> na realizację ww. </w:t>
      </w:r>
      <w:r w:rsidR="00717B75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 dotację w wysokości </w:t>
      </w:r>
      <w:r w:rsidR="00E53C27">
        <w:rPr>
          <w:rFonts w:ascii="Verdana" w:hAnsi="Verdana" w:cstheme="minorHAnsi"/>
          <w:sz w:val="20"/>
          <w:szCs w:val="20"/>
        </w:rPr>
        <w:t>do 20</w:t>
      </w:r>
      <w:r w:rsidR="00CD1D0F" w:rsidRPr="00024E4C">
        <w:rPr>
          <w:rFonts w:ascii="Verdana" w:hAnsi="Verdana" w:cstheme="minorHAnsi"/>
          <w:sz w:val="20"/>
          <w:szCs w:val="20"/>
        </w:rPr>
        <w:t>0</w:t>
      </w:r>
      <w:r w:rsidR="00E53C27">
        <w:rPr>
          <w:rFonts w:ascii="Verdana" w:hAnsi="Verdana" w:cstheme="minorHAnsi"/>
          <w:sz w:val="20"/>
          <w:szCs w:val="20"/>
        </w:rPr>
        <w:t> </w:t>
      </w:r>
      <w:r w:rsidRPr="00024E4C">
        <w:rPr>
          <w:rFonts w:ascii="Verdana" w:hAnsi="Verdana" w:cstheme="minorHAnsi"/>
          <w:sz w:val="20"/>
          <w:szCs w:val="20"/>
        </w:rPr>
        <w:t>000</w:t>
      </w:r>
      <w:r w:rsidR="00E53C27">
        <w:rPr>
          <w:rFonts w:ascii="Verdana" w:hAnsi="Verdana" w:cstheme="minorHAnsi"/>
          <w:sz w:val="20"/>
          <w:szCs w:val="20"/>
        </w:rPr>
        <w:t>, 00 zł, z czego w roku 2024 dotację w wysokości do 150 000, 00 zł.</w:t>
      </w:r>
    </w:p>
    <w:p w14:paraId="2F1581BA" w14:textId="4CEACE06" w:rsidR="00E00950" w:rsidRPr="00F11E3E" w:rsidRDefault="00E00950" w:rsidP="00F11E3E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E00950">
        <w:rPr>
          <w:rFonts w:ascii="Verdana" w:hAnsi="Verdana" w:cstheme="minorHAnsi"/>
          <w:sz w:val="20"/>
          <w:szCs w:val="20"/>
        </w:rPr>
        <w:t>W roku 202</w:t>
      </w:r>
      <w:r>
        <w:rPr>
          <w:rFonts w:ascii="Verdana" w:hAnsi="Verdana" w:cstheme="minorHAnsi"/>
          <w:sz w:val="20"/>
          <w:szCs w:val="20"/>
        </w:rPr>
        <w:t>5</w:t>
      </w:r>
      <w:r w:rsidRPr="00E00950">
        <w:rPr>
          <w:rFonts w:ascii="Verdana" w:hAnsi="Verdana" w:cstheme="minorHAnsi"/>
          <w:sz w:val="20"/>
          <w:szCs w:val="20"/>
        </w:rPr>
        <w:t xml:space="preserve"> Gmina Wrocław przekaże na realizację ww. Programu dotację w wysokości </w:t>
      </w:r>
      <w:r>
        <w:rPr>
          <w:rFonts w:ascii="Verdana" w:hAnsi="Verdana" w:cstheme="minorHAnsi"/>
          <w:sz w:val="20"/>
          <w:szCs w:val="20"/>
        </w:rPr>
        <w:t xml:space="preserve">do </w:t>
      </w:r>
      <w:r w:rsidRPr="00E00950">
        <w:rPr>
          <w:rFonts w:ascii="Verdana" w:hAnsi="Verdana" w:cstheme="minorHAnsi"/>
          <w:sz w:val="20"/>
          <w:szCs w:val="20"/>
        </w:rPr>
        <w:t>50</w:t>
      </w:r>
      <w:r w:rsidR="00F11E3E">
        <w:rPr>
          <w:rFonts w:ascii="Verdana" w:hAnsi="Verdana" w:cstheme="minorHAnsi"/>
          <w:sz w:val="20"/>
          <w:szCs w:val="20"/>
        </w:rPr>
        <w:t> </w:t>
      </w:r>
      <w:r w:rsidRPr="00E00950">
        <w:rPr>
          <w:rFonts w:ascii="Verdana" w:hAnsi="Verdana" w:cstheme="minorHAnsi"/>
          <w:sz w:val="20"/>
          <w:szCs w:val="20"/>
        </w:rPr>
        <w:t>000</w:t>
      </w:r>
      <w:r w:rsidR="00F11E3E">
        <w:rPr>
          <w:rFonts w:ascii="Verdana" w:hAnsi="Verdana" w:cstheme="minorHAnsi"/>
          <w:sz w:val="20"/>
          <w:szCs w:val="20"/>
        </w:rPr>
        <w:t>, 00 zł.</w:t>
      </w:r>
    </w:p>
    <w:p w14:paraId="30F2E238" w14:textId="79357801" w:rsidR="00E53C27" w:rsidRPr="00F11E3E" w:rsidRDefault="001D4A9A" w:rsidP="00F11E3E">
      <w:pPr>
        <w:numPr>
          <w:ilvl w:val="0"/>
          <w:numId w:val="6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Ostateczna kwota przeznaczona na realizację </w:t>
      </w:r>
      <w:r w:rsidR="00717B75" w:rsidRPr="00024E4C">
        <w:rPr>
          <w:rFonts w:ascii="Verdana" w:eastAsia="Times New Roman" w:hAnsi="Verdana" w:cs="Times New Roman"/>
          <w:sz w:val="20"/>
          <w:szCs w:val="20"/>
          <w:lang w:eastAsia="pl-PL"/>
        </w:rPr>
        <w:t>Kampanii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zostanie ustalona po otwarciu ofert złożonych w niniejszym konkursie.  </w:t>
      </w:r>
    </w:p>
    <w:p w14:paraId="55C60564" w14:textId="7E4083E3" w:rsidR="001D4A9A" w:rsidRPr="00024E4C" w:rsidRDefault="001D4A9A" w:rsidP="00024E4C">
      <w:pPr>
        <w:numPr>
          <w:ilvl w:val="0"/>
          <w:numId w:val="6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Środki finansowe, które otrzyma Oferent, mogą być wykorzystane wyłącznie na realizację </w:t>
      </w:r>
      <w:r w:rsidR="00717B75" w:rsidRPr="00024E4C">
        <w:rPr>
          <w:rFonts w:ascii="Verdana" w:eastAsia="Times New Roman" w:hAnsi="Verdana" w:cs="Times New Roman"/>
          <w:sz w:val="20"/>
          <w:szCs w:val="20"/>
          <w:lang w:eastAsia="pl-PL"/>
        </w:rPr>
        <w:t>Kampanii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spełniając warunki racjonalności, niezbędności i efektywności. </w:t>
      </w:r>
    </w:p>
    <w:p w14:paraId="5AE50377" w14:textId="122F942C" w:rsidR="00C62F5D" w:rsidRPr="00024E4C" w:rsidRDefault="00860303" w:rsidP="00024E4C">
      <w:pPr>
        <w:numPr>
          <w:ilvl w:val="0"/>
          <w:numId w:val="6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dotacji </w:t>
      </w:r>
      <w:r w:rsidR="001D4A9A"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Gminy Wrocław niedozwolone jest finansowanie wydatku, 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który wcześniej był</w:t>
      </w:r>
      <w:r w:rsidR="001D4A9A"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zrefundowan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y częściowo lub</w:t>
      </w:r>
      <w:r w:rsidR="001D4A9A"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całkowi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cie</w:t>
      </w:r>
      <w:r w:rsidR="001D4A9A"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ze środków publicznych, zarówno krajowych jak i wspólnotowych.</w:t>
      </w:r>
    </w:p>
    <w:p w14:paraId="7AC37B87" w14:textId="5714D9D6" w:rsidR="00833A61" w:rsidRPr="00024E4C" w:rsidRDefault="00833A61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WARUNKI </w:t>
      </w:r>
      <w:r w:rsidR="007B592A" w:rsidRPr="00024E4C">
        <w:rPr>
          <w:rFonts w:ascii="Verdana" w:hAnsi="Verdana" w:cstheme="minorHAnsi"/>
          <w:sz w:val="20"/>
          <w:szCs w:val="20"/>
        </w:rPr>
        <w:t xml:space="preserve">FORMALNE I WYMAGANE ZAŁĄCZNIKI DO </w:t>
      </w:r>
      <w:r w:rsidRPr="00024E4C">
        <w:rPr>
          <w:rFonts w:ascii="Verdana" w:hAnsi="Verdana" w:cstheme="minorHAnsi"/>
          <w:sz w:val="20"/>
          <w:szCs w:val="20"/>
        </w:rPr>
        <w:t>OFERT</w:t>
      </w:r>
      <w:r w:rsidR="007B592A" w:rsidRPr="00024E4C">
        <w:rPr>
          <w:rFonts w:ascii="Verdana" w:hAnsi="Verdana" w:cstheme="minorHAnsi"/>
          <w:sz w:val="20"/>
          <w:szCs w:val="20"/>
        </w:rPr>
        <w:t>Y</w:t>
      </w:r>
    </w:p>
    <w:p w14:paraId="04BA6959" w14:textId="7777777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Ofertę należy sporządzić w formie pisemnej w języku polskim, pod rygorem nieważności.</w:t>
      </w:r>
    </w:p>
    <w:p w14:paraId="7E682404" w14:textId="2433E08F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Oferent może złożyć w konkursie tylko jedną ofertę realizacji </w:t>
      </w:r>
      <w:r w:rsidR="00717B75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 (w przypadku złożenia większej liczby ofert, wszystkie zostaną odrzucone ze względów formalnych).</w:t>
      </w:r>
    </w:p>
    <w:p w14:paraId="7C3A9F7E" w14:textId="2889D33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Oferent składa ofertę zgodna z wzorem oferty (załącznik nr </w:t>
      </w:r>
      <w:r w:rsidR="005F1115">
        <w:rPr>
          <w:rFonts w:ascii="Verdana" w:hAnsi="Verdana" w:cstheme="minorHAnsi"/>
          <w:sz w:val="20"/>
          <w:szCs w:val="20"/>
        </w:rPr>
        <w:t>1</w:t>
      </w:r>
      <w:r w:rsidRPr="00024E4C">
        <w:rPr>
          <w:rFonts w:ascii="Verdana" w:hAnsi="Verdana" w:cstheme="minorHAnsi"/>
          <w:sz w:val="20"/>
          <w:szCs w:val="20"/>
        </w:rPr>
        <w:t xml:space="preserve"> do nin. ogłoszenia) w jednym egzemplarzu. Każda strona oferty musi być oznaczona numerem porządkowym.</w:t>
      </w:r>
    </w:p>
    <w:p w14:paraId="7005904B" w14:textId="7777777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Po upływie terminu składania ofert, nie podlegają one uzupełnieniu ani korekcie. </w:t>
      </w:r>
    </w:p>
    <w:p w14:paraId="207D8043" w14:textId="02B0A783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Złożenie oferty nie jest równoznaczne z zapewnieniem przyznania środków finansowych na </w:t>
      </w:r>
      <w:r w:rsidR="00A16ECF" w:rsidRPr="00024E4C">
        <w:rPr>
          <w:rFonts w:ascii="Verdana" w:hAnsi="Verdana" w:cstheme="minorHAnsi"/>
          <w:sz w:val="20"/>
          <w:szCs w:val="20"/>
        </w:rPr>
        <w:t xml:space="preserve">realizację </w:t>
      </w:r>
      <w:r w:rsidR="00717B75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 xml:space="preserve">. </w:t>
      </w:r>
    </w:p>
    <w:p w14:paraId="09AE5D4A" w14:textId="7777777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Złożenie oferty oraz uznanie jej za spełniającą kryteria nie gwarantuje przyznania środków finansowych w wysokości, o którą występuje Oferent.</w:t>
      </w:r>
    </w:p>
    <w:p w14:paraId="013D9649" w14:textId="1991FF4D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Po rozstrzygnięciu konkursu, w przypadku negocjacji warunków złożonych ofert, Oferent składa zaktualizowaną ofertę realizacji </w:t>
      </w:r>
      <w:r w:rsidR="00717B75" w:rsidRPr="00024E4C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>.</w:t>
      </w:r>
    </w:p>
    <w:p w14:paraId="32BB1D0D" w14:textId="7777777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Dokumenty składane wraz z ofertą: </w:t>
      </w:r>
    </w:p>
    <w:p w14:paraId="4F564DD8" w14:textId="77777777" w:rsidR="007B592A" w:rsidRPr="00024E4C" w:rsidRDefault="007B592A" w:rsidP="00024E4C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14:paraId="3CF53FCF" w14:textId="77777777" w:rsidR="007B592A" w:rsidRPr="00024E4C" w:rsidRDefault="007B592A" w:rsidP="00024E4C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NIP oraz REGON podmiotu;</w:t>
      </w:r>
    </w:p>
    <w:p w14:paraId="62EBBE52" w14:textId="2965B2E2" w:rsidR="007B592A" w:rsidRPr="00024E4C" w:rsidRDefault="007B592A" w:rsidP="00024E4C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Wypełniony formularz ofertowy (Załącznik nr </w:t>
      </w:r>
      <w:r w:rsidR="00717B75" w:rsidRPr="00024E4C">
        <w:rPr>
          <w:rFonts w:ascii="Verdana" w:hAnsi="Verdana" w:cstheme="minorHAnsi"/>
          <w:sz w:val="20"/>
          <w:szCs w:val="20"/>
        </w:rPr>
        <w:t>1</w:t>
      </w:r>
      <w:r w:rsidRPr="00024E4C">
        <w:rPr>
          <w:rFonts w:ascii="Verdana" w:hAnsi="Verdana" w:cstheme="minorHAnsi"/>
          <w:sz w:val="20"/>
          <w:szCs w:val="20"/>
        </w:rPr>
        <w:t xml:space="preserve"> do ogłoszenia) wraz z oświadczeniami osoby/osób uprawnionej/-</w:t>
      </w:r>
      <w:proofErr w:type="spellStart"/>
      <w:r w:rsidRPr="00024E4C">
        <w:rPr>
          <w:rFonts w:ascii="Verdana" w:hAnsi="Verdana" w:cstheme="minorHAnsi"/>
          <w:sz w:val="20"/>
          <w:szCs w:val="20"/>
        </w:rPr>
        <w:t>ych</w:t>
      </w:r>
      <w:proofErr w:type="spellEnd"/>
      <w:r w:rsidRPr="00024E4C">
        <w:rPr>
          <w:rFonts w:ascii="Verdana" w:hAnsi="Verdana" w:cstheme="minorHAnsi"/>
          <w:sz w:val="20"/>
          <w:szCs w:val="20"/>
        </w:rPr>
        <w:t xml:space="preserve"> do reprezentowania podmiotu składającego ofertę.</w:t>
      </w:r>
    </w:p>
    <w:p w14:paraId="08F14B33" w14:textId="77777777" w:rsidR="007B592A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lastRenderedPageBreak/>
        <w:t>Wszystkie dokumenty i oświadczenia dołączone do oferty należy składać w formie podpisanego oryginału lub kserokopii poświadczonej za zgodność z oryginałem na każdej stronie.</w:t>
      </w:r>
    </w:p>
    <w:p w14:paraId="4AA1750D" w14:textId="4BFF2A32" w:rsidR="00816AD8" w:rsidRPr="00024E4C" w:rsidRDefault="007B592A" w:rsidP="00024E4C">
      <w:pPr>
        <w:pStyle w:val="Tekstpodstawowy3"/>
        <w:numPr>
          <w:ilvl w:val="0"/>
          <w:numId w:val="1"/>
        </w:numPr>
        <w:spacing w:before="120" w:line="360" w:lineRule="auto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 składania oświadczeń woli w imieniu Oferenta</w:t>
      </w:r>
    </w:p>
    <w:p w14:paraId="3F72F053" w14:textId="1E30947F" w:rsidR="00833A61" w:rsidRPr="00024E4C" w:rsidRDefault="00F72F5B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OCENA ZŁOŻONYCH </w:t>
      </w:r>
      <w:r w:rsidR="00833A61" w:rsidRPr="00024E4C">
        <w:rPr>
          <w:rFonts w:ascii="Verdana" w:hAnsi="Verdana" w:cstheme="minorHAnsi"/>
          <w:sz w:val="20"/>
          <w:szCs w:val="20"/>
        </w:rPr>
        <w:t>OFERT</w:t>
      </w:r>
    </w:p>
    <w:p w14:paraId="2E388503" w14:textId="77777777" w:rsidR="00F72F5B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Złożone oferty podlegają ocenie formalnej i merytorycznej. </w:t>
      </w:r>
    </w:p>
    <w:p w14:paraId="49539CCE" w14:textId="77777777" w:rsidR="00F72F5B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Oceny ofert dokonuje Komisja Konkursowa powołana przez Prezydenta Wrocławia lub osobę przez niego upoważnioną, składająca się co najmniej z 3 osób, reprezentujących Gminę Wrocław. Ocena dokonywana jest w oparciu o wymienione niżej kryteria. Każdy członek Komisji Konkursowej może przyznać maksymalnie 60 punków za ocenę merytoryczną oferty. </w:t>
      </w:r>
    </w:p>
    <w:p w14:paraId="27B36713" w14:textId="77777777" w:rsidR="00F72F5B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Wyboru Oferentów, na podstawie rekomendacji Komisji Konkursowej, dokonuje Prezydent Wrocławia lub osoba przez niego upoważniona. </w:t>
      </w:r>
    </w:p>
    <w:p w14:paraId="38CE222E" w14:textId="77777777" w:rsidR="0016307F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14:paraId="39E28E35" w14:textId="4380A1DB" w:rsidR="00F72F5B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hAnsi="Verdana"/>
          <w:sz w:val="20"/>
          <w:szCs w:val="20"/>
          <w:lang w:eastAsia="pl-PL"/>
        </w:rPr>
        <w:t xml:space="preserve">Kryteria oceny formalnej: </w:t>
      </w:r>
    </w:p>
    <w:p w14:paraId="43766178" w14:textId="4AB64D54" w:rsidR="00F72F5B" w:rsidRPr="00024E4C" w:rsidRDefault="00F72F5B" w:rsidP="00024E4C">
      <w:pPr>
        <w:numPr>
          <w:ilvl w:val="0"/>
          <w:numId w:val="39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w Wydziale Zdrowia i Spraw Społecznych Urzędu Miejskiego Wrocławia jednej oferty, w jednym egzemplarzu na obowiązującym wzorze (Załącznik nr </w:t>
      </w:r>
      <w:r w:rsidR="00717B75" w:rsidRPr="00024E4C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) do niniejszego ogłoszenia konkursowego wraz z oświadczeniami, podpisanymi przez osobę/osoby upoważnione do składania oświadczeń woli w imieniu Oferenta;</w:t>
      </w:r>
    </w:p>
    <w:p w14:paraId="2F8606BF" w14:textId="77777777" w:rsidR="00F72F5B" w:rsidRPr="00024E4C" w:rsidRDefault="00F72F5B" w:rsidP="00024E4C">
      <w:pPr>
        <w:numPr>
          <w:ilvl w:val="0"/>
          <w:numId w:val="39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Złożenie oferty w terminie określonym w ogłoszeniu konkursu zgodnie z określonymi w ogłoszeniu warunkami;</w:t>
      </w:r>
    </w:p>
    <w:p w14:paraId="43BD922C" w14:textId="77777777" w:rsidR="00F72F5B" w:rsidRPr="00024E4C" w:rsidRDefault="00F72F5B" w:rsidP="00024E4C">
      <w:pPr>
        <w:numPr>
          <w:ilvl w:val="0"/>
          <w:numId w:val="39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Wypełnienie właściwych miejsc i rubryk w ofercie;</w:t>
      </w:r>
    </w:p>
    <w:p w14:paraId="5A9D7215" w14:textId="77777777" w:rsidR="00F72F5B" w:rsidRPr="00024E4C" w:rsidRDefault="00F72F5B" w:rsidP="00024E4C">
      <w:pPr>
        <w:numPr>
          <w:ilvl w:val="0"/>
          <w:numId w:val="39"/>
        </w:numPr>
        <w:spacing w:before="120" w:after="12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Złożenie wymaganych dokumentów i oświadczeń.</w:t>
      </w:r>
    </w:p>
    <w:p w14:paraId="652E7022" w14:textId="77777777" w:rsidR="00F72F5B" w:rsidRPr="00024E4C" w:rsidRDefault="00F72F5B" w:rsidP="00024E4C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>Oferta, która nie będzie spełniała jednego z wymienionych w punkcie 5 wymagań formalnych zostanie odrzucona ze względów formalnych.</w:t>
      </w:r>
    </w:p>
    <w:p w14:paraId="4190C6C1" w14:textId="0D7DC94D" w:rsidR="00F72F5B" w:rsidRPr="001263C8" w:rsidRDefault="00F72F5B" w:rsidP="001263C8">
      <w:pPr>
        <w:numPr>
          <w:ilvl w:val="0"/>
          <w:numId w:val="43"/>
        </w:numPr>
        <w:spacing w:before="120" w:after="120" w:line="360" w:lineRule="auto"/>
        <w:ind w:left="284" w:hanging="284"/>
        <w:contextualSpacing/>
        <w:outlineLvl w:val="2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24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Kryteria oceny </w:t>
      </w:r>
      <w:r w:rsidR="001263C8" w:rsidRPr="00024E4C">
        <w:rPr>
          <w:rFonts w:ascii="Verdana" w:eastAsia="Times New Roman" w:hAnsi="Verdana" w:cs="Times New Roman"/>
          <w:sz w:val="20"/>
          <w:szCs w:val="20"/>
          <w:lang w:eastAsia="pl-PL"/>
        </w:rPr>
        <w:t>merytorycznej</w:t>
      </w:r>
      <w:r w:rsidR="001263C8" w:rsidRPr="001263C8">
        <w:rPr>
          <w:rFonts w:ascii="Verdana" w:eastAsia="Times New Roman" w:hAnsi="Verdana" w:cs="Times New Roman"/>
          <w:lang w:eastAsia="pl-PL"/>
        </w:rPr>
        <w:t xml:space="preserve"> </w:t>
      </w:r>
      <w:r w:rsidR="001263C8" w:rsidRPr="001263C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(suma punktów przypadających na jedną osobę w Komisji Konkursowej wynosi </w:t>
      </w:r>
      <w:r w:rsidR="00AC0162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="001263C8" w:rsidRPr="001263C8">
        <w:rPr>
          <w:rFonts w:ascii="Verdana" w:eastAsia="Times New Roman" w:hAnsi="Verdana" w:cs="Times New Roman"/>
          <w:sz w:val="20"/>
          <w:szCs w:val="20"/>
          <w:lang w:eastAsia="pl-PL"/>
        </w:rPr>
        <w:t>5):</w:t>
      </w:r>
    </w:p>
    <w:p w14:paraId="58CCDE7B" w14:textId="77777777" w:rsidR="001263C8" w:rsidRPr="001263C8" w:rsidRDefault="001263C8" w:rsidP="001263C8">
      <w:pPr>
        <w:numPr>
          <w:ilvl w:val="3"/>
          <w:numId w:val="50"/>
        </w:numPr>
        <w:spacing w:before="120" w:after="200" w:line="360" w:lineRule="auto"/>
        <w:ind w:left="851" w:hanging="284"/>
        <w:rPr>
          <w:rFonts w:ascii="Verdana" w:eastAsia="Calibri" w:hAnsi="Verdana"/>
          <w:sz w:val="20"/>
          <w:szCs w:val="20"/>
        </w:rPr>
      </w:pPr>
      <w:r w:rsidRPr="00B27F61">
        <w:rPr>
          <w:rFonts w:ascii="Verdana" w:eastAsia="Calibri" w:hAnsi="Verdana"/>
        </w:rPr>
        <w:t>M</w:t>
      </w:r>
      <w:r w:rsidRPr="001263C8">
        <w:rPr>
          <w:rFonts w:ascii="Verdana" w:eastAsia="Calibri" w:hAnsi="Verdana"/>
          <w:sz w:val="20"/>
          <w:szCs w:val="20"/>
        </w:rPr>
        <w:t>ożliwość realizacji zadania publicznego przez oferenta 0 - 1 pkt,</w:t>
      </w:r>
    </w:p>
    <w:p w14:paraId="46800CA5" w14:textId="77777777" w:rsidR="001263C8" w:rsidRPr="001263C8" w:rsidRDefault="001263C8" w:rsidP="001263C8">
      <w:pPr>
        <w:numPr>
          <w:ilvl w:val="3"/>
          <w:numId w:val="50"/>
        </w:numPr>
        <w:spacing w:before="120" w:after="200" w:line="360" w:lineRule="auto"/>
        <w:ind w:left="851" w:hanging="284"/>
        <w:rPr>
          <w:rFonts w:ascii="Verdana" w:eastAsia="Calibri" w:hAnsi="Verdana"/>
          <w:sz w:val="20"/>
          <w:szCs w:val="20"/>
        </w:rPr>
      </w:pPr>
      <w:r w:rsidRPr="001263C8">
        <w:rPr>
          <w:rFonts w:ascii="Verdana" w:eastAsia="Calibri" w:hAnsi="Verdana"/>
          <w:sz w:val="20"/>
          <w:szCs w:val="20"/>
        </w:rPr>
        <w:t>Spójność celu realizacji zadania określonego w ogłoszeniu oraz w ofercie z zakresem merytorycznym i rzeczowym zadania, harmonogramem i kosztorysem 0-5 pkt.</w:t>
      </w:r>
    </w:p>
    <w:p w14:paraId="3971E85D" w14:textId="266C30D8" w:rsidR="001263C8" w:rsidRPr="001263C8" w:rsidRDefault="001263C8" w:rsidP="001263C8">
      <w:pPr>
        <w:numPr>
          <w:ilvl w:val="3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851" w:hanging="284"/>
        <w:rPr>
          <w:rFonts w:ascii="Verdana" w:hAnsi="Verdana"/>
          <w:sz w:val="20"/>
          <w:szCs w:val="20"/>
          <w:lang w:eastAsia="pl-PL"/>
        </w:rPr>
      </w:pPr>
      <w:r w:rsidRPr="001263C8">
        <w:rPr>
          <w:rFonts w:ascii="Verdana" w:eastAsia="Calibri" w:hAnsi="Verdana"/>
          <w:sz w:val="20"/>
          <w:szCs w:val="20"/>
        </w:rPr>
        <w:t>Racjonalność kalkulacji kosztów w relacji do zakresu rzeczowego zadania, aktualnych średnich cen i stawek na rynku podobnych usług 0-</w:t>
      </w:r>
      <w:r w:rsidR="00366225">
        <w:rPr>
          <w:rFonts w:ascii="Verdana" w:eastAsia="Calibri" w:hAnsi="Verdana"/>
          <w:sz w:val="20"/>
          <w:szCs w:val="20"/>
        </w:rPr>
        <w:t>10</w:t>
      </w:r>
      <w:r w:rsidRPr="001263C8">
        <w:rPr>
          <w:rFonts w:ascii="Verdana" w:eastAsia="Calibri" w:hAnsi="Verdana"/>
          <w:sz w:val="20"/>
          <w:szCs w:val="20"/>
        </w:rPr>
        <w:t xml:space="preserve"> pkt.</w:t>
      </w:r>
    </w:p>
    <w:p w14:paraId="61EC0A21" w14:textId="77777777" w:rsidR="001263C8" w:rsidRPr="001263C8" w:rsidRDefault="001263C8" w:rsidP="001263C8">
      <w:pPr>
        <w:numPr>
          <w:ilvl w:val="3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851" w:hanging="284"/>
        <w:rPr>
          <w:rFonts w:ascii="Verdana" w:hAnsi="Verdana"/>
          <w:sz w:val="20"/>
          <w:szCs w:val="20"/>
          <w:lang w:eastAsia="pl-PL"/>
        </w:rPr>
      </w:pPr>
      <w:r w:rsidRPr="001263C8">
        <w:rPr>
          <w:rFonts w:ascii="Verdana" w:eastAsia="Calibri" w:hAnsi="Verdana"/>
          <w:sz w:val="20"/>
          <w:szCs w:val="20"/>
        </w:rPr>
        <w:lastRenderedPageBreak/>
        <w:t>Doświadczenie Oferenta w realizacji zadań dotyczących przedmiotu konkursu 0-5 pkt.</w:t>
      </w:r>
    </w:p>
    <w:p w14:paraId="374D85BB" w14:textId="68F39194" w:rsidR="001263C8" w:rsidRPr="001263C8" w:rsidRDefault="001263C8" w:rsidP="001263C8">
      <w:pPr>
        <w:numPr>
          <w:ilvl w:val="3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851" w:hanging="284"/>
        <w:rPr>
          <w:rFonts w:ascii="Verdana" w:hAnsi="Verdana"/>
          <w:sz w:val="20"/>
          <w:szCs w:val="20"/>
          <w:lang w:eastAsia="pl-PL"/>
        </w:rPr>
      </w:pPr>
      <w:r w:rsidRPr="001263C8">
        <w:rPr>
          <w:rFonts w:ascii="Verdana" w:eastAsia="Calibri" w:hAnsi="Verdana"/>
          <w:sz w:val="20"/>
          <w:szCs w:val="20"/>
        </w:rPr>
        <w:t>Kwalifikacje osób realizujących zadanie 0-</w:t>
      </w:r>
      <w:r w:rsidR="00366225">
        <w:rPr>
          <w:rFonts w:ascii="Verdana" w:eastAsia="Calibri" w:hAnsi="Verdana"/>
          <w:sz w:val="20"/>
          <w:szCs w:val="20"/>
        </w:rPr>
        <w:t>10</w:t>
      </w:r>
      <w:r w:rsidRPr="001263C8">
        <w:rPr>
          <w:rFonts w:ascii="Verdana" w:eastAsia="Calibri" w:hAnsi="Verdana"/>
          <w:sz w:val="20"/>
          <w:szCs w:val="20"/>
        </w:rPr>
        <w:t xml:space="preserve"> pkt.</w:t>
      </w:r>
    </w:p>
    <w:p w14:paraId="3410266F" w14:textId="77777777" w:rsidR="001263C8" w:rsidRPr="001263C8" w:rsidRDefault="001263C8" w:rsidP="001263C8">
      <w:pPr>
        <w:numPr>
          <w:ilvl w:val="3"/>
          <w:numId w:val="5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00" w:line="360" w:lineRule="auto"/>
        <w:ind w:left="851" w:hanging="284"/>
        <w:rPr>
          <w:rFonts w:ascii="Verdana" w:hAnsi="Verdana"/>
          <w:sz w:val="20"/>
          <w:szCs w:val="20"/>
          <w:lang w:eastAsia="pl-PL"/>
        </w:rPr>
      </w:pPr>
      <w:r w:rsidRPr="001263C8">
        <w:rPr>
          <w:rFonts w:ascii="Verdana" w:hAnsi="Verdana"/>
          <w:sz w:val="20"/>
          <w:szCs w:val="20"/>
          <w:lang w:eastAsia="pl-PL"/>
        </w:rPr>
        <w:t>Zapewnienie równego traktowania wszystkich uczestników, w tym dostępność zadania dla osób ze szczególnymi potrzebami 0 – 4 pkt</w:t>
      </w:r>
    </w:p>
    <w:p w14:paraId="6A9F3F72" w14:textId="77777777" w:rsidR="001263C8" w:rsidRPr="004A2ED0" w:rsidRDefault="001263C8" w:rsidP="001263C8">
      <w:pPr>
        <w:spacing w:after="200" w:line="360" w:lineRule="auto"/>
        <w:rPr>
          <w:rFonts w:ascii="Verdana" w:eastAsia="Calibri" w:hAnsi="Verdana"/>
          <w:bCs/>
          <w:sz w:val="20"/>
          <w:szCs w:val="20"/>
        </w:rPr>
      </w:pPr>
      <w:r w:rsidRPr="004A2ED0">
        <w:rPr>
          <w:rFonts w:ascii="Verdana" w:eastAsia="Calibri" w:hAnsi="Verdana"/>
          <w:bCs/>
          <w:sz w:val="20"/>
          <w:szCs w:val="20"/>
        </w:rPr>
        <w:t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potrzebami i/lub w przypadku uzyskania ogólnej liczby punktów mniejszej niż połowa liczby punktów możliwych do uzyskania od wszystkich członków komisji konkursowej.</w:t>
      </w:r>
    </w:p>
    <w:p w14:paraId="7A51F16C" w14:textId="77777777" w:rsidR="001263C8" w:rsidRPr="004A2ED0" w:rsidRDefault="001263C8" w:rsidP="001263C8">
      <w:pPr>
        <w:spacing w:after="200" w:line="360" w:lineRule="auto"/>
        <w:rPr>
          <w:rFonts w:ascii="Verdana" w:eastAsia="Calibri" w:hAnsi="Verdana"/>
          <w:b/>
          <w:bCs/>
          <w:sz w:val="20"/>
          <w:szCs w:val="20"/>
        </w:rPr>
      </w:pPr>
      <w:r w:rsidRPr="004A2ED0">
        <w:rPr>
          <w:rFonts w:ascii="Verdana" w:eastAsia="Calibri" w:hAnsi="Verdana"/>
          <w:b/>
          <w:bCs/>
          <w:sz w:val="20"/>
          <w:szCs w:val="20"/>
        </w:rPr>
        <w:t>Komisja Konkursowa wybierze jedną ofertę, która uzyska największą liczbę punków.</w:t>
      </w:r>
    </w:p>
    <w:p w14:paraId="6048C121" w14:textId="781C6BCC" w:rsidR="00833A61" w:rsidRPr="00024E4C" w:rsidRDefault="000908BC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TRYB</w:t>
      </w:r>
      <w:r w:rsidR="00833A61" w:rsidRPr="00024E4C">
        <w:rPr>
          <w:rFonts w:ascii="Verdana" w:hAnsi="Verdana" w:cstheme="minorHAnsi"/>
          <w:sz w:val="20"/>
          <w:szCs w:val="20"/>
        </w:rPr>
        <w:t xml:space="preserve"> ODWOŁA</w:t>
      </w:r>
      <w:r w:rsidRPr="00024E4C">
        <w:rPr>
          <w:rFonts w:ascii="Verdana" w:hAnsi="Verdana" w:cstheme="minorHAnsi"/>
          <w:sz w:val="20"/>
          <w:szCs w:val="20"/>
        </w:rPr>
        <w:t>WCZY</w:t>
      </w:r>
    </w:p>
    <w:p w14:paraId="0D7AF7BF" w14:textId="77777777" w:rsidR="000908BC" w:rsidRPr="00024E4C" w:rsidRDefault="000908BC" w:rsidP="00024E4C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  <w:r w:rsidRPr="00024E4C">
        <w:rPr>
          <w:rFonts w:ascii="Verdana" w:hAnsi="Verdana"/>
          <w:sz w:val="20"/>
          <w:szCs w:val="20"/>
        </w:rPr>
        <w:t xml:space="preserve">W terminie 3 dni od daty opublikowania w Biuletynie Informacji Publicznych Urzędu Miejskiego Wrocławia wyników konkursu, Oferent może złożyć odwołanie do Dyrektora Departamentu Spraw Społecznych Urzędu Miejskiego Wrocławia. </w:t>
      </w:r>
    </w:p>
    <w:p w14:paraId="0FCF4221" w14:textId="2E5AF63E" w:rsidR="00833A61" w:rsidRPr="00024E4C" w:rsidRDefault="0016307F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GMINA WROCŁAW ZASTRZEGA SOBIE PRAWO DO:</w:t>
      </w:r>
    </w:p>
    <w:p w14:paraId="1F7CDE75" w14:textId="7777777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Odwołania konkursu ofert bez podania przyczyny przed upływem terminu na złożenie ofert.</w:t>
      </w:r>
    </w:p>
    <w:p w14:paraId="146EE07C" w14:textId="7777777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Przedłużenia terminu złożenia ofert i terminu rozstrzygnięcia konkursu ofert.</w:t>
      </w:r>
    </w:p>
    <w:p w14:paraId="7CA6AE70" w14:textId="7777777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Dokonania korekty treści ogłoszenia.</w:t>
      </w:r>
    </w:p>
    <w:p w14:paraId="217F0423" w14:textId="2D580C6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 xml:space="preserve">Zmiany wysokości środków publicznych przeznaczonych na realizację 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Kampanii.</w:t>
      </w:r>
    </w:p>
    <w:p w14:paraId="20CE7986" w14:textId="7777777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Wezwania oferenta w celu wyjaśnienia i usunięcia braków formalnych z zastrzeżeniem, że oferent musi się zgłosić i usunąć braki w terminie wskazanym przez Komisję Konkursową.</w:t>
      </w:r>
    </w:p>
    <w:p w14:paraId="2C18D61C" w14:textId="3884CB2F" w:rsidR="0016307F" w:rsidRPr="00875E09" w:rsidRDefault="0016307F" w:rsidP="00875E09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 xml:space="preserve">Negocjowania z oferentem warunków i kosztów realizacji 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Kampanii</w:t>
      </w: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 xml:space="preserve">, terminu realizacji oraz zakresu rzeczowego 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Kampanii</w:t>
      </w:r>
      <w:r w:rsidRP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.</w:t>
      </w:r>
    </w:p>
    <w:p w14:paraId="4BDD1794" w14:textId="44FF1345" w:rsidR="00875E09" w:rsidRPr="00875E09" w:rsidRDefault="0016307F" w:rsidP="00875E09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 xml:space="preserve">Wyboru najkorzystniejszej oferty lub najkorzystniejszych ofert w ramach środków finansowych przeznaczonych na realizację 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Kampanii</w:t>
      </w: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 xml:space="preserve"> w latach 202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4</w:t>
      </w: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-202</w:t>
      </w:r>
      <w:r w:rsidR="00875E09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5</w:t>
      </w: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.</w:t>
      </w:r>
    </w:p>
    <w:p w14:paraId="135756E0" w14:textId="77777777" w:rsidR="0016307F" w:rsidRPr="00024E4C" w:rsidRDefault="0016307F" w:rsidP="00024E4C">
      <w:pPr>
        <w:pStyle w:val="NormalnyWeb"/>
        <w:numPr>
          <w:ilvl w:val="0"/>
          <w:numId w:val="9"/>
        </w:numPr>
        <w:spacing w:before="120" w:beforeAutospacing="0" w:after="120" w:afterAutospacing="0" w:line="360" w:lineRule="auto"/>
        <w:contextualSpacing/>
        <w:jc w:val="both"/>
        <w:rPr>
          <w:rFonts w:ascii="Verdana" w:eastAsia="Times New Roman" w:hAnsi="Verdana" w:cstheme="minorHAnsi" w:hint="default"/>
          <w:bCs/>
          <w:sz w:val="20"/>
          <w:szCs w:val="20"/>
        </w:rPr>
      </w:pPr>
      <w:r w:rsidRPr="00024E4C">
        <w:rPr>
          <w:rFonts w:ascii="Verdana" w:eastAsiaTheme="minorHAnsi" w:hAnsi="Verdana" w:cstheme="minorHAnsi" w:hint="default"/>
          <w:bCs/>
          <w:sz w:val="20"/>
          <w:szCs w:val="20"/>
          <w:lang w:eastAsia="en-US"/>
        </w:rPr>
        <w:t>Unieważnienia konkursu bez podania przyczyny</w:t>
      </w:r>
      <w:r w:rsidRPr="00024E4C">
        <w:rPr>
          <w:rFonts w:ascii="Verdana" w:eastAsia="Times New Roman" w:hAnsi="Verdana" w:cstheme="minorHAnsi" w:hint="default"/>
          <w:bCs/>
          <w:sz w:val="20"/>
          <w:szCs w:val="20"/>
        </w:rPr>
        <w:t>.</w:t>
      </w:r>
    </w:p>
    <w:p w14:paraId="7E97C566" w14:textId="276AD538" w:rsidR="0016307F" w:rsidRPr="00024E4C" w:rsidRDefault="0016307F" w:rsidP="00024E4C">
      <w:pPr>
        <w:pStyle w:val="Nagwek1"/>
        <w:spacing w:before="120" w:after="120" w:line="360" w:lineRule="auto"/>
        <w:ind w:left="360"/>
        <w:contextualSpacing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TERMINY, ZASADY I MIEJSCE SKŁĄDANIA OFERT:</w:t>
      </w:r>
    </w:p>
    <w:p w14:paraId="1D28A7DC" w14:textId="27ECD926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Termin składania ofert upływa </w:t>
      </w:r>
      <w:r w:rsidRPr="00024E4C">
        <w:rPr>
          <w:rFonts w:ascii="Verdana" w:hAnsi="Verdana" w:cstheme="minorHAnsi"/>
          <w:b/>
          <w:sz w:val="20"/>
          <w:szCs w:val="20"/>
        </w:rPr>
        <w:t xml:space="preserve">w dniu </w:t>
      </w:r>
      <w:r w:rsidR="009614FE" w:rsidRPr="009614FE">
        <w:rPr>
          <w:rFonts w:ascii="Verdana" w:hAnsi="Verdana" w:cstheme="minorHAnsi"/>
          <w:b/>
          <w:color w:val="000000" w:themeColor="text1"/>
          <w:sz w:val="20"/>
          <w:szCs w:val="20"/>
        </w:rPr>
        <w:t>24 czerwca</w:t>
      </w:r>
      <w:r w:rsidRPr="009614FE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Pr="00024E4C">
        <w:rPr>
          <w:rFonts w:ascii="Verdana" w:hAnsi="Verdana" w:cstheme="minorHAnsi"/>
          <w:b/>
          <w:sz w:val="20"/>
          <w:szCs w:val="20"/>
        </w:rPr>
        <w:t>roku o godzinie 12.00.</w:t>
      </w:r>
      <w:r w:rsidRPr="00024E4C">
        <w:rPr>
          <w:rFonts w:ascii="Verdana" w:hAnsi="Verdana" w:cstheme="minorHAnsi"/>
          <w:sz w:val="20"/>
          <w:szCs w:val="20"/>
        </w:rPr>
        <w:t xml:space="preserve"> Oferty złożone po wyznaczonym terminie nie będą rozpatrywane.</w:t>
      </w:r>
    </w:p>
    <w:p w14:paraId="3BBC5B6B" w14:textId="35BB49BE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lastRenderedPageBreak/>
        <w:t xml:space="preserve">Oferty wraz załącznikami składane są w zamkniętej kopercie z zaznaczeniem na kopercie: nazwy i adresu Oferenta, nazwy </w:t>
      </w:r>
      <w:r w:rsidR="00875E09">
        <w:rPr>
          <w:rFonts w:ascii="Verdana" w:hAnsi="Verdana" w:cstheme="minorHAnsi"/>
          <w:sz w:val="20"/>
          <w:szCs w:val="20"/>
        </w:rPr>
        <w:t>k</w:t>
      </w:r>
      <w:r w:rsidR="00875E09" w:rsidRPr="00875E09">
        <w:rPr>
          <w:rFonts w:ascii="Verdana" w:hAnsi="Verdana" w:cstheme="minorHAnsi"/>
          <w:sz w:val="20"/>
          <w:szCs w:val="20"/>
        </w:rPr>
        <w:t>onkurs</w:t>
      </w:r>
      <w:r w:rsidR="00875E09">
        <w:rPr>
          <w:rFonts w:ascii="Verdana" w:hAnsi="Verdana" w:cstheme="minorHAnsi"/>
          <w:sz w:val="20"/>
          <w:szCs w:val="20"/>
        </w:rPr>
        <w:t>u: Konkurs</w:t>
      </w:r>
      <w:r w:rsidR="00875E09" w:rsidRPr="00875E09">
        <w:rPr>
          <w:rFonts w:ascii="Verdana" w:hAnsi="Verdana" w:cstheme="minorHAnsi"/>
          <w:sz w:val="20"/>
          <w:szCs w:val="20"/>
        </w:rPr>
        <w:t xml:space="preserve"> ofert na wybór realizatora kampanii edukacyjnej pn. „#WrocławSięSzczepi” na lata 2024-2025.</w:t>
      </w:r>
      <w:r w:rsidRPr="00024E4C">
        <w:rPr>
          <w:rFonts w:ascii="Verdana" w:hAnsi="Verdana" w:cstheme="minorHAnsi"/>
          <w:sz w:val="20"/>
          <w:szCs w:val="20"/>
        </w:rPr>
        <w:t xml:space="preserve">oraz adnotacją: „Nie otwierać”. </w:t>
      </w:r>
    </w:p>
    <w:p w14:paraId="440BF010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Oferty, w formie papierowej, należy składać w Kancelarii Urzędu Miejskiego Wrocławia ul. Bogusławskiego 8,10 (parter) z dopiskiem „Konkurs Wydziału Zdrowia i Spraw Społecznych”</w:t>
      </w:r>
    </w:p>
    <w:p w14:paraId="190567A3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Oferty można również składać bezpośrednio w sekretariacie Wydziału Zdrowia i Spraw Społecznych Urzędu Miejskiego Wrocławia, ul. G. Zapolskiej 4, 50-032 Wrocław, piętro III pokój 347) lub wysłać pocztą na adres Wydziału.</w:t>
      </w:r>
    </w:p>
    <w:p w14:paraId="7F65992D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W przypadku przesłania oferty pocztą, o jej dopuszczeniu do postępowania konkursowego decydować będzie data wpływu dokumentów do Urzędu Miejskiego Wrocławia, a nie data stempla nadania pocztowego.</w:t>
      </w:r>
    </w:p>
    <w:p w14:paraId="77B23FB1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W przypadku złożenia oferty osobiście Oferent otrzyma potwierdzenie z datę wpływu oferty na własnym (drugim) egzemplarzu – kopii oferty. </w:t>
      </w:r>
    </w:p>
    <w:p w14:paraId="0C425C52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Pracownik Wydziału Zdrowia i Spraw Społecznych Urzędu Miejskiego Wrocławia wskazany do kontaktu z oferentami: Joanna Bisiecka-Szymczak, e-mail: joanna.bisiecka-szymczak@um.wroc.pl, telefon: 71 777 79 36.</w:t>
      </w:r>
    </w:p>
    <w:p w14:paraId="68DC625F" w14:textId="61E261BA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 xml:space="preserve">W ciągu 14 dni od dnia upływu terminu składania ofert nastąpią: ich otwarcie, ocena realizowana przez Komisję Konkursową oraz dokonywane przez Prezydenta Wrocławia zatwierdzenie oceny i wybór Realizatora </w:t>
      </w:r>
      <w:r w:rsidR="00F2575A">
        <w:rPr>
          <w:rFonts w:ascii="Verdana" w:hAnsi="Verdana" w:cstheme="minorHAnsi"/>
          <w:sz w:val="20"/>
          <w:szCs w:val="20"/>
        </w:rPr>
        <w:t>Kampanii</w:t>
      </w:r>
      <w:r w:rsidRPr="00024E4C">
        <w:rPr>
          <w:rFonts w:ascii="Verdana" w:hAnsi="Verdana" w:cstheme="minorHAnsi"/>
          <w:sz w:val="20"/>
          <w:szCs w:val="20"/>
        </w:rPr>
        <w:t>.</w:t>
      </w:r>
    </w:p>
    <w:p w14:paraId="69B6B345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Ogłoszenie wyników konkursu i ich publikacja w Biuletynie Informacji Publicznej Urzędu Miejskiego Wrocławia (</w:t>
      </w:r>
      <w:hyperlink r:id="rId7" w:history="1">
        <w:r w:rsidRPr="00024E4C">
          <w:rPr>
            <w:rStyle w:val="Hipercze"/>
            <w:rFonts w:ascii="Verdana" w:hAnsi="Verdana" w:cstheme="minorHAnsi"/>
            <w:sz w:val="20"/>
            <w:szCs w:val="20"/>
          </w:rPr>
          <w:t>http://bip.um.wroc.pl</w:t>
        </w:r>
      </w:hyperlink>
      <w:r w:rsidRPr="00024E4C">
        <w:rPr>
          <w:rStyle w:val="Hipercze"/>
          <w:rFonts w:ascii="Verdana" w:hAnsi="Verdana" w:cstheme="minorHAnsi"/>
          <w:sz w:val="20"/>
          <w:szCs w:val="20"/>
        </w:rPr>
        <w:t xml:space="preserve">) </w:t>
      </w:r>
      <w:r w:rsidRPr="00024E4C">
        <w:rPr>
          <w:rFonts w:ascii="Verdana" w:hAnsi="Verdana" w:cstheme="minorHAnsi"/>
          <w:sz w:val="20"/>
          <w:szCs w:val="20"/>
        </w:rPr>
        <w:t>nastąpi niezwłocznie po jego rozstrzygnięciu, nie później niż w terminie 3 dni roboczych.</w:t>
      </w:r>
    </w:p>
    <w:p w14:paraId="21085953" w14:textId="77777777" w:rsidR="00957A97" w:rsidRPr="00024E4C" w:rsidRDefault="00957A97" w:rsidP="00024E4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024E4C">
        <w:rPr>
          <w:rFonts w:ascii="Verdana" w:hAnsi="Verdana" w:cstheme="minorHAnsi"/>
          <w:sz w:val="20"/>
          <w:szCs w:val="20"/>
        </w:rPr>
        <w:t>Oferty wraz z załącznikami nie będą zwracane Oferentowi.</w:t>
      </w:r>
    </w:p>
    <w:p w14:paraId="48C77639" w14:textId="77777777" w:rsidR="00833A61" w:rsidRPr="00024E4C" w:rsidRDefault="00833A61" w:rsidP="00024E4C">
      <w:pPr>
        <w:spacing w:before="120" w:after="120" w:line="360" w:lineRule="auto"/>
        <w:contextualSpacing/>
        <w:rPr>
          <w:rFonts w:ascii="Verdana" w:hAnsi="Verdana" w:cstheme="minorHAnsi"/>
          <w:sz w:val="20"/>
          <w:szCs w:val="20"/>
        </w:rPr>
      </w:pPr>
    </w:p>
    <w:p w14:paraId="0EB54F54" w14:textId="4014C6C1" w:rsidR="007B6C4A" w:rsidRDefault="00876E52" w:rsidP="00024E4C">
      <w:pPr>
        <w:spacing w:before="120" w:after="120" w:line="360" w:lineRule="auto"/>
        <w:contextualSpacing/>
        <w:rPr>
          <w:rFonts w:ascii="Verdana" w:eastAsiaTheme="majorEastAsia" w:hAnsi="Verdana" w:cstheme="minorHAnsi"/>
          <w:i/>
          <w:iCs/>
          <w:color w:val="272727" w:themeColor="text1" w:themeTint="D8"/>
          <w:sz w:val="20"/>
          <w:szCs w:val="20"/>
          <w:lang w:eastAsia="pl-PL"/>
        </w:rPr>
      </w:pPr>
      <w:r w:rsidRPr="00024E4C">
        <w:rPr>
          <w:rFonts w:ascii="Verdana" w:eastAsiaTheme="majorEastAsia" w:hAnsi="Verdana" w:cstheme="minorHAnsi"/>
          <w:i/>
          <w:iCs/>
          <w:color w:val="272727" w:themeColor="text1" w:themeTint="D8"/>
          <w:sz w:val="20"/>
          <w:szCs w:val="20"/>
          <w:lang w:eastAsia="pl-PL"/>
        </w:rPr>
        <w:t xml:space="preserve">Prezydent Wrocławia lub osoba przez niego upoważniona: </w:t>
      </w:r>
    </w:p>
    <w:p w14:paraId="7819C243" w14:textId="05C0A665" w:rsidR="00EC36CE" w:rsidRDefault="00EC36CE" w:rsidP="00024E4C">
      <w:pPr>
        <w:spacing w:before="120" w:after="120" w:line="360" w:lineRule="auto"/>
        <w:contextualSpacing/>
        <w:rPr>
          <w:rFonts w:ascii="Verdana" w:eastAsiaTheme="majorEastAsia" w:hAnsi="Verdana" w:cstheme="minorHAnsi"/>
          <w:iCs/>
          <w:color w:val="272727" w:themeColor="text1" w:themeTint="D8"/>
          <w:sz w:val="20"/>
          <w:szCs w:val="20"/>
          <w:lang w:eastAsia="pl-PL"/>
        </w:rPr>
      </w:pPr>
      <w:r>
        <w:rPr>
          <w:rFonts w:ascii="Verdana" w:eastAsiaTheme="majorEastAsia" w:hAnsi="Verdana" w:cstheme="minorHAnsi"/>
          <w:iCs/>
          <w:color w:val="272727" w:themeColor="text1" w:themeTint="D8"/>
          <w:sz w:val="20"/>
          <w:szCs w:val="20"/>
          <w:lang w:eastAsia="pl-PL"/>
        </w:rPr>
        <w:t>Jadwiga Ardelli-Książek</w:t>
      </w:r>
    </w:p>
    <w:p w14:paraId="4ABC140F" w14:textId="6B6D43B7" w:rsidR="00EC36CE" w:rsidRPr="00EC36CE" w:rsidRDefault="00EC36CE" w:rsidP="00024E4C">
      <w:pPr>
        <w:spacing w:before="120" w:after="120" w:line="360" w:lineRule="auto"/>
        <w:contextualSpacing/>
        <w:rPr>
          <w:rFonts w:ascii="Verdana" w:eastAsiaTheme="majorEastAsia" w:hAnsi="Verdana" w:cstheme="minorHAnsi"/>
          <w:iCs/>
          <w:color w:val="272727" w:themeColor="text1" w:themeTint="D8"/>
          <w:sz w:val="20"/>
          <w:szCs w:val="20"/>
          <w:lang w:eastAsia="pl-PL"/>
        </w:rPr>
      </w:pPr>
      <w:r>
        <w:rPr>
          <w:rFonts w:ascii="Verdana" w:eastAsiaTheme="majorEastAsia" w:hAnsi="Verdana" w:cstheme="minorHAnsi"/>
          <w:iCs/>
          <w:color w:val="272727" w:themeColor="text1" w:themeTint="D8"/>
          <w:sz w:val="20"/>
          <w:szCs w:val="20"/>
          <w:lang w:eastAsia="pl-PL"/>
        </w:rPr>
        <w:t>Zastępca Dyrektora Wydziału Zdrowia i Spraw Społecznych</w:t>
      </w:r>
      <w:bookmarkStart w:id="6" w:name="_GoBack"/>
      <w:bookmarkEnd w:id="6"/>
    </w:p>
    <w:p w14:paraId="5258B7B4" w14:textId="22FC6291" w:rsidR="00454C09" w:rsidRPr="00024E4C" w:rsidRDefault="00454C09" w:rsidP="00024E4C">
      <w:pPr>
        <w:spacing w:before="120" w:after="120" w:line="360" w:lineRule="auto"/>
        <w:contextualSpacing/>
        <w:rPr>
          <w:rFonts w:ascii="Verdana" w:hAnsi="Verdana" w:cstheme="minorHAnsi"/>
          <w:sz w:val="20"/>
          <w:szCs w:val="20"/>
        </w:rPr>
      </w:pPr>
    </w:p>
    <w:sectPr w:rsidR="00454C09" w:rsidRPr="00024E4C" w:rsidSect="003355BB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40F4" w14:textId="77777777" w:rsidR="00C04574" w:rsidRDefault="00C04574">
      <w:pPr>
        <w:spacing w:after="0" w:line="240" w:lineRule="auto"/>
      </w:pPr>
      <w:r>
        <w:separator/>
      </w:r>
    </w:p>
  </w:endnote>
  <w:endnote w:type="continuationSeparator" w:id="0">
    <w:p w14:paraId="19E4D190" w14:textId="77777777" w:rsidR="00C04574" w:rsidRDefault="00C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40A9AC2" w14:textId="77777777" w:rsidR="003355BB" w:rsidRDefault="00AA1977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DFC13E" w14:textId="77777777" w:rsidR="003355BB" w:rsidRDefault="00335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A403" w14:textId="77777777" w:rsidR="00C04574" w:rsidRDefault="00C04574">
      <w:pPr>
        <w:spacing w:after="0" w:line="240" w:lineRule="auto"/>
      </w:pPr>
      <w:r>
        <w:separator/>
      </w:r>
    </w:p>
  </w:footnote>
  <w:footnote w:type="continuationSeparator" w:id="0">
    <w:p w14:paraId="770B9186" w14:textId="77777777" w:rsidR="00C04574" w:rsidRDefault="00C0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079ADC4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4F60E64"/>
    <w:multiLevelType w:val="hybridMultilevel"/>
    <w:tmpl w:val="88A4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F93"/>
    <w:multiLevelType w:val="hybridMultilevel"/>
    <w:tmpl w:val="C368E102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73C"/>
    <w:multiLevelType w:val="hybridMultilevel"/>
    <w:tmpl w:val="4AE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56BA"/>
    <w:multiLevelType w:val="hybridMultilevel"/>
    <w:tmpl w:val="25F8FCA4"/>
    <w:lvl w:ilvl="0" w:tplc="BD0E6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53A82"/>
    <w:multiLevelType w:val="hybridMultilevel"/>
    <w:tmpl w:val="ABF0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5E44"/>
    <w:multiLevelType w:val="hybridMultilevel"/>
    <w:tmpl w:val="36DAB3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95561"/>
    <w:multiLevelType w:val="hybridMultilevel"/>
    <w:tmpl w:val="70A853B4"/>
    <w:lvl w:ilvl="0" w:tplc="6D18C9EC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72334"/>
    <w:multiLevelType w:val="hybridMultilevel"/>
    <w:tmpl w:val="73B6978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D6E25"/>
    <w:multiLevelType w:val="hybridMultilevel"/>
    <w:tmpl w:val="81F8908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334E"/>
    <w:multiLevelType w:val="hybridMultilevel"/>
    <w:tmpl w:val="ED044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A0B66"/>
    <w:multiLevelType w:val="hybridMultilevel"/>
    <w:tmpl w:val="FE3028F6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22CC7"/>
    <w:multiLevelType w:val="hybridMultilevel"/>
    <w:tmpl w:val="FDE0F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9" w15:restartNumberingAfterBreak="0">
    <w:nsid w:val="315F4915"/>
    <w:multiLevelType w:val="hybridMultilevel"/>
    <w:tmpl w:val="8A8CC660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830"/>
    <w:multiLevelType w:val="hybridMultilevel"/>
    <w:tmpl w:val="3872C4F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4101F"/>
    <w:multiLevelType w:val="hybridMultilevel"/>
    <w:tmpl w:val="513CCB2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0200C"/>
    <w:multiLevelType w:val="hybridMultilevel"/>
    <w:tmpl w:val="3D34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A2E7B"/>
    <w:multiLevelType w:val="hybridMultilevel"/>
    <w:tmpl w:val="DD6885A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ECA"/>
    <w:multiLevelType w:val="hybridMultilevel"/>
    <w:tmpl w:val="1B82B52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2AC4"/>
    <w:multiLevelType w:val="hybridMultilevel"/>
    <w:tmpl w:val="BA0277F4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D308C"/>
    <w:multiLevelType w:val="hybridMultilevel"/>
    <w:tmpl w:val="4FE0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955AD"/>
    <w:multiLevelType w:val="hybridMultilevel"/>
    <w:tmpl w:val="FDA4067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CD0CDD"/>
    <w:multiLevelType w:val="hybridMultilevel"/>
    <w:tmpl w:val="6C2AF91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A3ACD"/>
    <w:multiLevelType w:val="hybridMultilevel"/>
    <w:tmpl w:val="1616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F47"/>
    <w:multiLevelType w:val="hybridMultilevel"/>
    <w:tmpl w:val="877AF3E0"/>
    <w:lvl w:ilvl="0" w:tplc="9960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B5FA0"/>
    <w:multiLevelType w:val="hybridMultilevel"/>
    <w:tmpl w:val="6BE0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C0924"/>
    <w:multiLevelType w:val="hybridMultilevel"/>
    <w:tmpl w:val="A4723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9F22A71"/>
    <w:multiLevelType w:val="hybridMultilevel"/>
    <w:tmpl w:val="C978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D77D8"/>
    <w:multiLevelType w:val="hybridMultilevel"/>
    <w:tmpl w:val="CF5EC4E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10B74"/>
    <w:multiLevelType w:val="hybridMultilevel"/>
    <w:tmpl w:val="9C2AA29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20169D5"/>
    <w:multiLevelType w:val="hybridMultilevel"/>
    <w:tmpl w:val="C5E469B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3E5C"/>
    <w:multiLevelType w:val="hybridMultilevel"/>
    <w:tmpl w:val="88C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D6223"/>
    <w:multiLevelType w:val="hybridMultilevel"/>
    <w:tmpl w:val="2658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15AEC"/>
    <w:multiLevelType w:val="hybridMultilevel"/>
    <w:tmpl w:val="96166F7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F5E67"/>
    <w:multiLevelType w:val="hybridMultilevel"/>
    <w:tmpl w:val="CC82145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6"/>
  </w:num>
  <w:num w:numId="4">
    <w:abstractNumId w:val="43"/>
  </w:num>
  <w:num w:numId="5">
    <w:abstractNumId w:val="28"/>
  </w:num>
  <w:num w:numId="6">
    <w:abstractNumId w:val="41"/>
  </w:num>
  <w:num w:numId="7">
    <w:abstractNumId w:val="3"/>
  </w:num>
  <w:num w:numId="8">
    <w:abstractNumId w:val="17"/>
  </w:num>
  <w:num w:numId="9">
    <w:abstractNumId w:val="34"/>
  </w:num>
  <w:num w:numId="10">
    <w:abstractNumId w:val="10"/>
  </w:num>
  <w:num w:numId="11">
    <w:abstractNumId w:val="45"/>
  </w:num>
  <w:num w:numId="12">
    <w:abstractNumId w:val="4"/>
  </w:num>
  <w:num w:numId="13">
    <w:abstractNumId w:val="38"/>
  </w:num>
  <w:num w:numId="14">
    <w:abstractNumId w:val="18"/>
  </w:num>
  <w:num w:numId="15">
    <w:abstractNumId w:val="39"/>
  </w:num>
  <w:num w:numId="16">
    <w:abstractNumId w:val="35"/>
  </w:num>
  <w:num w:numId="17">
    <w:abstractNumId w:val="27"/>
  </w:num>
  <w:num w:numId="18">
    <w:abstractNumId w:val="44"/>
  </w:num>
  <w:num w:numId="19">
    <w:abstractNumId w:val="15"/>
  </w:num>
  <w:num w:numId="20">
    <w:abstractNumId w:val="47"/>
  </w:num>
  <w:num w:numId="21">
    <w:abstractNumId w:val="9"/>
  </w:num>
  <w:num w:numId="22">
    <w:abstractNumId w:val="16"/>
  </w:num>
  <w:num w:numId="23">
    <w:abstractNumId w:val="42"/>
  </w:num>
  <w:num w:numId="24">
    <w:abstractNumId w:val="13"/>
  </w:num>
  <w:num w:numId="25">
    <w:abstractNumId w:val="20"/>
  </w:num>
  <w:num w:numId="26">
    <w:abstractNumId w:val="30"/>
  </w:num>
  <w:num w:numId="27">
    <w:abstractNumId w:val="25"/>
  </w:num>
  <w:num w:numId="28">
    <w:abstractNumId w:val="21"/>
  </w:num>
  <w:num w:numId="29">
    <w:abstractNumId w:val="12"/>
  </w:num>
  <w:num w:numId="30">
    <w:abstractNumId w:val="2"/>
  </w:num>
  <w:num w:numId="31">
    <w:abstractNumId w:val="24"/>
  </w:num>
  <w:num w:numId="32">
    <w:abstractNumId w:val="48"/>
  </w:num>
  <w:num w:numId="33">
    <w:abstractNumId w:val="22"/>
  </w:num>
  <w:num w:numId="34">
    <w:abstractNumId w:val="36"/>
  </w:num>
  <w:num w:numId="35">
    <w:abstractNumId w:val="37"/>
  </w:num>
  <w:num w:numId="36">
    <w:abstractNumId w:val="14"/>
  </w:num>
  <w:num w:numId="37">
    <w:abstractNumId w:val="19"/>
  </w:num>
  <w:num w:numId="38">
    <w:abstractNumId w:val="33"/>
  </w:num>
  <w:num w:numId="39">
    <w:abstractNumId w:val="7"/>
  </w:num>
  <w:num w:numId="40">
    <w:abstractNumId w:val="46"/>
  </w:num>
  <w:num w:numId="41">
    <w:abstractNumId w:val="5"/>
  </w:num>
  <w:num w:numId="42">
    <w:abstractNumId w:val="32"/>
  </w:num>
  <w:num w:numId="43">
    <w:abstractNumId w:val="31"/>
  </w:num>
  <w:num w:numId="44">
    <w:abstractNumId w:val="1"/>
  </w:num>
  <w:num w:numId="45">
    <w:abstractNumId w:val="23"/>
  </w:num>
  <w:num w:numId="46">
    <w:abstractNumId w:val="8"/>
  </w:num>
  <w:num w:numId="47">
    <w:abstractNumId w:val="40"/>
  </w:num>
  <w:num w:numId="48">
    <w:abstractNumId w:val="26"/>
  </w:num>
  <w:num w:numId="49">
    <w:abstractNumId w:val="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1"/>
    <w:rsid w:val="00024E4C"/>
    <w:rsid w:val="0004566B"/>
    <w:rsid w:val="00083DEC"/>
    <w:rsid w:val="000908BC"/>
    <w:rsid w:val="000C229F"/>
    <w:rsid w:val="000E160B"/>
    <w:rsid w:val="000F0420"/>
    <w:rsid w:val="00107E7F"/>
    <w:rsid w:val="001176DB"/>
    <w:rsid w:val="00117B09"/>
    <w:rsid w:val="00122741"/>
    <w:rsid w:val="001263C8"/>
    <w:rsid w:val="00140C04"/>
    <w:rsid w:val="0016307F"/>
    <w:rsid w:val="001709CF"/>
    <w:rsid w:val="00176C11"/>
    <w:rsid w:val="001856FC"/>
    <w:rsid w:val="00192164"/>
    <w:rsid w:val="00197016"/>
    <w:rsid w:val="001A3F82"/>
    <w:rsid w:val="001B513A"/>
    <w:rsid w:val="001B7633"/>
    <w:rsid w:val="001D4A9A"/>
    <w:rsid w:val="001D4D75"/>
    <w:rsid w:val="001E4EA4"/>
    <w:rsid w:val="001F0B34"/>
    <w:rsid w:val="00207E58"/>
    <w:rsid w:val="002104AA"/>
    <w:rsid w:val="0023445B"/>
    <w:rsid w:val="002A47A2"/>
    <w:rsid w:val="002D0417"/>
    <w:rsid w:val="0030200D"/>
    <w:rsid w:val="003124A8"/>
    <w:rsid w:val="003355BB"/>
    <w:rsid w:val="00347B98"/>
    <w:rsid w:val="0036112B"/>
    <w:rsid w:val="00364D5C"/>
    <w:rsid w:val="003655ED"/>
    <w:rsid w:val="00366225"/>
    <w:rsid w:val="003759A5"/>
    <w:rsid w:val="00386FB0"/>
    <w:rsid w:val="003C0449"/>
    <w:rsid w:val="003C2EB7"/>
    <w:rsid w:val="003F1516"/>
    <w:rsid w:val="003F67A0"/>
    <w:rsid w:val="00404260"/>
    <w:rsid w:val="004138FD"/>
    <w:rsid w:val="00413B96"/>
    <w:rsid w:val="004270F9"/>
    <w:rsid w:val="00454C09"/>
    <w:rsid w:val="004A2ED0"/>
    <w:rsid w:val="004E2FC7"/>
    <w:rsid w:val="004F6630"/>
    <w:rsid w:val="00512CBA"/>
    <w:rsid w:val="005141D4"/>
    <w:rsid w:val="0052329A"/>
    <w:rsid w:val="00527967"/>
    <w:rsid w:val="005362F5"/>
    <w:rsid w:val="0057750C"/>
    <w:rsid w:val="005A2F57"/>
    <w:rsid w:val="005E2649"/>
    <w:rsid w:val="005F1115"/>
    <w:rsid w:val="00615404"/>
    <w:rsid w:val="00627814"/>
    <w:rsid w:val="00676C47"/>
    <w:rsid w:val="00695A57"/>
    <w:rsid w:val="006A1F56"/>
    <w:rsid w:val="006C5583"/>
    <w:rsid w:val="006D307A"/>
    <w:rsid w:val="006D3150"/>
    <w:rsid w:val="006D3226"/>
    <w:rsid w:val="00713DD4"/>
    <w:rsid w:val="00714034"/>
    <w:rsid w:val="00717B75"/>
    <w:rsid w:val="00744BD6"/>
    <w:rsid w:val="00751641"/>
    <w:rsid w:val="00754148"/>
    <w:rsid w:val="0078665C"/>
    <w:rsid w:val="007A3A21"/>
    <w:rsid w:val="007A3D3F"/>
    <w:rsid w:val="007A6B8D"/>
    <w:rsid w:val="007B592A"/>
    <w:rsid w:val="007B6C4A"/>
    <w:rsid w:val="007C0743"/>
    <w:rsid w:val="007C462C"/>
    <w:rsid w:val="007C4CAB"/>
    <w:rsid w:val="008074D2"/>
    <w:rsid w:val="00816AD8"/>
    <w:rsid w:val="00833A61"/>
    <w:rsid w:val="00840211"/>
    <w:rsid w:val="0084260B"/>
    <w:rsid w:val="008431F3"/>
    <w:rsid w:val="008436F7"/>
    <w:rsid w:val="00860303"/>
    <w:rsid w:val="008603FD"/>
    <w:rsid w:val="00867C67"/>
    <w:rsid w:val="008735AF"/>
    <w:rsid w:val="00875E09"/>
    <w:rsid w:val="00876E52"/>
    <w:rsid w:val="00923514"/>
    <w:rsid w:val="009265FE"/>
    <w:rsid w:val="009328C6"/>
    <w:rsid w:val="0094371F"/>
    <w:rsid w:val="00957A97"/>
    <w:rsid w:val="009614FE"/>
    <w:rsid w:val="009878F6"/>
    <w:rsid w:val="009B3A52"/>
    <w:rsid w:val="009B3DD3"/>
    <w:rsid w:val="00A16ECF"/>
    <w:rsid w:val="00A254C9"/>
    <w:rsid w:val="00A37E57"/>
    <w:rsid w:val="00A6515E"/>
    <w:rsid w:val="00A97CF9"/>
    <w:rsid w:val="00AA1977"/>
    <w:rsid w:val="00AA399A"/>
    <w:rsid w:val="00AB362A"/>
    <w:rsid w:val="00AC0162"/>
    <w:rsid w:val="00AD01AB"/>
    <w:rsid w:val="00AE6812"/>
    <w:rsid w:val="00AF3950"/>
    <w:rsid w:val="00B10A66"/>
    <w:rsid w:val="00B11491"/>
    <w:rsid w:val="00B219D0"/>
    <w:rsid w:val="00B3217F"/>
    <w:rsid w:val="00B4269D"/>
    <w:rsid w:val="00B47198"/>
    <w:rsid w:val="00B773DE"/>
    <w:rsid w:val="00BA287F"/>
    <w:rsid w:val="00BB1437"/>
    <w:rsid w:val="00BB4AB9"/>
    <w:rsid w:val="00C04574"/>
    <w:rsid w:val="00C4600D"/>
    <w:rsid w:val="00C62F5D"/>
    <w:rsid w:val="00C816DD"/>
    <w:rsid w:val="00CB6462"/>
    <w:rsid w:val="00CC3281"/>
    <w:rsid w:val="00CD1D0F"/>
    <w:rsid w:val="00D1666C"/>
    <w:rsid w:val="00D22C1A"/>
    <w:rsid w:val="00D43424"/>
    <w:rsid w:val="00D467EA"/>
    <w:rsid w:val="00D51A08"/>
    <w:rsid w:val="00D626C8"/>
    <w:rsid w:val="00D75D19"/>
    <w:rsid w:val="00DC4C77"/>
    <w:rsid w:val="00DF1DEC"/>
    <w:rsid w:val="00DF24E9"/>
    <w:rsid w:val="00E00950"/>
    <w:rsid w:val="00E41EB3"/>
    <w:rsid w:val="00E53C27"/>
    <w:rsid w:val="00E6277D"/>
    <w:rsid w:val="00E91AD9"/>
    <w:rsid w:val="00E94829"/>
    <w:rsid w:val="00EB608B"/>
    <w:rsid w:val="00EC36CE"/>
    <w:rsid w:val="00ED0552"/>
    <w:rsid w:val="00EF1561"/>
    <w:rsid w:val="00F11E3E"/>
    <w:rsid w:val="00F237CE"/>
    <w:rsid w:val="00F2575A"/>
    <w:rsid w:val="00F31601"/>
    <w:rsid w:val="00F53C2B"/>
    <w:rsid w:val="00F603A1"/>
    <w:rsid w:val="00F618F6"/>
    <w:rsid w:val="00F72F5B"/>
    <w:rsid w:val="00F95A55"/>
    <w:rsid w:val="00FE606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D2DB"/>
  <w15:chartTrackingRefBased/>
  <w15:docId w15:val="{7AB8750A-DC2F-4305-8574-58B7FA6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462C"/>
  </w:style>
  <w:style w:type="paragraph" w:styleId="Nagwek1">
    <w:name w:val="heading 1"/>
    <w:basedOn w:val="Normalny"/>
    <w:next w:val="Normalny"/>
    <w:link w:val="Nagwek1Znak"/>
    <w:uiPriority w:val="9"/>
    <w:qFormat/>
    <w:rsid w:val="00833A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33A61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A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33A61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833A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A61"/>
    <w:pPr>
      <w:spacing w:after="200" w:line="276" w:lineRule="auto"/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33A61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33A61"/>
    <w:rPr>
      <w:sz w:val="16"/>
      <w:szCs w:val="16"/>
    </w:rPr>
  </w:style>
  <w:style w:type="character" w:styleId="Hipercze">
    <w:name w:val="Hyperlink"/>
    <w:semiHidden/>
    <w:rsid w:val="00833A6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A61"/>
  </w:style>
  <w:style w:type="paragraph" w:styleId="Stopka">
    <w:name w:val="footer"/>
    <w:basedOn w:val="Normalny"/>
    <w:link w:val="StopkaZnak"/>
    <w:uiPriority w:val="99"/>
    <w:unhideWhenUsed/>
    <w:rsid w:val="0083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A61"/>
  </w:style>
  <w:style w:type="paragraph" w:styleId="Tytu">
    <w:name w:val="Title"/>
    <w:basedOn w:val="Normalny"/>
    <w:next w:val="Normalny"/>
    <w:link w:val="TytuZnak"/>
    <w:uiPriority w:val="10"/>
    <w:qFormat/>
    <w:rsid w:val="00833A6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33A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8F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A97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A97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11Trescpisma">
    <w:name w:val="@11.Tresc_pisma"/>
    <w:basedOn w:val="Normalny"/>
    <w:rsid w:val="003759A5"/>
    <w:pPr>
      <w:spacing w:before="180" w:after="0" w:line="36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77D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77D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BA287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7</Pages>
  <Words>2119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33</cp:revision>
  <cp:lastPrinted>2024-05-21T09:33:00Z</cp:lastPrinted>
  <dcterms:created xsi:type="dcterms:W3CDTF">2023-08-11T11:09:00Z</dcterms:created>
  <dcterms:modified xsi:type="dcterms:W3CDTF">2024-06-07T08:01:00Z</dcterms:modified>
</cp:coreProperties>
</file>