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44540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D0544F">
        <w:rPr>
          <w:sz w:val="24"/>
          <w:szCs w:val="24"/>
        </w:rPr>
        <w:t>2</w:t>
      </w:r>
      <w:r w:rsidR="007F033B">
        <w:rPr>
          <w:sz w:val="24"/>
          <w:szCs w:val="24"/>
        </w:rPr>
        <w:t>4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E2AB67C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336CA6">
        <w:rPr>
          <w:rFonts w:ascii="Verdana" w:hAnsi="Verdana"/>
          <w:sz w:val="24"/>
          <w:szCs w:val="24"/>
        </w:rPr>
        <w:t>Fundacji Dobra Droga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336CA6" w:rsidRPr="00336CA6">
        <w:rPr>
          <w:rFonts w:ascii="Verdana" w:hAnsi="Verdana"/>
          <w:sz w:val="24"/>
          <w:szCs w:val="24"/>
        </w:rPr>
        <w:t>Zabezpieczenie sanitarne dla Wrocławian, uczestników pieszej pielgrzymki na trasie Wrocław – Częstochowa 2024</w:t>
      </w:r>
      <w:r w:rsidR="007F033B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4F276D5F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336CA6">
        <w:rPr>
          <w:rFonts w:ascii="Verdana" w:hAnsi="Verdana"/>
          <w:sz w:val="24"/>
          <w:szCs w:val="24"/>
        </w:rPr>
        <w:t>z Fundacją Dobra Droga</w:t>
      </w:r>
      <w:r w:rsidR="00D0544F">
        <w:rPr>
          <w:rFonts w:ascii="Verdana" w:hAnsi="Verdana"/>
          <w:sz w:val="24"/>
          <w:szCs w:val="24"/>
        </w:rPr>
        <w:t>.</w:t>
      </w:r>
    </w:p>
    <w:p w14:paraId="4ED79527" w14:textId="435C0F36" w:rsidR="00CC7352" w:rsidRDefault="00DC3E1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DC3E1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D61953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36CA6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34B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033B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C7352"/>
    <w:rsid w:val="00CD5672"/>
    <w:rsid w:val="00CE335F"/>
    <w:rsid w:val="00CF6D5C"/>
    <w:rsid w:val="00D021B0"/>
    <w:rsid w:val="00D02CBD"/>
    <w:rsid w:val="00D03A81"/>
    <w:rsid w:val="00D03F64"/>
    <w:rsid w:val="00D0544F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C3E1C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D7B37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2024-05-24T06:00:00Z</cp:lastPrinted>
  <dcterms:created xsi:type="dcterms:W3CDTF">2024-05-17T07:13:00Z</dcterms:created>
  <dcterms:modified xsi:type="dcterms:W3CDTF">2024-05-24T12:44:00Z</dcterms:modified>
</cp:coreProperties>
</file>