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44540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0544F">
        <w:rPr>
          <w:sz w:val="24"/>
          <w:szCs w:val="24"/>
        </w:rPr>
        <w:t>2</w:t>
      </w:r>
      <w:r w:rsidR="007F033B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D6A9B1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FD7B37">
        <w:rPr>
          <w:rFonts w:ascii="Verdana" w:hAnsi="Verdana"/>
          <w:sz w:val="24"/>
          <w:szCs w:val="24"/>
        </w:rPr>
        <w:t>Stowarzyszenia Świat Nadziei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FD7B37" w:rsidRPr="00FD7B37">
        <w:rPr>
          <w:rFonts w:ascii="Verdana" w:hAnsi="Verdana"/>
          <w:sz w:val="24"/>
          <w:szCs w:val="24"/>
        </w:rPr>
        <w:t xml:space="preserve">Wsparcie terapeutyczne i opieka </w:t>
      </w:r>
      <w:proofErr w:type="spellStart"/>
      <w:r w:rsidR="00FD7B37" w:rsidRPr="00FD7B37">
        <w:rPr>
          <w:rFonts w:ascii="Verdana" w:hAnsi="Verdana"/>
          <w:sz w:val="24"/>
          <w:szCs w:val="24"/>
        </w:rPr>
        <w:t>wytchnieniowa</w:t>
      </w:r>
      <w:proofErr w:type="spellEnd"/>
      <w:r w:rsidR="00FD7B37" w:rsidRPr="00FD7B37">
        <w:rPr>
          <w:rFonts w:ascii="Verdana" w:hAnsi="Verdana"/>
          <w:sz w:val="24"/>
          <w:szCs w:val="24"/>
        </w:rPr>
        <w:t xml:space="preserve"> dla opiekunów osób niepełnosprawnych intelektualnie</w:t>
      </w:r>
      <w:r w:rsidR="007F033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5DCD595C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FD7B37">
        <w:rPr>
          <w:rFonts w:ascii="Verdana" w:hAnsi="Verdana"/>
          <w:sz w:val="24"/>
          <w:szCs w:val="24"/>
        </w:rPr>
        <w:t>ze Stowarzyszeniem Świat Nadziei</w:t>
      </w:r>
      <w:r w:rsidR="00D0544F">
        <w:rPr>
          <w:rFonts w:ascii="Verdana" w:hAnsi="Verdana"/>
          <w:sz w:val="24"/>
          <w:szCs w:val="24"/>
        </w:rPr>
        <w:t>.</w:t>
      </w:r>
    </w:p>
    <w:p w14:paraId="72FD48AF" w14:textId="73115C71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34B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033B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0544F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D7B37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2024-05-17T07:11:00Z</dcterms:created>
  <dcterms:modified xsi:type="dcterms:W3CDTF">2024-05-17T07:11:00Z</dcterms:modified>
</cp:coreProperties>
</file>