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7AA82D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8077C">
        <w:rPr>
          <w:sz w:val="24"/>
          <w:szCs w:val="24"/>
        </w:rPr>
        <w:t>2</w:t>
      </w:r>
      <w:r w:rsidR="009662B3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12A0B9C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Stowarzyszenia Kultura Równości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proofErr w:type="spellStart"/>
      <w:r w:rsidR="009662B3" w:rsidRPr="009662B3">
        <w:rPr>
          <w:rFonts w:ascii="Verdana" w:hAnsi="Verdana"/>
          <w:sz w:val="24"/>
          <w:szCs w:val="24"/>
        </w:rPr>
        <w:t>WroPRIDE</w:t>
      </w:r>
      <w:proofErr w:type="spellEnd"/>
      <w:r w:rsidR="009662B3" w:rsidRPr="009662B3">
        <w:rPr>
          <w:rFonts w:ascii="Verdana" w:hAnsi="Verdana"/>
          <w:sz w:val="24"/>
          <w:szCs w:val="24"/>
        </w:rPr>
        <w:t xml:space="preserve"> 2024 Wrocławski Festiwal Dumy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130C37E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ze Stowarzyszeniem Kultura Równości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7FEE355E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2024-05-14T09:32:00Z</dcterms:created>
  <dcterms:modified xsi:type="dcterms:W3CDTF">2024-05-14T09:32:00Z</dcterms:modified>
</cp:coreProperties>
</file>