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23E967BF"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A815CD">
        <w:rPr>
          <w:sz w:val="22"/>
          <w:szCs w:val="22"/>
        </w:rPr>
        <w:t>kwiecień</w:t>
      </w:r>
      <w:r w:rsidR="00806A75" w:rsidRPr="005B17B9">
        <w:rPr>
          <w:sz w:val="22"/>
          <w:szCs w:val="22"/>
        </w:rPr>
        <w:t xml:space="preserve"> </w:t>
      </w:r>
      <w:r w:rsidR="00567A2F" w:rsidRPr="005B17B9">
        <w:rPr>
          <w:sz w:val="22"/>
          <w:szCs w:val="22"/>
        </w:rPr>
        <w:t>202</w:t>
      </w:r>
      <w:r w:rsidR="00AE0FAC">
        <w:rPr>
          <w:sz w:val="22"/>
          <w:szCs w:val="22"/>
        </w:rPr>
        <w:t>4</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005C22"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005C22"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005C22"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005C22"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005C22"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005C22"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005C22"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005C22"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005C22"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005C22"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005C22"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005C22"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005C22"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005C22"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005C22"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005C22"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005C22"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005C22"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005C22"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005C22"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005C22"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005C22"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005C22"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005C22"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005C22"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005C22"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005C22"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005C22"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005C22"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005C22"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005C22"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005C22"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005C22"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005C22"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005C22"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005C22"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005C22"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005C22"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005C22"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005C22"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005C22"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005C22"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005C22"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005C22"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005C22"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005C22"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proofErr w:type="spellStart"/>
      <w:r w:rsidRPr="005B17B9">
        <w:rPr>
          <w:color w:val="000000"/>
          <w:sz w:val="22"/>
          <w:szCs w:val="22"/>
        </w:rPr>
        <w:t>glass-jonomer</w:t>
      </w:r>
      <w:r w:rsidR="005359B5">
        <w:rPr>
          <w:color w:val="000000"/>
          <w:sz w:val="22"/>
          <w:szCs w:val="22"/>
        </w:rPr>
        <w:t>owych</w:t>
      </w:r>
      <w:proofErr w:type="spellEnd"/>
      <w:r w:rsidR="005359B5">
        <w:rPr>
          <w:color w:val="000000"/>
          <w:sz w:val="22"/>
          <w:szCs w:val="22"/>
        </w:rPr>
        <w:t xml:space="preserve">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2" w:name="_Toc490035871"/>
      <w:r w:rsidRPr="00D4062E">
        <w:rPr>
          <w:sz w:val="22"/>
          <w:szCs w:val="22"/>
        </w:rPr>
        <w:t>3. Populacja podlegająca JST i populacja kwalifikująca się do włączenia programu</w:t>
      </w:r>
      <w:bookmarkEnd w:id="12"/>
    </w:p>
    <w:p w14:paraId="6A7D9CA5" w14:textId="28091ABD"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D43C21">
        <w:rPr>
          <w:rStyle w:val="left"/>
          <w:rFonts w:cs="Tahoma"/>
          <w:color w:val="auto"/>
          <w:sz w:val="22"/>
          <w:szCs w:val="22"/>
        </w:rPr>
        <w:t>30 listopada</w:t>
      </w:r>
      <w:r w:rsidR="005A69E7" w:rsidRPr="00D4062E">
        <w:rPr>
          <w:rStyle w:val="left"/>
          <w:rFonts w:cs="Tahoma"/>
          <w:color w:val="auto"/>
          <w:sz w:val="22"/>
          <w:szCs w:val="22"/>
        </w:rPr>
        <w:t xml:space="preserve"> 202</w:t>
      </w:r>
      <w:r w:rsidR="005231B8" w:rsidRPr="00D4062E">
        <w:rPr>
          <w:rStyle w:val="left"/>
          <w:rFonts w:cs="Tahoma"/>
          <w:color w:val="auto"/>
          <w:sz w:val="22"/>
          <w:szCs w:val="22"/>
        </w:rPr>
        <w:t>3</w:t>
      </w:r>
      <w:r w:rsidRPr="00D4062E">
        <w:rPr>
          <w:rStyle w:val="left"/>
          <w:rFonts w:cs="Tahoma"/>
          <w:color w:val="auto"/>
          <w:sz w:val="22"/>
          <w:szCs w:val="22"/>
        </w:rPr>
        <w:t xml:space="preserve"> r. – </w:t>
      </w:r>
      <w:r w:rsidR="00D43C21" w:rsidRPr="00D43C21">
        <w:rPr>
          <w:rStyle w:val="left"/>
          <w:rFonts w:cs="Tahoma"/>
          <w:b/>
          <w:color w:val="auto"/>
          <w:sz w:val="22"/>
          <w:szCs w:val="22"/>
        </w:rPr>
        <w:t>601 150</w:t>
      </w:r>
      <w:r w:rsidR="00FF52FA" w:rsidRPr="00D4062E">
        <w:rPr>
          <w:b/>
          <w:color w:val="auto"/>
          <w:sz w:val="22"/>
          <w:szCs w:val="22"/>
        </w:rPr>
        <w:t xml:space="preserve"> </w:t>
      </w:r>
      <w:r w:rsidRPr="00D4062E">
        <w:rPr>
          <w:color w:val="auto"/>
          <w:sz w:val="22"/>
          <w:szCs w:val="22"/>
        </w:rPr>
        <w:t>osób</w:t>
      </w:r>
    </w:p>
    <w:p w14:paraId="6FEF482B" w14:textId="18CDD37A"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FF52FA" w:rsidRPr="00D4062E">
        <w:rPr>
          <w:b/>
          <w:bCs/>
          <w:color w:val="auto"/>
          <w:sz w:val="22"/>
          <w:szCs w:val="22"/>
        </w:rPr>
        <w:t>5</w:t>
      </w:r>
      <w:r w:rsidR="005231B8" w:rsidRPr="00D4062E">
        <w:rPr>
          <w:b/>
          <w:bCs/>
          <w:color w:val="auto"/>
          <w:sz w:val="22"/>
          <w:szCs w:val="22"/>
        </w:rPr>
        <w:t>5</w:t>
      </w:r>
      <w:r w:rsidR="00FF52FA" w:rsidRPr="00D4062E">
        <w:rPr>
          <w:b/>
          <w:bCs/>
          <w:color w:val="auto"/>
          <w:sz w:val="22"/>
          <w:szCs w:val="22"/>
        </w:rPr>
        <w:t xml:space="preserve"> </w:t>
      </w:r>
      <w:r w:rsidR="005231B8" w:rsidRPr="00D4062E">
        <w:rPr>
          <w:b/>
          <w:bCs/>
          <w:color w:val="auto"/>
          <w:sz w:val="22"/>
          <w:szCs w:val="22"/>
        </w:rPr>
        <w:t>9</w:t>
      </w:r>
      <w:r w:rsidR="00D43C21">
        <w:rPr>
          <w:b/>
          <w:bCs/>
          <w:color w:val="auto"/>
          <w:sz w:val="22"/>
          <w:szCs w:val="22"/>
        </w:rPr>
        <w:t>40</w:t>
      </w:r>
      <w:r w:rsidR="005A69E7" w:rsidRPr="00D4062E">
        <w:rPr>
          <w:b/>
          <w:bCs/>
          <w:color w:val="auto"/>
          <w:sz w:val="22"/>
          <w:szCs w:val="22"/>
        </w:rPr>
        <w:t xml:space="preserve"> </w:t>
      </w:r>
      <w:r w:rsidRPr="00D4062E">
        <w:rPr>
          <w:color w:val="auto"/>
          <w:sz w:val="22"/>
          <w:szCs w:val="22"/>
        </w:rPr>
        <w:t>osoby</w:t>
      </w:r>
    </w:p>
    <w:p w14:paraId="49B09ED8" w14:textId="1F0879EE"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6 </w:t>
      </w:r>
      <w:r w:rsidR="00D43C21">
        <w:rPr>
          <w:b/>
          <w:color w:val="auto"/>
          <w:sz w:val="22"/>
          <w:szCs w:val="22"/>
        </w:rPr>
        <w:t>748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77777777"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D73B31" w:rsidRPr="00D4062E">
        <w:rPr>
          <w:sz w:val="22"/>
          <w:szCs w:val="22"/>
        </w:rPr>
        <w:t>3</w:t>
      </w:r>
      <w:r w:rsidRPr="00D4062E">
        <w:rPr>
          <w:sz w:val="22"/>
          <w:szCs w:val="22"/>
        </w:rPr>
        <w:t>/20</w:t>
      </w:r>
      <w:r w:rsidR="0057601C" w:rsidRPr="00D4062E">
        <w:rPr>
          <w:sz w:val="22"/>
          <w:szCs w:val="22"/>
        </w:rPr>
        <w:t>2</w:t>
      </w:r>
      <w:r w:rsidR="00D73B31" w:rsidRPr="00D4062E">
        <w:rPr>
          <w:sz w:val="22"/>
          <w:szCs w:val="22"/>
        </w:rPr>
        <w:t>4</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3" w:name="_Toc490035872"/>
      <w:r w:rsidRPr="005B17B9">
        <w:rPr>
          <w:sz w:val="22"/>
          <w:szCs w:val="22"/>
        </w:rPr>
        <w:t>4. Obecne postępowania</w:t>
      </w:r>
      <w:bookmarkEnd w:id="13"/>
    </w:p>
    <w:p w14:paraId="05F6C717" w14:textId="77777777" w:rsidR="005A3500" w:rsidRPr="00F010B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0BB">
        <w:rPr>
          <w:rStyle w:val="Pogrubienie"/>
          <w:rFonts w:ascii="Verdana" w:hAnsi="Verdana"/>
          <w:sz w:val="22"/>
          <w:szCs w:val="22"/>
        </w:rPr>
        <w:t xml:space="preserve">Zgodnie z załącznikiem nr 1 do ZARZĄDZENIA Nr </w:t>
      </w:r>
      <w:r w:rsidR="00241FFC" w:rsidRPr="00F010BB">
        <w:rPr>
          <w:rStyle w:val="Pogrubienie"/>
          <w:rFonts w:ascii="Verdana" w:hAnsi="Verdana"/>
          <w:sz w:val="22"/>
          <w:szCs w:val="22"/>
        </w:rPr>
        <w:t>60</w:t>
      </w:r>
      <w:r w:rsidRPr="00F010BB">
        <w:rPr>
          <w:rStyle w:val="Pogrubienie"/>
          <w:rFonts w:ascii="Verdana" w:hAnsi="Verdana"/>
          <w:sz w:val="22"/>
          <w:szCs w:val="22"/>
        </w:rPr>
        <w:t>/</w:t>
      </w:r>
      <w:r w:rsidR="00241FFC" w:rsidRPr="00F010BB">
        <w:rPr>
          <w:rStyle w:val="Pogrubienie"/>
          <w:rFonts w:ascii="Verdana" w:hAnsi="Verdana"/>
          <w:sz w:val="22"/>
          <w:szCs w:val="22"/>
        </w:rPr>
        <w:t>2023</w:t>
      </w:r>
      <w:r w:rsidRPr="00F010BB">
        <w:rPr>
          <w:rStyle w:val="Pogrubienie"/>
          <w:rFonts w:ascii="Verdana" w:hAnsi="Verdana"/>
          <w:sz w:val="22"/>
          <w:szCs w:val="22"/>
        </w:rPr>
        <w:t>/DSOZ</w:t>
      </w:r>
      <w:r w:rsidRPr="00F010BB">
        <w:rPr>
          <w:rFonts w:ascii="Verdana" w:hAnsi="Verdana"/>
          <w:sz w:val="22"/>
          <w:szCs w:val="22"/>
        </w:rPr>
        <w:t xml:space="preserve"> </w:t>
      </w:r>
      <w:r w:rsidRPr="00F010BB">
        <w:rPr>
          <w:rStyle w:val="Pogrubienie"/>
          <w:rFonts w:ascii="Verdana" w:hAnsi="Verdana"/>
          <w:sz w:val="22"/>
          <w:szCs w:val="22"/>
        </w:rPr>
        <w:t>PREZESA</w:t>
      </w:r>
      <w:r w:rsidRPr="00F010BB">
        <w:rPr>
          <w:rFonts w:ascii="Verdana" w:hAnsi="Verdana"/>
          <w:sz w:val="22"/>
          <w:szCs w:val="22"/>
        </w:rPr>
        <w:t xml:space="preserve"> </w:t>
      </w:r>
      <w:r w:rsidRPr="00F010BB">
        <w:rPr>
          <w:rStyle w:val="Pogrubienie"/>
          <w:rFonts w:ascii="Verdana" w:hAnsi="Verdana"/>
          <w:sz w:val="22"/>
          <w:szCs w:val="22"/>
        </w:rPr>
        <w:t>NARODOWEGO  FUNDUSZU  ZDROWIA</w:t>
      </w:r>
      <w:r w:rsidRPr="00F010BB">
        <w:rPr>
          <w:rFonts w:ascii="Verdana" w:hAnsi="Verdana"/>
          <w:sz w:val="22"/>
          <w:szCs w:val="22"/>
        </w:rPr>
        <w:t xml:space="preserve"> z dnia </w:t>
      </w:r>
      <w:r w:rsidR="00241FFC" w:rsidRPr="00F010BB">
        <w:rPr>
          <w:rFonts w:ascii="Verdana" w:hAnsi="Verdana"/>
          <w:sz w:val="22"/>
          <w:szCs w:val="22"/>
        </w:rPr>
        <w:t>5 kwietnia</w:t>
      </w:r>
      <w:r w:rsidRPr="00F010BB">
        <w:rPr>
          <w:rFonts w:ascii="Verdana" w:hAnsi="Verdana"/>
          <w:sz w:val="22"/>
          <w:szCs w:val="22"/>
        </w:rPr>
        <w:t xml:space="preserve"> 20</w:t>
      </w:r>
      <w:r w:rsidR="00241FFC" w:rsidRPr="00F010BB">
        <w:rPr>
          <w:rFonts w:ascii="Verdana" w:hAnsi="Verdana"/>
          <w:sz w:val="22"/>
          <w:szCs w:val="22"/>
        </w:rPr>
        <w:t>23</w:t>
      </w:r>
      <w:r w:rsidRPr="00F010BB">
        <w:rPr>
          <w:rFonts w:ascii="Verdana" w:hAnsi="Verdana"/>
          <w:sz w:val="22"/>
          <w:szCs w:val="22"/>
        </w:rPr>
        <w:t xml:space="preserve"> r</w:t>
      </w:r>
      <w:r w:rsidRPr="00F010BB">
        <w:rPr>
          <w:rFonts w:ascii="Verdana" w:hAnsi="Verdana"/>
          <w:bCs/>
          <w:sz w:val="22"/>
          <w:szCs w:val="22"/>
        </w:rPr>
        <w:t>.</w:t>
      </w:r>
      <w:r w:rsidRPr="00F010BB">
        <w:rPr>
          <w:rFonts w:ascii="Verdana" w:hAnsi="Verdana"/>
          <w:b/>
          <w:bCs/>
          <w:sz w:val="22"/>
          <w:szCs w:val="22"/>
        </w:rPr>
        <w:t xml:space="preserve"> </w:t>
      </w:r>
      <w:r w:rsidRPr="00F010BB">
        <w:rPr>
          <w:rStyle w:val="Pogrubienie"/>
          <w:rFonts w:ascii="Verdana" w:hAnsi="Verdana"/>
          <w:b w:val="0"/>
          <w:bCs w:val="0"/>
          <w:sz w:val="22"/>
          <w:szCs w:val="22"/>
        </w:rPr>
        <w:t>w sprawie określenia warunków zawierania i realizacji umów o udzielanie</w:t>
      </w:r>
      <w:r w:rsidRPr="00F010BB">
        <w:rPr>
          <w:rFonts w:ascii="Verdana" w:hAnsi="Verdana"/>
          <w:b/>
          <w:bCs/>
          <w:sz w:val="22"/>
          <w:szCs w:val="22"/>
        </w:rPr>
        <w:t xml:space="preserve"> </w:t>
      </w:r>
      <w:r w:rsidRPr="00F010BB">
        <w:rPr>
          <w:rStyle w:val="Pogrubienie"/>
          <w:rFonts w:ascii="Verdana" w:hAnsi="Verdana"/>
          <w:b w:val="0"/>
          <w:bCs w:val="0"/>
          <w:sz w:val="22"/>
          <w:szCs w:val="22"/>
        </w:rPr>
        <w:t xml:space="preserve">świadczeń </w:t>
      </w:r>
      <w:r w:rsidRPr="00F010BB">
        <w:rPr>
          <w:rStyle w:val="Pogrubienie"/>
          <w:rFonts w:ascii="Verdana" w:hAnsi="Verdana"/>
          <w:b w:val="0"/>
          <w:bCs w:val="0"/>
          <w:sz w:val="22"/>
          <w:szCs w:val="22"/>
        </w:rPr>
        <w:lastRenderedPageBreak/>
        <w:t>opieki zdrowotnej w rodzaju leczenie stomatologiczne, przygotowanego</w:t>
      </w:r>
      <w:r w:rsidRPr="00F010BB">
        <w:rPr>
          <w:rFonts w:ascii="Verdana" w:hAnsi="Verdana"/>
          <w:b/>
          <w:bCs/>
          <w:sz w:val="22"/>
          <w:szCs w:val="22"/>
        </w:rPr>
        <w:t xml:space="preserve"> </w:t>
      </w:r>
      <w:r w:rsidRPr="00F010BB">
        <w:rPr>
          <w:rFonts w:ascii="Verdana" w:hAnsi="Verdana"/>
          <w:sz w:val="22"/>
          <w:szCs w:val="22"/>
        </w:rPr>
        <w:t>na podstawie art. 102 ust. 5 pkt 21 i 25 oraz art. 146 ust. 1 ustawy z dnia 27 sierpnia 2004 r. o świadczeniach opieki zdrowotnej finansowanych</w:t>
      </w:r>
      <w:r w:rsidR="00B65A32" w:rsidRPr="00F010BB">
        <w:rPr>
          <w:rFonts w:ascii="Verdana" w:hAnsi="Verdana"/>
          <w:sz w:val="22"/>
          <w:szCs w:val="22"/>
        </w:rPr>
        <w:t xml:space="preserve"> ze środków publicznych </w:t>
      </w:r>
      <w:r w:rsidR="00806A75" w:rsidRPr="00F010BB">
        <w:rPr>
          <w:rFonts w:ascii="Verdana" w:hAnsi="Verdana"/>
          <w:sz w:val="22"/>
          <w:szCs w:val="22"/>
        </w:rPr>
        <w:t>(</w:t>
      </w:r>
      <w:r w:rsidR="00806A75" w:rsidRPr="00F010BB">
        <w:rPr>
          <w:rFonts w:ascii="Verdana" w:hAnsi="Verdana" w:cs="Verdana"/>
          <w:sz w:val="22"/>
          <w:szCs w:val="22"/>
        </w:rPr>
        <w:t>tj. Dz. U. z 202</w:t>
      </w:r>
      <w:r w:rsidR="00241FFC" w:rsidRPr="00F010BB">
        <w:rPr>
          <w:rFonts w:ascii="Verdana" w:hAnsi="Verdana" w:cs="Verdana"/>
          <w:sz w:val="22"/>
          <w:szCs w:val="22"/>
        </w:rPr>
        <w:t>2</w:t>
      </w:r>
      <w:r w:rsidR="00806A75" w:rsidRPr="00F010BB">
        <w:rPr>
          <w:rFonts w:ascii="Verdana" w:hAnsi="Verdana" w:cs="Verdana"/>
          <w:sz w:val="22"/>
          <w:szCs w:val="22"/>
        </w:rPr>
        <w:t xml:space="preserve"> r., poz. </w:t>
      </w:r>
      <w:r w:rsidR="00241FFC" w:rsidRPr="00F010BB">
        <w:rPr>
          <w:rFonts w:ascii="Verdana" w:hAnsi="Verdana" w:cs="Verdana"/>
          <w:sz w:val="22"/>
          <w:szCs w:val="22"/>
        </w:rPr>
        <w:t>2561, 2674 i 2770</w:t>
      </w:r>
      <w:r w:rsidR="00806A75" w:rsidRPr="00F010BB">
        <w:rPr>
          <w:rFonts w:ascii="Verdana" w:hAnsi="Verdana" w:cs="Verdana"/>
          <w:sz w:val="22"/>
          <w:szCs w:val="22"/>
        </w:rPr>
        <w:t xml:space="preserve"> z późn. zm.) </w:t>
      </w:r>
      <w:r w:rsidR="00B65A32" w:rsidRPr="00F010BB">
        <w:rPr>
          <w:rFonts w:ascii="Verdana" w:hAnsi="Verdana"/>
          <w:sz w:val="22"/>
          <w:szCs w:val="22"/>
        </w:rPr>
        <w:t xml:space="preserve"> </w:t>
      </w:r>
      <w:r w:rsidRPr="00F010B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0BB">
        <w:rPr>
          <w:rStyle w:val="Pogrubienie"/>
          <w:rFonts w:ascii="Verdana" w:hAnsi="Verdana"/>
          <w:b w:val="0"/>
          <w:bCs w:val="0"/>
          <w:sz w:val="22"/>
          <w:szCs w:val="22"/>
        </w:rPr>
        <w:t xml:space="preserve"> </w:t>
      </w:r>
    </w:p>
    <w:p w14:paraId="674082D0" w14:textId="77777777" w:rsidR="005A3500" w:rsidRPr="00F010BB" w:rsidRDefault="005A3500" w:rsidP="001B75FD">
      <w:pPr>
        <w:pStyle w:val="NormalnyWeb"/>
        <w:numPr>
          <w:ilvl w:val="0"/>
          <w:numId w:val="20"/>
        </w:numPr>
        <w:spacing w:line="360" w:lineRule="auto"/>
        <w:rPr>
          <w:rFonts w:ascii="Verdana" w:hAnsi="Verdana"/>
          <w:sz w:val="22"/>
          <w:szCs w:val="22"/>
        </w:rPr>
      </w:pPr>
      <w:r w:rsidRPr="00F010BB">
        <w:rPr>
          <w:rFonts w:ascii="Verdana" w:hAnsi="Verdana"/>
          <w:sz w:val="22"/>
          <w:szCs w:val="22"/>
        </w:rPr>
        <w:t>badanie lekarskie stomatologiczne, które obejmuje również instruktaż higieny jamy ustnej - świadczenie jest udzielane 1 raz w roku</w:t>
      </w:r>
      <w:r w:rsidR="00D13C7B" w:rsidRPr="00F010BB">
        <w:rPr>
          <w:rFonts w:ascii="Verdana" w:hAnsi="Verdana"/>
          <w:sz w:val="22"/>
          <w:szCs w:val="22"/>
        </w:rPr>
        <w:t xml:space="preserve"> kalendarzowym</w:t>
      </w:r>
      <w:r w:rsidR="00367B6C" w:rsidRPr="00F010BB">
        <w:rPr>
          <w:rFonts w:ascii="Verdana" w:hAnsi="Verdana"/>
          <w:sz w:val="22"/>
          <w:szCs w:val="22"/>
        </w:rPr>
        <w:t>;</w:t>
      </w:r>
    </w:p>
    <w:p w14:paraId="30E74E04" w14:textId="77777777" w:rsidR="00217892" w:rsidRPr="00F010BB" w:rsidRDefault="005A3500"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 xml:space="preserve">zabezpieczenie profilaktyczne bruzd </w:t>
      </w:r>
      <w:r w:rsidRPr="00F010BB">
        <w:rPr>
          <w:rFonts w:ascii="Verdana" w:hAnsi="Verdana"/>
          <w:color w:val="000000"/>
          <w:sz w:val="22"/>
          <w:szCs w:val="22"/>
        </w:rPr>
        <w:t>lakiem szczelinowym –</w:t>
      </w:r>
      <w:r w:rsidRPr="00F010BB">
        <w:rPr>
          <w:rFonts w:ascii="Verdana" w:hAnsi="Verdana"/>
          <w:sz w:val="22"/>
          <w:szCs w:val="22"/>
        </w:rPr>
        <w:t xml:space="preserve">świadczenie dotyczy bruzd </w:t>
      </w:r>
      <w:r w:rsidR="00892A99" w:rsidRPr="00F010BB">
        <w:rPr>
          <w:rFonts w:ascii="Verdana" w:hAnsi="Verdana"/>
          <w:sz w:val="22"/>
          <w:szCs w:val="22"/>
        </w:rPr>
        <w:t>pierwszych trzonowców</w:t>
      </w:r>
      <w:r w:rsidRPr="00F010BB">
        <w:rPr>
          <w:rFonts w:ascii="Verdana" w:hAnsi="Verdana"/>
          <w:sz w:val="22"/>
          <w:szCs w:val="22"/>
        </w:rPr>
        <w:t xml:space="preserve"> i jest udzielane 1 raz do ukończenia 8. roku życia</w:t>
      </w:r>
      <w:r w:rsidR="00892A99" w:rsidRPr="00F010BB">
        <w:rPr>
          <w:rFonts w:ascii="Verdana" w:hAnsi="Verdana"/>
          <w:sz w:val="22"/>
          <w:szCs w:val="22"/>
        </w:rPr>
        <w:t xml:space="preserve"> oraz</w:t>
      </w:r>
      <w:r w:rsidR="00217892" w:rsidRPr="00F010BB">
        <w:rPr>
          <w:rFonts w:ascii="Verdana" w:hAnsi="Verdana"/>
          <w:sz w:val="22"/>
          <w:szCs w:val="22"/>
        </w:rPr>
        <w:t xml:space="preserve"> bruzd drugich trzonowców stałych i jest udzielane 1 raz do ukończenia 14. roku życia</w:t>
      </w:r>
      <w:r w:rsidR="00367B6C" w:rsidRPr="00F010BB">
        <w:rPr>
          <w:rFonts w:ascii="Verdana" w:hAnsi="Verdana"/>
          <w:sz w:val="22"/>
          <w:szCs w:val="22"/>
        </w:rPr>
        <w:t>;</w:t>
      </w:r>
    </w:p>
    <w:p w14:paraId="34A8AADF" w14:textId="77777777" w:rsidR="00217892" w:rsidRPr="00F010BB" w:rsidRDefault="00217892"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lakierowanie zębów dotyczy wszystkich zębów stałych i jest udzielane nie częściej niż 1 raz na kwartał – za każdą 1/4 łuku zębowego.</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4" w:name="_Toc489524752"/>
      <w:bookmarkStart w:id="15" w:name="_Toc490029789"/>
      <w:r w:rsidRPr="005B17B9">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E0479E">
        <w:trPr>
          <w:cantSplit/>
        </w:trPr>
        <w:tc>
          <w:tcPr>
            <w:tcW w:w="514"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0"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18"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E0479E">
        <w:trPr>
          <w:cantSplit/>
        </w:trPr>
        <w:tc>
          <w:tcPr>
            <w:tcW w:w="514"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1"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17"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E0479E">
        <w:tc>
          <w:tcPr>
            <w:tcW w:w="514"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0"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1"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17"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0479E" w:rsidRPr="005B17B9" w14:paraId="02140633" w14:textId="77777777" w:rsidTr="00E0479E">
        <w:tc>
          <w:tcPr>
            <w:tcW w:w="514" w:type="dxa"/>
            <w:vAlign w:val="center"/>
          </w:tcPr>
          <w:p w14:paraId="312100C8" w14:textId="77777777" w:rsidR="00E0479E" w:rsidRPr="005B17B9" w:rsidRDefault="00E0479E" w:rsidP="00E0479E">
            <w:pPr>
              <w:spacing w:line="360" w:lineRule="auto"/>
              <w:rPr>
                <w:rFonts w:cs="Arial Unicode MS"/>
                <w:sz w:val="22"/>
                <w:szCs w:val="22"/>
              </w:rPr>
            </w:pPr>
            <w:r w:rsidRPr="005B17B9">
              <w:rPr>
                <w:rFonts w:cs="Arial Unicode MS"/>
                <w:sz w:val="22"/>
                <w:szCs w:val="22"/>
              </w:rPr>
              <w:t>2.</w:t>
            </w:r>
          </w:p>
        </w:tc>
        <w:tc>
          <w:tcPr>
            <w:tcW w:w="2630" w:type="dxa"/>
            <w:vAlign w:val="center"/>
          </w:tcPr>
          <w:p w14:paraId="5A27D52C" w14:textId="77777777" w:rsidR="00E0479E" w:rsidRPr="005B17B9" w:rsidRDefault="00E0479E" w:rsidP="00E0479E">
            <w:pPr>
              <w:spacing w:line="360" w:lineRule="auto"/>
              <w:rPr>
                <w:rFonts w:cs="Arial Unicode MS"/>
                <w:b/>
                <w:bCs/>
                <w:sz w:val="22"/>
                <w:szCs w:val="22"/>
              </w:rPr>
            </w:pPr>
            <w:r w:rsidRPr="005B17B9">
              <w:rPr>
                <w:b/>
                <w:bCs/>
                <w:sz w:val="22"/>
                <w:szCs w:val="22"/>
              </w:rPr>
              <w:t>Stabilizacja próchnicy zębów mlecznych</w:t>
            </w:r>
          </w:p>
        </w:tc>
        <w:tc>
          <w:tcPr>
            <w:tcW w:w="2601" w:type="dxa"/>
            <w:vAlign w:val="center"/>
          </w:tcPr>
          <w:p w14:paraId="4529E73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7AF8D271" w14:textId="5133E18B" w:rsidR="00E0479E" w:rsidRPr="00E0479E" w:rsidRDefault="00E0479E" w:rsidP="00E0479E">
            <w:pPr>
              <w:autoSpaceDE w:val="0"/>
              <w:autoSpaceDN w:val="0"/>
              <w:adjustRightInd w:val="0"/>
              <w:spacing w:line="360" w:lineRule="auto"/>
              <w:rPr>
                <w:sz w:val="22"/>
                <w:szCs w:val="22"/>
              </w:rPr>
            </w:pPr>
            <w:r w:rsidRPr="00E0479E">
              <w:rPr>
                <w:sz w:val="22"/>
                <w:szCs w:val="22"/>
              </w:rPr>
              <w:t xml:space="preserve">ITR - TYMCZASOWE WYPEŁNIENIE TERAPEUTYCZNE  etapowe </w:t>
            </w:r>
            <w:r w:rsidRPr="00E0479E">
              <w:rPr>
                <w:sz w:val="22"/>
                <w:szCs w:val="22"/>
              </w:rPr>
              <w:lastRenderedPageBreak/>
              <w:t>usuwanie zmian przed ostatecznym wype</w:t>
            </w:r>
            <w:r w:rsidRPr="00E0479E">
              <w:rPr>
                <w:rFonts w:cs="Verdana"/>
                <w:sz w:val="22"/>
                <w:szCs w:val="22"/>
              </w:rPr>
              <w:t>ł</w:t>
            </w:r>
            <w:r w:rsidRPr="00E0479E">
              <w:rPr>
                <w:sz w:val="22"/>
                <w:szCs w:val="22"/>
              </w:rPr>
              <w:t>nieniem ubytku = zapobieganie progresji procesu próchnicowego.  Redukcja poziomu drobnoustroj</w:t>
            </w:r>
            <w:r w:rsidRPr="00E0479E">
              <w:rPr>
                <w:rFonts w:cs="Verdana"/>
                <w:sz w:val="22"/>
                <w:szCs w:val="22"/>
              </w:rPr>
              <w:t>ó</w:t>
            </w:r>
            <w:r w:rsidRPr="00E0479E">
              <w:rPr>
                <w:sz w:val="22"/>
                <w:szCs w:val="22"/>
              </w:rPr>
              <w:t>w bezpo</w:t>
            </w:r>
            <w:r w:rsidRPr="00E0479E">
              <w:rPr>
                <w:rFonts w:cs="Verdana"/>
                <w:sz w:val="22"/>
                <w:szCs w:val="22"/>
              </w:rPr>
              <w:t>ś</w:t>
            </w:r>
            <w:r w:rsidRPr="00E0479E">
              <w:rPr>
                <w:sz w:val="22"/>
                <w:szCs w:val="22"/>
              </w:rPr>
              <w:t>rednio po za</w:t>
            </w:r>
            <w:r w:rsidRPr="00E0479E">
              <w:rPr>
                <w:rFonts w:cs="Verdana"/>
                <w:sz w:val="22"/>
                <w:szCs w:val="22"/>
              </w:rPr>
              <w:t>ł</w:t>
            </w:r>
            <w:r w:rsidRPr="00E0479E">
              <w:rPr>
                <w:sz w:val="22"/>
                <w:szCs w:val="22"/>
              </w:rPr>
              <w:t>o</w:t>
            </w:r>
            <w:r w:rsidRPr="00E0479E">
              <w:rPr>
                <w:rFonts w:cs="Verdana"/>
                <w:sz w:val="22"/>
                <w:szCs w:val="22"/>
              </w:rPr>
              <w:t>ż</w:t>
            </w:r>
            <w:r w:rsidRPr="00E0479E">
              <w:rPr>
                <w:sz w:val="22"/>
                <w:szCs w:val="22"/>
              </w:rPr>
              <w:t>eniu wype</w:t>
            </w:r>
            <w:r w:rsidRPr="00E0479E">
              <w:rPr>
                <w:rFonts w:cs="Verdana"/>
                <w:sz w:val="22"/>
                <w:szCs w:val="22"/>
              </w:rPr>
              <w:t>ł</w:t>
            </w:r>
            <w:r w:rsidRPr="00E0479E">
              <w:rPr>
                <w:sz w:val="22"/>
                <w:szCs w:val="22"/>
              </w:rPr>
              <w:t xml:space="preserve">nienia tymczasowego </w:t>
            </w:r>
            <w:r w:rsidRPr="00E0479E">
              <w:rPr>
                <w:rFonts w:ascii="Arial" w:hAnsi="Arial" w:cs="Arial"/>
                <w:sz w:val="22"/>
                <w:szCs w:val="22"/>
              </w:rPr>
              <w:t>→</w:t>
            </w:r>
            <w:r w:rsidRPr="00E0479E">
              <w:rPr>
                <w:sz w:val="22"/>
                <w:szCs w:val="22"/>
              </w:rPr>
              <w:t xml:space="preserve"> ich wyjściowy poziom może powrócić jeśli nie wyleczymy operacyjnie w ciągu 6 </w:t>
            </w:r>
            <w:proofErr w:type="spellStart"/>
            <w:r w:rsidRPr="00E0479E">
              <w:rPr>
                <w:sz w:val="22"/>
                <w:szCs w:val="22"/>
              </w:rPr>
              <w:t>msc</w:t>
            </w:r>
            <w:proofErr w:type="spellEnd"/>
            <w:r w:rsidRPr="00E0479E">
              <w:rPr>
                <w:sz w:val="22"/>
                <w:szCs w:val="22"/>
              </w:rPr>
              <w:t>. -  konieczne do poinformowania o tym Rodzica/Opiekuna pr.!</w:t>
            </w:r>
            <w:r w:rsidRPr="00E0479E">
              <w:rPr>
                <w:sz w:val="22"/>
                <w:szCs w:val="22"/>
              </w:rPr>
              <w:br/>
              <w:t xml:space="preserve">Usunięcie próchnicy narzędziami ręcznymi lub maszynowymi bez ryzyka obnażenia miazgi = dokładne usunięcie ze ścian, brzegu = minimalizacja </w:t>
            </w:r>
            <w:proofErr w:type="spellStart"/>
            <w:r w:rsidRPr="00E0479E">
              <w:rPr>
                <w:sz w:val="22"/>
                <w:szCs w:val="22"/>
              </w:rPr>
              <w:t>mikroprzecieku</w:t>
            </w:r>
            <w:proofErr w:type="spellEnd"/>
            <w:r w:rsidRPr="00E0479E">
              <w:rPr>
                <w:sz w:val="22"/>
                <w:szCs w:val="22"/>
              </w:rPr>
              <w:t xml:space="preserve"> </w:t>
            </w:r>
            <w:r w:rsidRPr="00E0479E">
              <w:rPr>
                <w:rFonts w:ascii="Arial" w:hAnsi="Arial" w:cs="Arial"/>
                <w:sz w:val="22"/>
                <w:szCs w:val="22"/>
              </w:rPr>
              <w:t>→</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sidR="00157CD1">
              <w:rPr>
                <w:sz w:val="22"/>
                <w:szCs w:val="22"/>
              </w:rPr>
              <w:t>dzalnym</w:t>
            </w:r>
            <w:r w:rsidRPr="00E0479E">
              <w:rPr>
                <w:sz w:val="22"/>
                <w:szCs w:val="22"/>
              </w:rPr>
              <w:t>, glassjon</w:t>
            </w:r>
            <w:r w:rsidR="00D47DBB">
              <w:rPr>
                <w:sz w:val="22"/>
                <w:szCs w:val="22"/>
              </w:rPr>
              <w:t>omerowym</w:t>
            </w:r>
            <w:r w:rsidRPr="00E0479E">
              <w:rPr>
                <w:sz w:val="22"/>
                <w:szCs w:val="22"/>
              </w:rPr>
              <w:t>, cement tlenkowo-cynkowo-</w:t>
            </w:r>
            <w:proofErr w:type="spellStart"/>
            <w:r w:rsidRPr="00E0479E">
              <w:rPr>
                <w:sz w:val="22"/>
                <w:szCs w:val="22"/>
              </w:rPr>
              <w:t>eugenolowy</w:t>
            </w:r>
            <w:proofErr w:type="spellEnd"/>
            <w:r w:rsidRPr="00E0479E">
              <w:rPr>
                <w:sz w:val="22"/>
                <w:szCs w:val="22"/>
              </w:rPr>
              <w:t>)</w:t>
            </w:r>
            <w:r w:rsidR="001F1E3C">
              <w:rPr>
                <w:sz w:val="22"/>
                <w:szCs w:val="22"/>
              </w:rPr>
              <w:t>/</w:t>
            </w:r>
          </w:p>
          <w:p w14:paraId="36AE435F" w14:textId="2EC0043D" w:rsidR="00E0479E" w:rsidRPr="00E0479E" w:rsidRDefault="00E0479E" w:rsidP="00E0479E">
            <w:pPr>
              <w:autoSpaceDE w:val="0"/>
              <w:autoSpaceDN w:val="0"/>
              <w:adjustRightInd w:val="0"/>
              <w:spacing w:line="360" w:lineRule="auto"/>
              <w:rPr>
                <w:sz w:val="22"/>
                <w:szCs w:val="22"/>
              </w:rPr>
            </w:pPr>
            <w:r w:rsidRPr="00E0479E">
              <w:rPr>
                <w:sz w:val="22"/>
                <w:szCs w:val="22"/>
              </w:rPr>
              <w:t xml:space="preserve">Atraumatyczne leczenie zębów z zastosowaniem </w:t>
            </w:r>
            <w:proofErr w:type="spellStart"/>
            <w:r w:rsidRPr="00E0479E">
              <w:rPr>
                <w:sz w:val="22"/>
                <w:szCs w:val="22"/>
              </w:rPr>
              <w:t>glass-jonomeru</w:t>
            </w:r>
            <w:proofErr w:type="spellEnd"/>
            <w:r>
              <w:rPr>
                <w:sz w:val="22"/>
                <w:szCs w:val="22"/>
              </w:rPr>
              <w:t>.</w:t>
            </w:r>
          </w:p>
          <w:p w14:paraId="2952BD3A" w14:textId="77777777" w:rsidR="00E0479E" w:rsidRDefault="00E0479E" w:rsidP="00E0479E">
            <w:pPr>
              <w:autoSpaceDE w:val="0"/>
              <w:autoSpaceDN w:val="0"/>
              <w:adjustRightInd w:val="0"/>
              <w:spacing w:line="360" w:lineRule="auto"/>
              <w:rPr>
                <w:iCs/>
                <w:sz w:val="22"/>
                <w:szCs w:val="22"/>
              </w:rPr>
            </w:pPr>
            <w:r w:rsidRPr="00E0479E">
              <w:rPr>
                <w:iCs/>
                <w:sz w:val="22"/>
                <w:szCs w:val="22"/>
              </w:rPr>
              <w:t xml:space="preserve">Atraumatyczne leczenie zębów – technika ART polega na ręcznym przy użyciu ekskawatora lub maszynowym – wiertłem </w:t>
            </w:r>
            <w:r w:rsidRPr="00E0479E">
              <w:rPr>
                <w:iCs/>
                <w:sz w:val="22"/>
                <w:szCs w:val="22"/>
              </w:rPr>
              <w:lastRenderedPageBreak/>
              <w:t xml:space="preserve">usunięciu próchnicy z brzegów i ścian ubytku bez odsłonięcia miazgi z pozostawieniem wewnętrznej części próchnicowej zębiny, która może ulec </w:t>
            </w:r>
            <w:proofErr w:type="spellStart"/>
            <w:r w:rsidRPr="00E0479E">
              <w:rPr>
                <w:iCs/>
                <w:sz w:val="22"/>
                <w:szCs w:val="22"/>
              </w:rPr>
              <w:t>remineralizacji</w:t>
            </w:r>
            <w:proofErr w:type="spellEnd"/>
            <w:r w:rsidRPr="00E0479E">
              <w:rPr>
                <w:iCs/>
                <w:sz w:val="22"/>
                <w:szCs w:val="22"/>
              </w:rPr>
              <w:t xml:space="preserve"> pod wpływem uwalnianym z chemoutwardzalnego </w:t>
            </w:r>
            <w:proofErr w:type="spellStart"/>
            <w:r w:rsidRPr="00E0479E">
              <w:rPr>
                <w:iCs/>
                <w:sz w:val="22"/>
                <w:szCs w:val="22"/>
              </w:rPr>
              <w:t>glass-jonomeru</w:t>
            </w:r>
            <w:proofErr w:type="spellEnd"/>
            <w:r w:rsidRPr="00E0479E">
              <w:rPr>
                <w:iCs/>
                <w:sz w:val="22"/>
                <w:szCs w:val="22"/>
              </w:rPr>
              <w:t xml:space="preserve"> fluorków jest leczeniem ostatecznym.</w:t>
            </w:r>
          </w:p>
          <w:p w14:paraId="05B168F4" w14:textId="6632182F" w:rsidR="00E0479E" w:rsidRPr="00E0479E" w:rsidRDefault="00E0479E" w:rsidP="00E0479E">
            <w:pPr>
              <w:autoSpaceDE w:val="0"/>
              <w:autoSpaceDN w:val="0"/>
              <w:adjustRightInd w:val="0"/>
              <w:spacing w:line="360" w:lineRule="auto"/>
              <w:rPr>
                <w:i/>
                <w:iCs/>
                <w:sz w:val="22"/>
                <w:szCs w:val="22"/>
              </w:rPr>
            </w:pPr>
            <w:r w:rsidRPr="00E0479E">
              <w:rPr>
                <w:sz w:val="22"/>
                <w:szCs w:val="22"/>
              </w:rPr>
              <w:t>(jednostka rozliczeniowa: ząb)</w:t>
            </w:r>
            <w:r w:rsidRPr="00E0479E">
              <w:rPr>
                <w:i/>
                <w:iCs/>
                <w:sz w:val="22"/>
                <w:szCs w:val="22"/>
              </w:rPr>
              <w:t xml:space="preserve"> </w:t>
            </w:r>
          </w:p>
        </w:tc>
      </w:tr>
      <w:tr w:rsidR="00E0479E" w:rsidRPr="005B17B9" w14:paraId="56537939" w14:textId="77777777" w:rsidTr="00E0479E">
        <w:tc>
          <w:tcPr>
            <w:tcW w:w="514" w:type="dxa"/>
            <w:vAlign w:val="center"/>
          </w:tcPr>
          <w:p w14:paraId="553E96C9"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3.</w:t>
            </w:r>
          </w:p>
        </w:tc>
        <w:tc>
          <w:tcPr>
            <w:tcW w:w="2630" w:type="dxa"/>
            <w:vAlign w:val="center"/>
          </w:tcPr>
          <w:p w14:paraId="5D2B8911" w14:textId="77777777" w:rsidR="00E0479E" w:rsidRPr="005B17B9" w:rsidRDefault="00E0479E" w:rsidP="00E0479E">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1" w:type="dxa"/>
            <w:vAlign w:val="center"/>
          </w:tcPr>
          <w:p w14:paraId="6A363F2B" w14:textId="77777777" w:rsidR="00E0479E" w:rsidRPr="005B17B9" w:rsidRDefault="00E0479E" w:rsidP="00E0479E">
            <w:pPr>
              <w:spacing w:line="360" w:lineRule="auto"/>
              <w:rPr>
                <w:rFonts w:cs="Arial Unicode MS"/>
                <w:sz w:val="22"/>
                <w:szCs w:val="22"/>
              </w:rPr>
            </w:pPr>
            <w:r w:rsidRPr="005B17B9">
              <w:rPr>
                <w:sz w:val="22"/>
                <w:szCs w:val="22"/>
              </w:rPr>
              <w:t xml:space="preserve">Świadczenie dotyczy zabezpieczenia lakiem szczelinowym bruzd </w:t>
            </w:r>
            <w:r>
              <w:rPr>
                <w:sz w:val="22"/>
                <w:szCs w:val="22"/>
              </w:rPr>
              <w:t>pierwszych trzonowców</w:t>
            </w:r>
            <w:r w:rsidRPr="005B17B9">
              <w:rPr>
                <w:sz w:val="22"/>
                <w:szCs w:val="22"/>
              </w:rPr>
              <w:t xml:space="preserve"> i jest udzielane 1 raz do ukończenia 8. roku życia.</w:t>
            </w:r>
          </w:p>
        </w:tc>
        <w:tc>
          <w:tcPr>
            <w:tcW w:w="3317" w:type="dxa"/>
            <w:vAlign w:val="center"/>
          </w:tcPr>
          <w:p w14:paraId="3E224756" w14:textId="003CA84D" w:rsidR="00E0479E" w:rsidRPr="005B17B9" w:rsidRDefault="00E0479E" w:rsidP="00E0479E">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p>
          <w:p w14:paraId="44178B9A" w14:textId="77777777" w:rsidR="00E0479E" w:rsidRPr="005B17B9" w:rsidRDefault="00E0479E" w:rsidP="00E0479E">
            <w:pPr>
              <w:autoSpaceDE w:val="0"/>
              <w:autoSpaceDN w:val="0"/>
              <w:adjustRightInd w:val="0"/>
              <w:spacing w:line="360" w:lineRule="auto"/>
              <w:rPr>
                <w:sz w:val="22"/>
                <w:szCs w:val="22"/>
              </w:rPr>
            </w:pPr>
            <w:r w:rsidRPr="005B17B9">
              <w:rPr>
                <w:sz w:val="22"/>
                <w:szCs w:val="22"/>
              </w:rPr>
              <w:t>(jednostka rozliczeniowa: ząb)</w:t>
            </w:r>
          </w:p>
        </w:tc>
      </w:tr>
      <w:tr w:rsidR="00E0479E" w:rsidRPr="005B17B9" w14:paraId="62407162" w14:textId="77777777" w:rsidTr="00E0479E">
        <w:tc>
          <w:tcPr>
            <w:tcW w:w="514" w:type="dxa"/>
            <w:vAlign w:val="center"/>
          </w:tcPr>
          <w:p w14:paraId="5B5E5739" w14:textId="77777777" w:rsidR="00E0479E" w:rsidRPr="005B17B9" w:rsidRDefault="00E0479E" w:rsidP="00E0479E">
            <w:pPr>
              <w:spacing w:line="360" w:lineRule="auto"/>
              <w:rPr>
                <w:rFonts w:cs="Arial Unicode MS"/>
                <w:sz w:val="22"/>
                <w:szCs w:val="22"/>
              </w:rPr>
            </w:pPr>
            <w:r w:rsidRPr="005B17B9">
              <w:rPr>
                <w:rFonts w:cs="Arial Unicode MS"/>
                <w:sz w:val="22"/>
                <w:szCs w:val="22"/>
              </w:rPr>
              <w:t>4.</w:t>
            </w:r>
          </w:p>
        </w:tc>
        <w:tc>
          <w:tcPr>
            <w:tcW w:w="2630" w:type="dxa"/>
            <w:vAlign w:val="center"/>
          </w:tcPr>
          <w:p w14:paraId="4D45058A"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1" w:type="dxa"/>
            <w:vAlign w:val="center"/>
          </w:tcPr>
          <w:p w14:paraId="6BF2652F" w14:textId="77777777" w:rsidR="00E0479E" w:rsidRPr="005B17B9" w:rsidRDefault="00E0479E" w:rsidP="00E0479E">
            <w:pPr>
              <w:spacing w:line="360" w:lineRule="auto"/>
              <w:rPr>
                <w:rFonts w:cs="Arial Unicode MS"/>
                <w:sz w:val="22"/>
                <w:szCs w:val="22"/>
              </w:rPr>
            </w:pPr>
            <w:r w:rsidRPr="005B17B9">
              <w:rPr>
                <w:sz w:val="22"/>
                <w:szCs w:val="22"/>
              </w:rPr>
              <w:t>nie uwzględnia</w:t>
            </w:r>
          </w:p>
        </w:tc>
        <w:tc>
          <w:tcPr>
            <w:tcW w:w="3317" w:type="dxa"/>
            <w:vAlign w:val="center"/>
          </w:tcPr>
          <w:p w14:paraId="4D20A50C" w14:textId="4C598731" w:rsidR="00E0479E" w:rsidRPr="005B17B9" w:rsidRDefault="00E0479E" w:rsidP="00E0479E">
            <w:pPr>
              <w:spacing w:line="360" w:lineRule="auto"/>
              <w:rPr>
                <w:sz w:val="22"/>
                <w:szCs w:val="22"/>
              </w:rPr>
            </w:pPr>
            <w:r w:rsidRPr="005B17B9">
              <w:rPr>
                <w:sz w:val="22"/>
                <w:szCs w:val="22"/>
              </w:rPr>
              <w:t xml:space="preserve">Lakowanie „piątek” i „czwórek” </w:t>
            </w:r>
            <w:r w:rsidR="006C53BF" w:rsidRPr="005B17B9">
              <w:rPr>
                <w:sz w:val="22"/>
                <w:szCs w:val="22"/>
              </w:rPr>
              <w:t xml:space="preserve">z zastosowaniem materiałów </w:t>
            </w:r>
            <w:proofErr w:type="spellStart"/>
            <w:r w:rsidR="006C53BF" w:rsidRPr="005B17B9">
              <w:rPr>
                <w:sz w:val="22"/>
                <w:szCs w:val="22"/>
              </w:rPr>
              <w:t>glass-jonomerowych</w:t>
            </w:r>
            <w:proofErr w:type="spellEnd"/>
            <w:r w:rsidR="006C53BF" w:rsidRPr="005B17B9">
              <w:rPr>
                <w:sz w:val="22"/>
                <w:szCs w:val="22"/>
              </w:rPr>
              <w:t xml:space="preserve"> (przeznaczonych do lakowania zębów) </w:t>
            </w:r>
            <w:r w:rsidR="006C53BF">
              <w:rPr>
                <w:sz w:val="22"/>
                <w:szCs w:val="22"/>
              </w:rPr>
              <w:t xml:space="preserve">i kompozytowych </w:t>
            </w:r>
            <w:r w:rsidR="006C53BF" w:rsidRPr="005B17B9">
              <w:rPr>
                <w:sz w:val="22"/>
                <w:szCs w:val="22"/>
              </w:rPr>
              <w:t>jako tymczasowego laku szczelinowego</w:t>
            </w:r>
          </w:p>
          <w:p w14:paraId="7868A9A1" w14:textId="77777777" w:rsidR="00E0479E" w:rsidRPr="005B17B9" w:rsidRDefault="00E0479E" w:rsidP="00E0479E">
            <w:pPr>
              <w:spacing w:line="360" w:lineRule="auto"/>
              <w:rPr>
                <w:sz w:val="22"/>
                <w:szCs w:val="22"/>
              </w:rPr>
            </w:pPr>
            <w:r w:rsidRPr="005B17B9">
              <w:rPr>
                <w:sz w:val="22"/>
                <w:szCs w:val="22"/>
              </w:rPr>
              <w:lastRenderedPageBreak/>
              <w:t>(jednostka rozliczeniowa: ząb)</w:t>
            </w:r>
          </w:p>
        </w:tc>
      </w:tr>
      <w:tr w:rsidR="00E0479E" w:rsidRPr="005B17B9" w14:paraId="66BD7CBF" w14:textId="77777777" w:rsidTr="00E0479E">
        <w:tc>
          <w:tcPr>
            <w:tcW w:w="514" w:type="dxa"/>
            <w:vAlign w:val="center"/>
          </w:tcPr>
          <w:p w14:paraId="5D4AAC05"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5.</w:t>
            </w:r>
          </w:p>
        </w:tc>
        <w:tc>
          <w:tcPr>
            <w:tcW w:w="2630" w:type="dxa"/>
            <w:vAlign w:val="center"/>
          </w:tcPr>
          <w:p w14:paraId="14B6197B"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1" w:type="dxa"/>
            <w:vAlign w:val="center"/>
          </w:tcPr>
          <w:p w14:paraId="28FC391C" w14:textId="77777777" w:rsidR="00E0479E" w:rsidRPr="005B17B9" w:rsidRDefault="00E0479E" w:rsidP="00E0479E">
            <w:pPr>
              <w:spacing w:line="360" w:lineRule="auto"/>
              <w:rPr>
                <w:rFonts w:cs="Arial Unicode MS"/>
                <w:sz w:val="22"/>
                <w:szCs w:val="22"/>
              </w:rPr>
            </w:pPr>
            <w:r w:rsidRPr="005B17B9">
              <w:rPr>
                <w:sz w:val="22"/>
                <w:szCs w:val="22"/>
              </w:rPr>
              <w:t>Świadczenie dotyczy zabezpieczenia lakiem szczelinowym bruzd drugich trzonowców stałych i jest udzielane 1 raz do ukończenia 14. roku życia.</w:t>
            </w:r>
          </w:p>
        </w:tc>
        <w:tc>
          <w:tcPr>
            <w:tcW w:w="3317" w:type="dxa"/>
            <w:vAlign w:val="center"/>
          </w:tcPr>
          <w:p w14:paraId="7E95B9D6" w14:textId="77777777" w:rsidR="008C230A" w:rsidRPr="005B17B9" w:rsidRDefault="00E0479E" w:rsidP="008C230A">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sidR="00AA062F">
              <w:rPr>
                <w:sz w:val="22"/>
                <w:szCs w:val="22"/>
              </w:rPr>
              <w:t xml:space="preserve">” </w:t>
            </w:r>
            <w:r w:rsidR="008C230A" w:rsidRPr="005B17B9">
              <w:rPr>
                <w:sz w:val="22"/>
                <w:szCs w:val="22"/>
              </w:rPr>
              <w:t xml:space="preserve">z zastosowaniem materiałów </w:t>
            </w:r>
            <w:proofErr w:type="spellStart"/>
            <w:r w:rsidR="008C230A" w:rsidRPr="005B17B9">
              <w:rPr>
                <w:sz w:val="22"/>
                <w:szCs w:val="22"/>
              </w:rPr>
              <w:t>glass-jonomerowych</w:t>
            </w:r>
            <w:proofErr w:type="spellEnd"/>
            <w:r w:rsidR="008C230A" w:rsidRPr="005B17B9">
              <w:rPr>
                <w:sz w:val="22"/>
                <w:szCs w:val="22"/>
              </w:rPr>
              <w:t xml:space="preserve"> (przeznaczonych do lakowania zębów) </w:t>
            </w:r>
            <w:r w:rsidR="008C230A">
              <w:rPr>
                <w:sz w:val="22"/>
                <w:szCs w:val="22"/>
              </w:rPr>
              <w:t xml:space="preserve">i kompozytowych </w:t>
            </w:r>
            <w:r w:rsidR="008C230A" w:rsidRPr="005B17B9">
              <w:rPr>
                <w:sz w:val="22"/>
                <w:szCs w:val="22"/>
              </w:rPr>
              <w:t>jako tymczasowego laku szczelinowego</w:t>
            </w:r>
          </w:p>
          <w:p w14:paraId="6052E239" w14:textId="5107442C"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204D3255" w14:textId="77777777" w:rsidTr="00E0479E">
        <w:tc>
          <w:tcPr>
            <w:tcW w:w="514" w:type="dxa"/>
            <w:vAlign w:val="center"/>
          </w:tcPr>
          <w:p w14:paraId="0E6795A3" w14:textId="77777777" w:rsidR="00E0479E" w:rsidRPr="005B17B9" w:rsidRDefault="00E0479E" w:rsidP="00E0479E">
            <w:pPr>
              <w:spacing w:line="360" w:lineRule="auto"/>
              <w:rPr>
                <w:rFonts w:cs="Arial Unicode MS"/>
                <w:sz w:val="22"/>
                <w:szCs w:val="22"/>
              </w:rPr>
            </w:pPr>
          </w:p>
          <w:p w14:paraId="36E4576C" w14:textId="77777777" w:rsidR="00E0479E" w:rsidRPr="005B17B9" w:rsidRDefault="00E0479E" w:rsidP="00E0479E">
            <w:pPr>
              <w:spacing w:line="360" w:lineRule="auto"/>
              <w:rPr>
                <w:rFonts w:cs="Arial Unicode MS"/>
                <w:sz w:val="22"/>
                <w:szCs w:val="22"/>
              </w:rPr>
            </w:pPr>
            <w:r w:rsidRPr="005B17B9">
              <w:rPr>
                <w:rFonts w:cs="Arial Unicode MS"/>
                <w:sz w:val="22"/>
                <w:szCs w:val="22"/>
              </w:rPr>
              <w:t>6.</w:t>
            </w:r>
          </w:p>
          <w:p w14:paraId="70FA8F77" w14:textId="77777777" w:rsidR="00E0479E" w:rsidRPr="005B17B9" w:rsidRDefault="00E0479E" w:rsidP="00E0479E">
            <w:pPr>
              <w:spacing w:line="360" w:lineRule="auto"/>
              <w:rPr>
                <w:rFonts w:cs="Arial Unicode MS"/>
                <w:sz w:val="22"/>
                <w:szCs w:val="22"/>
              </w:rPr>
            </w:pPr>
          </w:p>
          <w:p w14:paraId="575EC223" w14:textId="77777777" w:rsidR="00E0479E" w:rsidRPr="005B17B9" w:rsidRDefault="00E0479E" w:rsidP="00E0479E">
            <w:pPr>
              <w:spacing w:line="360" w:lineRule="auto"/>
              <w:rPr>
                <w:rFonts w:cs="Arial Unicode MS"/>
                <w:sz w:val="22"/>
                <w:szCs w:val="22"/>
              </w:rPr>
            </w:pPr>
          </w:p>
        </w:tc>
        <w:tc>
          <w:tcPr>
            <w:tcW w:w="2630" w:type="dxa"/>
            <w:vAlign w:val="center"/>
          </w:tcPr>
          <w:p w14:paraId="694AA6EF" w14:textId="77777777" w:rsidR="00E0479E" w:rsidRPr="005B17B9" w:rsidRDefault="00E0479E" w:rsidP="00E0479E">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5856F6A0" w14:textId="77777777" w:rsidR="00E0479E" w:rsidRPr="005B17B9" w:rsidRDefault="00E0479E" w:rsidP="00E0479E">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1B403F9B" w14:textId="495C08A6" w:rsidR="00E0479E" w:rsidRPr="005B17B9" w:rsidRDefault="00E0479E" w:rsidP="00E0479E">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sidR="00891244">
              <w:rPr>
                <w:sz w:val="22"/>
                <w:szCs w:val="22"/>
              </w:rPr>
              <w:t>, z wykorzystaniem wskaźnika CARS</w:t>
            </w:r>
          </w:p>
          <w:p w14:paraId="20776AE9" w14:textId="2ED4F625" w:rsidR="00E0479E" w:rsidRPr="005B17B9" w:rsidRDefault="00E0479E" w:rsidP="00E0479E">
            <w:pPr>
              <w:spacing w:line="360" w:lineRule="auto"/>
              <w:rPr>
                <w:sz w:val="22"/>
                <w:szCs w:val="22"/>
              </w:rPr>
            </w:pPr>
            <w:r w:rsidRPr="005B17B9">
              <w:rPr>
                <w:sz w:val="22"/>
                <w:szCs w:val="22"/>
              </w:rPr>
              <w:t>(jednostka rozliczeniowa: ząb)</w:t>
            </w:r>
          </w:p>
        </w:tc>
      </w:tr>
      <w:tr w:rsidR="00B13DCA" w:rsidRPr="005B17B9" w14:paraId="138E8544" w14:textId="77777777" w:rsidTr="00E0479E">
        <w:tc>
          <w:tcPr>
            <w:tcW w:w="514" w:type="dxa"/>
            <w:vAlign w:val="center"/>
          </w:tcPr>
          <w:p w14:paraId="4C909782" w14:textId="77777777" w:rsidR="00B13DCA" w:rsidRPr="005B17B9" w:rsidRDefault="00B13DCA" w:rsidP="00B13DCA">
            <w:pPr>
              <w:spacing w:line="360" w:lineRule="auto"/>
              <w:rPr>
                <w:rFonts w:cs="Arial Unicode MS"/>
                <w:sz w:val="22"/>
                <w:szCs w:val="22"/>
              </w:rPr>
            </w:pPr>
            <w:r w:rsidRPr="005B17B9">
              <w:rPr>
                <w:rFonts w:cs="Arial Unicode MS"/>
                <w:sz w:val="22"/>
                <w:szCs w:val="22"/>
              </w:rPr>
              <w:t>7.</w:t>
            </w:r>
          </w:p>
        </w:tc>
        <w:tc>
          <w:tcPr>
            <w:tcW w:w="2630" w:type="dxa"/>
            <w:vAlign w:val="center"/>
          </w:tcPr>
          <w:p w14:paraId="62112BA5" w14:textId="77777777" w:rsidR="00B13DCA" w:rsidRPr="005B17B9" w:rsidRDefault="00B13DCA" w:rsidP="00B13DCA">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w:t>
            </w:r>
            <w:r w:rsidRPr="005B17B9">
              <w:rPr>
                <w:b/>
                <w:bCs/>
                <w:sz w:val="22"/>
                <w:szCs w:val="22"/>
              </w:rPr>
              <w:lastRenderedPageBreak/>
              <w:t xml:space="preserve">trzonowych </w:t>
            </w:r>
            <w:r w:rsidRPr="005B17B9">
              <w:rPr>
                <w:b/>
                <w:bCs/>
                <w:sz w:val="22"/>
                <w:szCs w:val="22"/>
              </w:rPr>
              <w:br/>
              <w:t>i przedtrzonowcach</w:t>
            </w:r>
          </w:p>
        </w:tc>
        <w:tc>
          <w:tcPr>
            <w:tcW w:w="2601" w:type="dxa"/>
            <w:vAlign w:val="center"/>
          </w:tcPr>
          <w:p w14:paraId="47C4357A" w14:textId="77777777" w:rsidR="00B13DCA" w:rsidRPr="005B17B9" w:rsidRDefault="00B13DCA" w:rsidP="00B13DCA">
            <w:pPr>
              <w:spacing w:line="360" w:lineRule="auto"/>
              <w:rPr>
                <w:rFonts w:cs="Arial Unicode MS"/>
                <w:sz w:val="22"/>
                <w:szCs w:val="22"/>
              </w:rPr>
            </w:pPr>
            <w:r w:rsidRPr="005B17B9">
              <w:rPr>
                <w:sz w:val="22"/>
                <w:szCs w:val="22"/>
              </w:rPr>
              <w:lastRenderedPageBreak/>
              <w:t>nie uwzględnia</w:t>
            </w:r>
          </w:p>
        </w:tc>
        <w:tc>
          <w:tcPr>
            <w:tcW w:w="3317" w:type="dxa"/>
            <w:vAlign w:val="center"/>
          </w:tcPr>
          <w:p w14:paraId="4E310F10" w14:textId="10899089" w:rsidR="00B13DCA" w:rsidRPr="00B13DCA" w:rsidRDefault="00B13DCA" w:rsidP="00B13DCA">
            <w:pPr>
              <w:spacing w:line="360" w:lineRule="auto"/>
              <w:rPr>
                <w:sz w:val="22"/>
                <w:szCs w:val="22"/>
              </w:rPr>
            </w:pPr>
            <w:r w:rsidRPr="00B13DCA">
              <w:rPr>
                <w:sz w:val="22"/>
                <w:szCs w:val="22"/>
              </w:rPr>
              <w:t xml:space="preserve">PRR1- POSZERZONE LAKOWANIE - Poszerzenie bruzdy przed zalakowaniem </w:t>
            </w:r>
            <w:r w:rsidRPr="00B13DCA">
              <w:rPr>
                <w:sz w:val="22"/>
                <w:szCs w:val="22"/>
              </w:rPr>
              <w:lastRenderedPageBreak/>
              <w:t>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3641C0CF" w14:textId="7AD9FFA7" w:rsidR="00B13DCA" w:rsidRPr="00B13DCA" w:rsidRDefault="00B13DCA" w:rsidP="00B13DCA">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sidR="00B14F54">
              <w:rPr>
                <w:sz w:val="22"/>
                <w:szCs w:val="22"/>
              </w:rPr>
              <w:t xml:space="preserve"> </w:t>
            </w:r>
            <w:r w:rsidR="00B14F54" w:rsidRPr="005B17B9">
              <w:rPr>
                <w:sz w:val="22"/>
                <w:szCs w:val="22"/>
              </w:rPr>
              <w:t>(jednostka rozliczeniowa: ząb)</w:t>
            </w:r>
          </w:p>
        </w:tc>
      </w:tr>
      <w:tr w:rsidR="00B13DCA" w:rsidRPr="005B17B9" w14:paraId="39A6F1AE" w14:textId="77777777" w:rsidTr="00E0479E">
        <w:tc>
          <w:tcPr>
            <w:tcW w:w="514" w:type="dxa"/>
            <w:vAlign w:val="center"/>
          </w:tcPr>
          <w:p w14:paraId="5D9B40CB" w14:textId="77777777" w:rsidR="00B13DCA" w:rsidRPr="005B17B9" w:rsidRDefault="00B13DCA" w:rsidP="00B13DCA">
            <w:pPr>
              <w:spacing w:line="360" w:lineRule="auto"/>
              <w:rPr>
                <w:rFonts w:cs="Arial Unicode MS"/>
                <w:sz w:val="22"/>
                <w:szCs w:val="22"/>
              </w:rPr>
            </w:pPr>
          </w:p>
          <w:p w14:paraId="28118357" w14:textId="77777777" w:rsidR="00B13DCA" w:rsidRPr="005B17B9" w:rsidRDefault="00B13DCA" w:rsidP="00B13DCA">
            <w:pPr>
              <w:spacing w:line="360" w:lineRule="auto"/>
              <w:rPr>
                <w:rFonts w:cs="Arial Unicode MS"/>
                <w:sz w:val="22"/>
                <w:szCs w:val="22"/>
              </w:rPr>
            </w:pPr>
            <w:r w:rsidRPr="005B17B9">
              <w:rPr>
                <w:rFonts w:cs="Arial Unicode MS"/>
                <w:sz w:val="22"/>
                <w:szCs w:val="22"/>
              </w:rPr>
              <w:t xml:space="preserve">8. </w:t>
            </w:r>
          </w:p>
        </w:tc>
        <w:tc>
          <w:tcPr>
            <w:tcW w:w="2630" w:type="dxa"/>
            <w:vAlign w:val="center"/>
          </w:tcPr>
          <w:p w14:paraId="42E8610B" w14:textId="77777777" w:rsidR="00B13DCA" w:rsidRPr="005B17B9" w:rsidRDefault="00B13DCA" w:rsidP="00B13DCA">
            <w:pPr>
              <w:spacing w:line="360" w:lineRule="auto"/>
              <w:rPr>
                <w:b/>
                <w:bCs/>
                <w:sz w:val="22"/>
                <w:szCs w:val="22"/>
              </w:rPr>
            </w:pPr>
            <w:r w:rsidRPr="005B17B9">
              <w:rPr>
                <w:b/>
                <w:bCs/>
                <w:sz w:val="22"/>
                <w:szCs w:val="22"/>
              </w:rPr>
              <w:t>Indywidualne zajęcia z zakresu profilaktyki i higieny jamy ustnej</w:t>
            </w:r>
          </w:p>
        </w:tc>
        <w:tc>
          <w:tcPr>
            <w:tcW w:w="2601" w:type="dxa"/>
            <w:vAlign w:val="center"/>
          </w:tcPr>
          <w:p w14:paraId="67DFC4ED"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0E92A173" w14:textId="529E0B5E" w:rsidR="00B13DCA" w:rsidRPr="005B17B9" w:rsidRDefault="00B13DCA" w:rsidP="00B13DCA">
            <w:pPr>
              <w:spacing w:line="360" w:lineRule="auto"/>
              <w:rPr>
                <w:sz w:val="22"/>
                <w:szCs w:val="22"/>
              </w:rPr>
            </w:pPr>
            <w:r w:rsidRPr="005B17B9">
              <w:rPr>
                <w:sz w:val="22"/>
                <w:szCs w:val="22"/>
              </w:rPr>
              <w:t>Indywidualny instruktaż w  zakresie profilaktyki i higieny jamy ustnej prowadzon</w:t>
            </w:r>
            <w:r w:rsidR="007C4F50">
              <w:rPr>
                <w:sz w:val="22"/>
                <w:szCs w:val="22"/>
              </w:rPr>
              <w:t>y</w:t>
            </w:r>
            <w:r w:rsidRPr="005B17B9">
              <w:rPr>
                <w:sz w:val="22"/>
                <w:szCs w:val="22"/>
              </w:rPr>
              <w:t xml:space="preserve"> w obecności Rodzica /Opiekuna, </w:t>
            </w:r>
            <w:r w:rsidRPr="005B17B9">
              <w:rPr>
                <w:sz w:val="22"/>
                <w:szCs w:val="22"/>
              </w:rPr>
              <w:br/>
              <w:t>1 raz w roku</w:t>
            </w:r>
            <w:r w:rsidR="00593419">
              <w:rPr>
                <w:sz w:val="22"/>
                <w:szCs w:val="22"/>
              </w:rPr>
              <w:t>, higienizacja w zależności od wyniku OHI/API</w:t>
            </w:r>
            <w:r w:rsidR="007C4F50">
              <w:rPr>
                <w:sz w:val="22"/>
                <w:szCs w:val="22"/>
              </w:rPr>
              <w:t xml:space="preserve">, wykonanie </w:t>
            </w:r>
            <w:r w:rsidR="00593419">
              <w:rPr>
                <w:sz w:val="22"/>
                <w:szCs w:val="22"/>
              </w:rPr>
              <w:t>skaling</w:t>
            </w:r>
            <w:r w:rsidR="007C4F50">
              <w:rPr>
                <w:sz w:val="22"/>
                <w:szCs w:val="22"/>
              </w:rPr>
              <w:t>u</w:t>
            </w:r>
            <w:r w:rsidR="00593419">
              <w:rPr>
                <w:sz w:val="22"/>
                <w:szCs w:val="22"/>
              </w:rPr>
              <w:t xml:space="preserve"> z polerowaniem</w:t>
            </w:r>
            <w:r w:rsidR="007C4F50">
              <w:rPr>
                <w:sz w:val="22"/>
                <w:szCs w:val="22"/>
              </w:rPr>
              <w:t xml:space="preserve"> jeśli zajdzie taka potrzeba</w:t>
            </w:r>
          </w:p>
          <w:p w14:paraId="2A487B17" w14:textId="77777777" w:rsidR="00B13DCA" w:rsidRPr="005B17B9" w:rsidRDefault="00B13DCA" w:rsidP="00B13DCA">
            <w:pPr>
              <w:spacing w:line="360" w:lineRule="auto"/>
              <w:rPr>
                <w:sz w:val="22"/>
                <w:szCs w:val="22"/>
              </w:rPr>
            </w:pPr>
            <w:r w:rsidRPr="005B17B9">
              <w:rPr>
                <w:sz w:val="22"/>
                <w:szCs w:val="22"/>
              </w:rPr>
              <w:t>(jednostka rozliczeniowa: wizyta)</w:t>
            </w:r>
          </w:p>
        </w:tc>
      </w:tr>
      <w:tr w:rsidR="00B13DCA" w:rsidRPr="005B17B9" w14:paraId="42E8DC83" w14:textId="77777777" w:rsidTr="00E0479E">
        <w:tc>
          <w:tcPr>
            <w:tcW w:w="514" w:type="dxa"/>
            <w:vAlign w:val="center"/>
          </w:tcPr>
          <w:p w14:paraId="54926F42" w14:textId="77777777" w:rsidR="00B13DCA" w:rsidRPr="005B17B9" w:rsidRDefault="00B13DCA" w:rsidP="00B13DCA">
            <w:pPr>
              <w:spacing w:line="360" w:lineRule="auto"/>
              <w:rPr>
                <w:rFonts w:cs="Arial Unicode MS"/>
                <w:sz w:val="22"/>
                <w:szCs w:val="22"/>
              </w:rPr>
            </w:pPr>
            <w:r w:rsidRPr="005B17B9">
              <w:rPr>
                <w:rFonts w:cs="Arial Unicode MS"/>
                <w:sz w:val="22"/>
                <w:szCs w:val="22"/>
              </w:rPr>
              <w:t>9.</w:t>
            </w:r>
          </w:p>
        </w:tc>
        <w:tc>
          <w:tcPr>
            <w:tcW w:w="2630" w:type="dxa"/>
            <w:vAlign w:val="center"/>
          </w:tcPr>
          <w:p w14:paraId="10C32905" w14:textId="77777777" w:rsidR="00B13DCA" w:rsidRPr="005B17B9" w:rsidRDefault="00B13DCA" w:rsidP="00B13DCA">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1" w:type="dxa"/>
            <w:vAlign w:val="center"/>
          </w:tcPr>
          <w:p w14:paraId="2A0969D4"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462DA8A8" w14:textId="2BE2AD2A" w:rsidR="00B13DCA" w:rsidRPr="005B17B9" w:rsidRDefault="00B13DCA" w:rsidP="00B13DCA">
            <w:pPr>
              <w:spacing w:line="360" w:lineRule="auto"/>
              <w:rPr>
                <w:sz w:val="22"/>
                <w:szCs w:val="22"/>
              </w:rPr>
            </w:pPr>
            <w:r w:rsidRPr="005B17B9">
              <w:rPr>
                <w:sz w:val="22"/>
                <w:szCs w:val="22"/>
              </w:rPr>
              <w:t xml:space="preserve">Wymiana laku tymczasowego na lak ostateczny </w:t>
            </w:r>
            <w:r w:rsidR="00B14F54">
              <w:rPr>
                <w:sz w:val="22"/>
                <w:szCs w:val="22"/>
              </w:rPr>
              <w:t>zależnie od sytuacji klinicznej</w:t>
            </w:r>
            <w:r w:rsidRPr="005B17B9">
              <w:rPr>
                <w:sz w:val="22"/>
                <w:szCs w:val="22"/>
              </w:rPr>
              <w:t xml:space="preserve"> </w:t>
            </w:r>
          </w:p>
          <w:p w14:paraId="60AC092D" w14:textId="77777777" w:rsidR="00B13DCA" w:rsidRPr="005B17B9" w:rsidRDefault="00B13DCA" w:rsidP="00B13DCA">
            <w:pPr>
              <w:spacing w:line="360" w:lineRule="auto"/>
              <w:rPr>
                <w:sz w:val="22"/>
                <w:szCs w:val="22"/>
              </w:rPr>
            </w:pPr>
            <w:r w:rsidRPr="005B17B9">
              <w:rPr>
                <w:sz w:val="22"/>
                <w:szCs w:val="22"/>
              </w:rPr>
              <w:lastRenderedPageBreak/>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B13DCA" w:rsidRPr="005B17B9" w14:paraId="5FF27BB5" w14:textId="77777777" w:rsidTr="00E0479E">
        <w:tc>
          <w:tcPr>
            <w:tcW w:w="514" w:type="dxa"/>
            <w:vAlign w:val="center"/>
          </w:tcPr>
          <w:p w14:paraId="7A606D45" w14:textId="77777777" w:rsidR="00B13DCA" w:rsidRPr="005B17B9" w:rsidRDefault="00B13DCA" w:rsidP="00B13DCA">
            <w:pPr>
              <w:spacing w:line="360" w:lineRule="auto"/>
              <w:rPr>
                <w:rFonts w:cs="Arial Unicode MS"/>
                <w:sz w:val="22"/>
                <w:szCs w:val="22"/>
              </w:rPr>
            </w:pPr>
            <w:r w:rsidRPr="005B17B9">
              <w:rPr>
                <w:rFonts w:cs="Arial Unicode MS"/>
                <w:sz w:val="22"/>
                <w:szCs w:val="22"/>
              </w:rPr>
              <w:lastRenderedPageBreak/>
              <w:t>10.</w:t>
            </w:r>
          </w:p>
        </w:tc>
        <w:tc>
          <w:tcPr>
            <w:tcW w:w="2630" w:type="dxa"/>
            <w:vAlign w:val="center"/>
          </w:tcPr>
          <w:p w14:paraId="604CEE8B" w14:textId="77777777" w:rsidR="00B13DCA" w:rsidRPr="005B17B9" w:rsidRDefault="00B13DCA" w:rsidP="00B13DCA">
            <w:pPr>
              <w:spacing w:line="360" w:lineRule="auto"/>
              <w:rPr>
                <w:b/>
                <w:bCs/>
                <w:sz w:val="22"/>
                <w:szCs w:val="22"/>
              </w:rPr>
            </w:pPr>
            <w:r w:rsidRPr="005B17B9">
              <w:rPr>
                <w:b/>
                <w:bCs/>
                <w:sz w:val="22"/>
                <w:szCs w:val="22"/>
              </w:rPr>
              <w:t>Lakierowanie zębów</w:t>
            </w:r>
          </w:p>
          <w:p w14:paraId="02683BB8" w14:textId="77777777" w:rsidR="00B13DCA" w:rsidRPr="005B17B9" w:rsidRDefault="00B13DCA" w:rsidP="00B13DCA">
            <w:pPr>
              <w:spacing w:line="360" w:lineRule="auto"/>
              <w:rPr>
                <w:b/>
                <w:bCs/>
                <w:sz w:val="22"/>
                <w:szCs w:val="22"/>
              </w:rPr>
            </w:pPr>
          </w:p>
        </w:tc>
        <w:tc>
          <w:tcPr>
            <w:tcW w:w="2601" w:type="dxa"/>
            <w:vAlign w:val="center"/>
          </w:tcPr>
          <w:p w14:paraId="73C7A090" w14:textId="77777777" w:rsidR="00B13DCA" w:rsidRPr="005B17B9" w:rsidRDefault="00B13DCA" w:rsidP="00B13DCA">
            <w:pPr>
              <w:spacing w:line="360" w:lineRule="auto"/>
              <w:rPr>
                <w:sz w:val="22"/>
                <w:szCs w:val="22"/>
              </w:rPr>
            </w:pPr>
            <w:r w:rsidRPr="005B17B9">
              <w:rPr>
                <w:sz w:val="22"/>
                <w:szCs w:val="22"/>
              </w:rPr>
              <w:t xml:space="preserve">Świadczenie dotyczy wszystkich zębów </w:t>
            </w:r>
          </w:p>
          <w:p w14:paraId="4C67A049" w14:textId="77777777" w:rsidR="00B13DCA" w:rsidRPr="005B17B9" w:rsidRDefault="00B13DCA" w:rsidP="00B13DCA">
            <w:pPr>
              <w:spacing w:line="360" w:lineRule="auto"/>
              <w:rPr>
                <w:sz w:val="22"/>
                <w:szCs w:val="22"/>
              </w:rPr>
            </w:pPr>
            <w:r w:rsidRPr="005B17B9">
              <w:rPr>
                <w:sz w:val="22"/>
                <w:szCs w:val="22"/>
              </w:rPr>
              <w:t xml:space="preserve">stałych i jest udzielane nie częściej niż 1 raz na kwartał – za każdą 1/4 łuku </w:t>
            </w:r>
          </w:p>
          <w:p w14:paraId="3E7CF78C" w14:textId="77777777" w:rsidR="00B13DCA" w:rsidRPr="005B17B9" w:rsidRDefault="00B13DCA" w:rsidP="00B13DCA">
            <w:pPr>
              <w:spacing w:line="360" w:lineRule="auto"/>
              <w:rPr>
                <w:sz w:val="22"/>
                <w:szCs w:val="22"/>
              </w:rPr>
            </w:pPr>
            <w:r w:rsidRPr="005B17B9">
              <w:rPr>
                <w:sz w:val="22"/>
                <w:szCs w:val="22"/>
              </w:rPr>
              <w:t xml:space="preserve">zębowego. </w:t>
            </w:r>
          </w:p>
          <w:p w14:paraId="5B318655" w14:textId="77777777" w:rsidR="00B13DCA" w:rsidRPr="005B17B9" w:rsidRDefault="00B13DCA" w:rsidP="00B13DCA">
            <w:pPr>
              <w:spacing w:line="360" w:lineRule="auto"/>
              <w:rPr>
                <w:sz w:val="22"/>
                <w:szCs w:val="22"/>
              </w:rPr>
            </w:pPr>
          </w:p>
        </w:tc>
        <w:tc>
          <w:tcPr>
            <w:tcW w:w="3317" w:type="dxa"/>
            <w:vAlign w:val="center"/>
          </w:tcPr>
          <w:p w14:paraId="0EAEB8C1" w14:textId="53B93849" w:rsidR="00B13DCA" w:rsidRPr="005B17B9" w:rsidRDefault="00B13DCA" w:rsidP="00B13DCA">
            <w:pPr>
              <w:spacing w:line="360" w:lineRule="auto"/>
              <w:rPr>
                <w:sz w:val="22"/>
                <w:szCs w:val="22"/>
              </w:rPr>
            </w:pPr>
            <w:r w:rsidRPr="005B17B9">
              <w:rPr>
                <w:sz w:val="22"/>
                <w:szCs w:val="22"/>
              </w:rPr>
              <w:t>Lakierowanie lakierem</w:t>
            </w:r>
            <w:r w:rsidR="00995F08">
              <w:rPr>
                <w:sz w:val="22"/>
                <w:szCs w:val="22"/>
              </w:rPr>
              <w:t xml:space="preserve"> fluorkowym lub</w:t>
            </w:r>
            <w:r w:rsidRPr="005B17B9">
              <w:rPr>
                <w:sz w:val="22"/>
                <w:szCs w:val="22"/>
              </w:rPr>
              <w:t xml:space="preserve"> chlorheksydynowym </w:t>
            </w:r>
            <w:r w:rsidR="00995F08">
              <w:rPr>
                <w:sz w:val="22"/>
                <w:szCs w:val="22"/>
              </w:rPr>
              <w:t>w zależności od wyboru lekarza.</w:t>
            </w:r>
            <w:r w:rsidR="00995F08" w:rsidRPr="005B17B9">
              <w:rPr>
                <w:sz w:val="22"/>
                <w:szCs w:val="22"/>
              </w:rPr>
              <w:t xml:space="preserve"> </w:t>
            </w: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14:paraId="5653F745" w14:textId="77777777"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w:t>
      </w:r>
      <w:r w:rsidRPr="002643DE">
        <w:rPr>
          <w:sz w:val="22"/>
          <w:szCs w:val="22"/>
        </w:rPr>
        <w:t>h</w:t>
      </w:r>
      <w:r w:rsidR="002643DE" w:rsidRPr="002643DE">
        <w:rPr>
          <w:sz w:val="22"/>
          <w:szCs w:val="22"/>
        </w:rPr>
        <w:t>,</w:t>
      </w:r>
      <w:r w:rsidR="002643DE" w:rsidRPr="002643DE">
        <w:rPr>
          <w:strike/>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14:paraId="6E41EFCD" w14:textId="77777777"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14:paraId="72996E3A"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14:paraId="03269080"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14:paraId="7982217D" w14:textId="12F10454"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r w:rsidR="00263CAE">
        <w:rPr>
          <w:rFonts w:ascii="Verdana" w:hAnsi="Verdana"/>
          <w:color w:val="auto"/>
          <w:sz w:val="22"/>
          <w:szCs w:val="22"/>
        </w:rPr>
        <w:t>fluorkowym lub chlorheksydynowym</w:t>
      </w:r>
      <w:r w:rsidR="00A0493B" w:rsidRPr="005B17B9">
        <w:rPr>
          <w:rFonts w:ascii="Verdana" w:hAnsi="Verdana"/>
          <w:color w:val="auto"/>
          <w:sz w:val="22"/>
          <w:szCs w:val="22"/>
        </w:rPr>
        <w:t>,</w:t>
      </w:r>
    </w:p>
    <w:p w14:paraId="104BB1F3" w14:textId="77777777"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6" w:name="_Toc490035873"/>
      <w:r w:rsidRPr="005B17B9">
        <w:rPr>
          <w:sz w:val="22"/>
          <w:szCs w:val="22"/>
        </w:rPr>
        <w:t>5. Uzasadnienie potrzeby wdrożenia programu</w:t>
      </w:r>
      <w:bookmarkEnd w:id="16"/>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 xml:space="preserve">w </w:t>
      </w:r>
      <w:r w:rsidRPr="005B17B9">
        <w:rPr>
          <w:rFonts w:cs="Arial"/>
          <w:sz w:val="22"/>
          <w:szCs w:val="22"/>
        </w:rPr>
        <w:lastRenderedPageBreak/>
        <w:t>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lastRenderedPageBreak/>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lastRenderedPageBreak/>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7"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7"/>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lastRenderedPageBreak/>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8" w:name="_Toc490035874"/>
      <w:r w:rsidRPr="005B17B9">
        <w:rPr>
          <w:sz w:val="22"/>
          <w:szCs w:val="22"/>
        </w:rPr>
        <w:t>Cele Programu</w:t>
      </w:r>
      <w:bookmarkEnd w:id="18"/>
    </w:p>
    <w:p w14:paraId="25894D33" w14:textId="77777777" w:rsidR="005A3500" w:rsidRPr="005B17B9" w:rsidRDefault="005A3500" w:rsidP="001B75FD">
      <w:pPr>
        <w:pStyle w:val="Nagwek1"/>
        <w:spacing w:line="360" w:lineRule="auto"/>
        <w:rPr>
          <w:sz w:val="22"/>
          <w:szCs w:val="22"/>
        </w:rPr>
      </w:pPr>
      <w:bookmarkStart w:id="19" w:name="_Toc490035875"/>
      <w:r w:rsidRPr="005B17B9">
        <w:rPr>
          <w:sz w:val="22"/>
          <w:szCs w:val="22"/>
        </w:rPr>
        <w:t>1. Cel główny</w:t>
      </w:r>
      <w:bookmarkEnd w:id="19"/>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5B17B9">
        <w:rPr>
          <w:sz w:val="22"/>
          <w:szCs w:val="22"/>
        </w:rPr>
        <w:t>Cele szczegółowe</w:t>
      </w:r>
      <w:bookmarkEnd w:id="20"/>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lastRenderedPageBreak/>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1" w:name="_Toc490035877"/>
      <w:r w:rsidRPr="005B17B9">
        <w:rPr>
          <w:sz w:val="22"/>
          <w:szCs w:val="22"/>
        </w:rPr>
        <w:t>3. Oczekiwane efekty</w:t>
      </w:r>
      <w:bookmarkEnd w:id="21"/>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2"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2"/>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3" w:name="_Toc490035879"/>
      <w:r w:rsidRPr="005B17B9">
        <w:rPr>
          <w:sz w:val="22"/>
          <w:szCs w:val="22"/>
        </w:rPr>
        <w:lastRenderedPageBreak/>
        <w:t>Adresaci Programu</w:t>
      </w:r>
      <w:bookmarkEnd w:id="23"/>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4"/>
    </w:p>
    <w:p w14:paraId="62406E1D" w14:textId="49300E47"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w:t>
      </w:r>
      <w:r w:rsidR="00B5176A">
        <w:rPr>
          <w:sz w:val="22"/>
          <w:szCs w:val="22"/>
        </w:rPr>
        <w:t>3</w:t>
      </w:r>
      <w:r w:rsidR="005A3500" w:rsidRPr="005B17B9">
        <w:rPr>
          <w:sz w:val="22"/>
          <w:szCs w:val="22"/>
        </w:rPr>
        <w:t>/20</w:t>
      </w:r>
      <w:r w:rsidR="005E2958" w:rsidRPr="005B17B9">
        <w:rPr>
          <w:sz w:val="22"/>
          <w:szCs w:val="22"/>
        </w:rPr>
        <w:t>2</w:t>
      </w:r>
      <w:r w:rsidR="00B5176A">
        <w:rPr>
          <w:sz w:val="22"/>
          <w:szCs w:val="22"/>
        </w:rPr>
        <w:t>4</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5"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5"/>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6" w:name="_Toc490035882"/>
      <w:r w:rsidRPr="005B17B9">
        <w:rPr>
          <w:sz w:val="22"/>
          <w:szCs w:val="22"/>
        </w:rPr>
        <w:lastRenderedPageBreak/>
        <w:t>Organizacja Programu</w:t>
      </w:r>
      <w:bookmarkEnd w:id="26"/>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5B17B9">
        <w:rPr>
          <w:sz w:val="22"/>
          <w:szCs w:val="22"/>
        </w:rPr>
        <w:t>Części składowe, etapy i działania organizacyjne</w:t>
      </w:r>
      <w:bookmarkEnd w:id="27"/>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lastRenderedPageBreak/>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8" w:name="_Toc490035884"/>
      <w:r w:rsidRPr="005B17B9">
        <w:rPr>
          <w:sz w:val="22"/>
          <w:szCs w:val="22"/>
        </w:rPr>
        <w:lastRenderedPageBreak/>
        <w:t>2. Planowane interwencje</w:t>
      </w:r>
      <w:bookmarkEnd w:id="28"/>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lastRenderedPageBreak/>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63F6EE20"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w:t>
      </w:r>
      <w:r w:rsidR="00FF7983">
        <w:rPr>
          <w:rFonts w:eastAsia="TimesNewRomanPS-BoldMT" w:cs="TimesNewRomanPSMT"/>
          <w:sz w:val="22"/>
          <w:szCs w:val="22"/>
        </w:rPr>
        <w:t xml:space="preserve"> API</w:t>
      </w:r>
      <w:r w:rsidRPr="005B17B9">
        <w:rPr>
          <w:rFonts w:eastAsia="TimesNewRomanPS-BoldMT" w:cs="TimesNewRomanPSMT"/>
          <w:sz w:val="22"/>
          <w:szCs w:val="22"/>
        </w:rPr>
        <w:t xml:space="preserve"> dla zębów mlecznych i dla zębów stałych, kontrolą higieny jamy ustnej</w:t>
      </w:r>
      <w:r w:rsidRPr="005B17B9">
        <w:rPr>
          <w:sz w:val="22"/>
          <w:szCs w:val="22"/>
        </w:rPr>
        <w:t xml:space="preserve"> </w:t>
      </w:r>
      <w:r w:rsidR="00995C3C">
        <w:rPr>
          <w:sz w:val="22"/>
          <w:szCs w:val="22"/>
        </w:rPr>
        <w:t xml:space="preserve">za pomocą wskaźnika higieny jamy ustnej OHI </w:t>
      </w:r>
      <w:r w:rsidRPr="005B17B9">
        <w:rPr>
          <w:sz w:val="22"/>
          <w:szCs w:val="22"/>
        </w:rPr>
        <w:t>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2065CB2A"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lakuje zęby poprzez stosowanie glassjonomeru</w:t>
      </w:r>
      <w:r w:rsidR="00017E46">
        <w:rPr>
          <w:color w:val="000000"/>
          <w:sz w:val="22"/>
          <w:szCs w:val="22"/>
        </w:rPr>
        <w:t>/materiałów kompozytowych</w:t>
      </w:r>
      <w:r w:rsidRPr="005B17B9">
        <w:rPr>
          <w:color w:val="000000"/>
          <w:sz w:val="22"/>
          <w:szCs w:val="22"/>
        </w:rPr>
        <w:t xml:space="preserve"> jako tymczasowego laku szczelinowego zabezpieczającego przed rozwojem próchnicy</w:t>
      </w:r>
      <w:r w:rsidR="00DA1120">
        <w:rPr>
          <w:color w:val="000000"/>
          <w:sz w:val="22"/>
          <w:szCs w:val="22"/>
        </w:rPr>
        <w:t xml:space="preserve"> </w:t>
      </w:r>
      <w:r w:rsidRPr="005B17B9">
        <w:rPr>
          <w:color w:val="000000"/>
          <w:sz w:val="22"/>
          <w:szCs w:val="22"/>
        </w:rPr>
        <w:t xml:space="preserve">w wyrzynających się zębach trzonowych i monitorowanie jego retencji w odstępach 4-miesięcznych, </w:t>
      </w:r>
    </w:p>
    <w:p w14:paraId="29D30C4F" w14:textId="71032561"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t>
      </w:r>
      <w:r w:rsidR="00017E46">
        <w:rPr>
          <w:color w:val="000000"/>
          <w:sz w:val="22"/>
          <w:szCs w:val="22"/>
        </w:rPr>
        <w:t xml:space="preserve">PRR1- </w:t>
      </w:r>
      <w:r w:rsidR="001209A9">
        <w:rPr>
          <w:color w:val="000000"/>
          <w:sz w:val="22"/>
          <w:szCs w:val="22"/>
        </w:rPr>
        <w:t>poszerzone lakowanie/</w:t>
      </w:r>
      <w:r w:rsidR="00017E46">
        <w:rPr>
          <w:color w:val="000000"/>
          <w:sz w:val="22"/>
          <w:szCs w:val="22"/>
        </w:rPr>
        <w:t xml:space="preserve"> PRR2- </w:t>
      </w:r>
      <w:r w:rsidRPr="005B17B9">
        <w:rPr>
          <w:color w:val="000000"/>
          <w:sz w:val="22"/>
          <w:szCs w:val="22"/>
        </w:rPr>
        <w:t xml:space="preserve">wypełnienie zapobiegawcze, </w:t>
      </w:r>
    </w:p>
    <w:p w14:paraId="208BEFC5" w14:textId="1BAC52C6"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stabilizuje próchnicę poprzez</w:t>
      </w:r>
      <w:r w:rsidR="0015748A" w:rsidRPr="0015748A">
        <w:rPr>
          <w:rFonts w:eastAsia="Verdana" w:cstheme="minorHAnsi"/>
          <w:sz w:val="22"/>
          <w:szCs w:val="22"/>
        </w:rPr>
        <w:t xml:space="preserve"> tymczasowe wypełnienie</w:t>
      </w:r>
      <w:r w:rsidR="0015748A">
        <w:rPr>
          <w:rFonts w:eastAsia="Verdana" w:cstheme="minorHAnsi"/>
          <w:sz w:val="22"/>
          <w:szCs w:val="22"/>
        </w:rPr>
        <w:t xml:space="preserve"> </w:t>
      </w:r>
      <w:r w:rsidR="0015748A" w:rsidRPr="0015748A">
        <w:rPr>
          <w:rFonts w:eastAsia="Verdana" w:cstheme="minorHAnsi"/>
          <w:sz w:val="22"/>
          <w:szCs w:val="22"/>
        </w:rPr>
        <w:t>terapeutyczne/</w:t>
      </w:r>
      <w:r w:rsidR="0015748A">
        <w:rPr>
          <w:rFonts w:eastAsia="Verdana" w:cstheme="minorHAnsi"/>
          <w:sz w:val="22"/>
          <w:szCs w:val="22"/>
        </w:rPr>
        <w:t xml:space="preserve"> </w:t>
      </w:r>
      <w:r w:rsidR="0015748A" w:rsidRPr="0015748A">
        <w:rPr>
          <w:rFonts w:eastAsia="Verdana" w:cstheme="minorHAnsi"/>
          <w:sz w:val="22"/>
          <w:szCs w:val="22"/>
        </w:rPr>
        <w:t>atraumatyczne leczenie zębów</w:t>
      </w:r>
      <w:r w:rsidR="0063605A" w:rsidRPr="0015748A">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lastRenderedPageBreak/>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29" w:name="_Toc489524757"/>
      <w:bookmarkStart w:id="30" w:name="_Toc490029791"/>
      <w:r w:rsidRPr="005B17B9">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5B17B9" w14:paraId="1BADBBE0" w14:textId="77777777" w:rsidTr="00571CEB">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1" w:name="_Toc490035885"/>
            <w:r w:rsidRPr="005B17B9">
              <w:rPr>
                <w:rFonts w:cs="Arial Unicode MS"/>
                <w:b/>
                <w:bCs/>
                <w:sz w:val="22"/>
                <w:szCs w:val="22"/>
              </w:rPr>
              <w:t>Lp.</w:t>
            </w:r>
          </w:p>
        </w:tc>
        <w:tc>
          <w:tcPr>
            <w:tcW w:w="2883" w:type="dxa"/>
            <w:vAlign w:val="center"/>
          </w:tcPr>
          <w:p w14:paraId="0042266A" w14:textId="77777777" w:rsidR="00FF52FA" w:rsidRPr="005B17B9"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5B17B9">
              <w:rPr>
                <w:rFonts w:cs="Arial Unicode MS"/>
                <w:sz w:val="22"/>
                <w:szCs w:val="22"/>
                <w:lang w:eastAsia="en-US"/>
              </w:rPr>
              <w:t>Zabiegi profilaktyczne</w:t>
            </w:r>
            <w:bookmarkEnd w:id="32"/>
            <w:bookmarkEnd w:id="33"/>
            <w:bookmarkEnd w:id="34"/>
          </w:p>
        </w:tc>
        <w:tc>
          <w:tcPr>
            <w:tcW w:w="2112" w:type="dxa"/>
            <w:vAlign w:val="center"/>
          </w:tcPr>
          <w:p w14:paraId="04C86842" w14:textId="1AD71C4D" w:rsidR="00FF52FA" w:rsidRPr="005B17B9" w:rsidRDefault="00FF52FA" w:rsidP="001B75FD">
            <w:pPr>
              <w:spacing w:line="360" w:lineRule="auto"/>
              <w:rPr>
                <w:b/>
                <w:bCs/>
                <w:sz w:val="22"/>
                <w:szCs w:val="22"/>
              </w:rPr>
            </w:pPr>
            <w:r w:rsidRPr="005B17B9">
              <w:rPr>
                <w:rFonts w:cs="Arial Unicode MS"/>
                <w:b/>
                <w:bCs/>
                <w:sz w:val="22"/>
                <w:szCs w:val="22"/>
              </w:rPr>
              <w:t>Wiek</w:t>
            </w:r>
            <w:r w:rsidR="00571CEB">
              <w:rPr>
                <w:rFonts w:cs="Arial Unicode MS"/>
                <w:b/>
                <w:bCs/>
                <w:sz w:val="22"/>
                <w:szCs w:val="22"/>
              </w:rPr>
              <w:t>/Ryzyko</w:t>
            </w:r>
          </w:p>
        </w:tc>
        <w:tc>
          <w:tcPr>
            <w:tcW w:w="0" w:type="auto"/>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571CEB">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883" w:type="dxa"/>
            <w:vAlign w:val="center"/>
          </w:tcPr>
          <w:p w14:paraId="5F9A50A0" w14:textId="0D99548D"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r w:rsidR="001C57F5">
              <w:rPr>
                <w:sz w:val="22"/>
                <w:szCs w:val="22"/>
              </w:rPr>
              <w:t xml:space="preserve"> oraz określenie ryzyka próchnicy wg CAMBRA</w:t>
            </w:r>
          </w:p>
        </w:tc>
        <w:tc>
          <w:tcPr>
            <w:tcW w:w="2112" w:type="dxa"/>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1D5F3DEC" w14:textId="1D8872CC"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r w:rsidR="001C57F5">
              <w:rPr>
                <w:sz w:val="22"/>
                <w:szCs w:val="22"/>
              </w:rPr>
              <w:t>, określenie OHI wraz z API</w:t>
            </w:r>
          </w:p>
        </w:tc>
      </w:tr>
      <w:tr w:rsidR="00EF44E2" w:rsidRPr="005B17B9" w14:paraId="7B7E5D64" w14:textId="77777777" w:rsidTr="00571CEB">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883" w:type="dxa"/>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112" w:type="dxa"/>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14:paraId="01641822" w14:textId="13991781" w:rsidR="00EF44E2" w:rsidRPr="005B17B9" w:rsidRDefault="001C57F5" w:rsidP="001B75FD">
            <w:pPr>
              <w:autoSpaceDE w:val="0"/>
              <w:autoSpaceDN w:val="0"/>
              <w:adjustRightInd w:val="0"/>
              <w:spacing w:line="360" w:lineRule="auto"/>
              <w:rPr>
                <w:sz w:val="22"/>
                <w:szCs w:val="22"/>
              </w:rPr>
            </w:pPr>
            <w:r>
              <w:rPr>
                <w:sz w:val="22"/>
                <w:szCs w:val="22"/>
              </w:rPr>
              <w:t>ITR -</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Pr>
                <w:sz w:val="22"/>
                <w:szCs w:val="22"/>
              </w:rPr>
              <w:t>dzalnym</w:t>
            </w:r>
            <w:r w:rsidRPr="00E0479E">
              <w:rPr>
                <w:sz w:val="22"/>
                <w:szCs w:val="22"/>
              </w:rPr>
              <w:t>, glassjon</w:t>
            </w:r>
            <w:r>
              <w:rPr>
                <w:sz w:val="22"/>
                <w:szCs w:val="22"/>
              </w:rPr>
              <w:t>omerowym</w:t>
            </w:r>
            <w:r w:rsidRPr="00E0479E">
              <w:rPr>
                <w:sz w:val="22"/>
                <w:szCs w:val="22"/>
              </w:rPr>
              <w:t>, cement tlenkowo-cynkowo</w:t>
            </w:r>
            <w:r>
              <w:rPr>
                <w:sz w:val="22"/>
                <w:szCs w:val="22"/>
              </w:rPr>
              <w:t xml:space="preserve"> </w:t>
            </w:r>
            <w:proofErr w:type="spellStart"/>
            <w:r w:rsidRPr="00E0479E">
              <w:rPr>
                <w:sz w:val="22"/>
                <w:szCs w:val="22"/>
              </w:rPr>
              <w:t>eugenolowy</w:t>
            </w:r>
            <w:proofErr w:type="spellEnd"/>
            <w:r w:rsidRPr="00E0479E">
              <w:rPr>
                <w:sz w:val="22"/>
                <w:szCs w:val="22"/>
              </w:rPr>
              <w:t>)</w:t>
            </w:r>
            <w:r>
              <w:rPr>
                <w:sz w:val="22"/>
                <w:szCs w:val="22"/>
              </w:rPr>
              <w:t xml:space="preserve">. </w:t>
            </w:r>
            <w:r w:rsidR="00EF44E2" w:rsidRPr="005B17B9">
              <w:rPr>
                <w:sz w:val="22"/>
                <w:szCs w:val="22"/>
              </w:rPr>
              <w:t xml:space="preserve">Atraumatyczne leczenie zębów z zastosowaniem materiałów </w:t>
            </w:r>
            <w:proofErr w:type="spellStart"/>
            <w:r w:rsidR="00EF44E2" w:rsidRPr="005B17B9">
              <w:rPr>
                <w:sz w:val="22"/>
                <w:szCs w:val="22"/>
              </w:rPr>
              <w:t>glass-jonomerowych</w:t>
            </w:r>
            <w:proofErr w:type="spellEnd"/>
            <w:r w:rsidR="00EF44E2" w:rsidRPr="005B17B9">
              <w:rPr>
                <w:sz w:val="22"/>
                <w:szCs w:val="22"/>
              </w:rPr>
              <w:t xml:space="preserve">, tlenek cynku jako opatrunek tymczasowy lub </w:t>
            </w:r>
            <w:proofErr w:type="spellStart"/>
            <w:r w:rsidR="00EF44E2" w:rsidRPr="005B17B9">
              <w:rPr>
                <w:sz w:val="22"/>
                <w:szCs w:val="22"/>
              </w:rPr>
              <w:t>glass-jonomer</w:t>
            </w:r>
            <w:proofErr w:type="spellEnd"/>
            <w:r w:rsidR="00EF44E2"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571CEB">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t>3.</w:t>
            </w:r>
          </w:p>
        </w:tc>
        <w:tc>
          <w:tcPr>
            <w:tcW w:w="2883" w:type="dxa"/>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2112" w:type="dxa"/>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14:paraId="0309B9E3" w14:textId="29C9D51F" w:rsidR="002E78E5" w:rsidRPr="005B17B9" w:rsidRDefault="002E78E5" w:rsidP="002E78E5">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 xml:space="preserve">jako tymczasowego laku </w:t>
            </w:r>
            <w:r w:rsidRPr="005B17B9">
              <w:rPr>
                <w:sz w:val="22"/>
                <w:szCs w:val="22"/>
              </w:rPr>
              <w:lastRenderedPageBreak/>
              <w:t>szczelinowego</w:t>
            </w:r>
            <w:r>
              <w:rPr>
                <w:sz w:val="22"/>
                <w:szCs w:val="22"/>
              </w:rPr>
              <w:t xml:space="preserve"> (do oceny przez lekarza)</w:t>
            </w:r>
          </w:p>
          <w:p w14:paraId="57674799" w14:textId="122726D7" w:rsidR="00EF44E2" w:rsidRPr="005B17B9" w:rsidRDefault="00EF44E2" w:rsidP="001B75FD">
            <w:pPr>
              <w:autoSpaceDE w:val="0"/>
              <w:autoSpaceDN w:val="0"/>
              <w:adjustRightInd w:val="0"/>
              <w:spacing w:line="360" w:lineRule="auto"/>
              <w:rPr>
                <w:sz w:val="22"/>
                <w:szCs w:val="22"/>
              </w:rPr>
            </w:pPr>
          </w:p>
        </w:tc>
      </w:tr>
      <w:tr w:rsidR="00EF44E2" w:rsidRPr="005B17B9" w14:paraId="79C9CF35" w14:textId="77777777" w:rsidTr="00571CEB">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4.</w:t>
            </w:r>
          </w:p>
        </w:tc>
        <w:tc>
          <w:tcPr>
            <w:tcW w:w="2883" w:type="dxa"/>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112" w:type="dxa"/>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14:paraId="1A082317" w14:textId="45B57876" w:rsidR="002E78E5" w:rsidRPr="005B17B9" w:rsidRDefault="002E78E5" w:rsidP="002E78E5">
            <w:pPr>
              <w:spacing w:line="360" w:lineRule="auto"/>
              <w:rPr>
                <w:sz w:val="22"/>
                <w:szCs w:val="22"/>
              </w:rPr>
            </w:pPr>
            <w:r w:rsidRPr="005B17B9">
              <w:rPr>
                <w:sz w:val="22"/>
                <w:szCs w:val="22"/>
              </w:rPr>
              <w:t xml:space="preserve">Lakowanie „piątek” i „czwórek” 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3DDA9D9" w14:textId="41E8C631" w:rsidR="00EF44E2" w:rsidRPr="005B17B9" w:rsidRDefault="00EF44E2" w:rsidP="001B75FD">
            <w:pPr>
              <w:spacing w:line="360" w:lineRule="auto"/>
              <w:rPr>
                <w:sz w:val="22"/>
                <w:szCs w:val="22"/>
              </w:rPr>
            </w:pPr>
          </w:p>
        </w:tc>
      </w:tr>
      <w:tr w:rsidR="00EF44E2" w:rsidRPr="005B17B9" w14:paraId="0144AAD6" w14:textId="77777777" w:rsidTr="00571CEB">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2883" w:type="dxa"/>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2112" w:type="dxa"/>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14:paraId="4E5C20E8" w14:textId="77777777" w:rsidR="00EF44E2" w:rsidRDefault="002E78E5"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Pr>
                <w:sz w:val="22"/>
                <w:szCs w:val="22"/>
              </w:rPr>
              <w:t xml:space="preserve">” </w:t>
            </w:r>
            <w:r w:rsidRPr="005B17B9">
              <w:rPr>
                <w:sz w:val="22"/>
                <w:szCs w:val="22"/>
              </w:rP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r w:rsidR="00081E1D">
              <w:rPr>
                <w:sz w:val="22"/>
                <w:szCs w:val="22"/>
              </w:rPr>
              <w:t xml:space="preserve"> </w:t>
            </w:r>
          </w:p>
          <w:p w14:paraId="2408D0F2" w14:textId="7A2090B3" w:rsidR="00081E1D" w:rsidRPr="002E78E5" w:rsidRDefault="00081E1D" w:rsidP="001B75FD">
            <w:pPr>
              <w:spacing w:line="360" w:lineRule="auto"/>
              <w:rPr>
                <w:sz w:val="22"/>
                <w:szCs w:val="22"/>
              </w:rPr>
            </w:pPr>
          </w:p>
        </w:tc>
      </w:tr>
      <w:tr w:rsidR="00EF44E2" w:rsidRPr="005B17B9" w14:paraId="02E9BD40" w14:textId="77777777" w:rsidTr="00571CEB">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2883" w:type="dxa"/>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2112" w:type="dxa"/>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07DC8E1D" w14:textId="77777777" w:rsidR="00081E1D" w:rsidRPr="005B17B9" w:rsidRDefault="00081E1D" w:rsidP="00081E1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766E5CC4" w14:textId="1C6EA7F9" w:rsidR="00EF44E2" w:rsidRPr="005B17B9" w:rsidRDefault="00081E1D" w:rsidP="001B75FD">
            <w:pPr>
              <w:pStyle w:val="Akapitzlist"/>
              <w:spacing w:line="360" w:lineRule="auto"/>
              <w:ind w:left="0"/>
              <w:rPr>
                <w:sz w:val="22"/>
                <w:szCs w:val="22"/>
              </w:rPr>
            </w:pPr>
            <w:r w:rsidRPr="005B17B9">
              <w:rPr>
                <w:sz w:val="22"/>
                <w:szCs w:val="22"/>
              </w:rPr>
              <w:t xml:space="preserve">Procedura kontroli i uzupełniania laków dotyczy także laków założonych pierwotnie w innym gabinecie. W tym wypadku wybór laku tymczasowego lub </w:t>
            </w:r>
            <w:r w:rsidRPr="005B17B9">
              <w:rPr>
                <w:sz w:val="22"/>
                <w:szCs w:val="22"/>
              </w:rPr>
              <w:lastRenderedPageBreak/>
              <w:t>ostatecznego będzie zależny od laku pierwotnego</w:t>
            </w:r>
            <w:r>
              <w:rPr>
                <w:sz w:val="22"/>
                <w:szCs w:val="22"/>
              </w:rPr>
              <w:t>, z wykorzystaniem wskaźnika CARS</w:t>
            </w:r>
          </w:p>
        </w:tc>
      </w:tr>
      <w:tr w:rsidR="002735A0" w:rsidRPr="005B17B9" w14:paraId="4210EA37" w14:textId="77777777" w:rsidTr="00571CEB">
        <w:trPr>
          <w:trHeight w:val="995"/>
          <w:jc w:val="center"/>
        </w:trPr>
        <w:tc>
          <w:tcPr>
            <w:tcW w:w="0" w:type="auto"/>
            <w:vAlign w:val="center"/>
          </w:tcPr>
          <w:p w14:paraId="5C0DDF0B" w14:textId="77777777" w:rsidR="002735A0" w:rsidRPr="005B17B9" w:rsidRDefault="002735A0" w:rsidP="002735A0">
            <w:pPr>
              <w:spacing w:line="360" w:lineRule="auto"/>
              <w:rPr>
                <w:rFonts w:cs="Arial Unicode MS"/>
                <w:sz w:val="22"/>
                <w:szCs w:val="22"/>
              </w:rPr>
            </w:pPr>
            <w:r w:rsidRPr="005B17B9">
              <w:rPr>
                <w:rFonts w:cs="Arial Unicode MS"/>
                <w:sz w:val="22"/>
                <w:szCs w:val="22"/>
              </w:rPr>
              <w:lastRenderedPageBreak/>
              <w:t>7.</w:t>
            </w:r>
          </w:p>
        </w:tc>
        <w:tc>
          <w:tcPr>
            <w:tcW w:w="2883" w:type="dxa"/>
            <w:vAlign w:val="center"/>
          </w:tcPr>
          <w:p w14:paraId="1B329BF1" w14:textId="77777777" w:rsidR="002735A0" w:rsidRPr="005B17B9" w:rsidRDefault="002735A0" w:rsidP="002735A0">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112" w:type="dxa"/>
            <w:vAlign w:val="center"/>
          </w:tcPr>
          <w:p w14:paraId="7F952917" w14:textId="77777777" w:rsidR="002735A0" w:rsidRPr="005B17B9" w:rsidRDefault="002735A0" w:rsidP="002735A0">
            <w:pPr>
              <w:pStyle w:val="Wykresy"/>
              <w:spacing w:line="360" w:lineRule="auto"/>
              <w:jc w:val="left"/>
              <w:rPr>
                <w:sz w:val="22"/>
                <w:szCs w:val="22"/>
              </w:rPr>
            </w:pPr>
            <w:bookmarkStart w:id="35" w:name="_Toc489524962"/>
            <w:bookmarkStart w:id="36" w:name="_Toc490029793"/>
            <w:r w:rsidRPr="005B17B9">
              <w:rPr>
                <w:sz w:val="22"/>
                <w:szCs w:val="22"/>
              </w:rPr>
              <w:t>6-15 lat</w:t>
            </w:r>
            <w:bookmarkEnd w:id="35"/>
            <w:bookmarkEnd w:id="36"/>
          </w:p>
        </w:tc>
        <w:tc>
          <w:tcPr>
            <w:tcW w:w="0" w:type="auto"/>
            <w:vAlign w:val="center"/>
          </w:tcPr>
          <w:p w14:paraId="32EECC35" w14:textId="77777777" w:rsidR="002735A0" w:rsidRPr="00B13DCA" w:rsidRDefault="002735A0" w:rsidP="002735A0">
            <w:pPr>
              <w:spacing w:line="360" w:lineRule="auto"/>
              <w:rPr>
                <w:sz w:val="22"/>
                <w:szCs w:val="22"/>
              </w:rPr>
            </w:pPr>
            <w:r w:rsidRPr="00B13DC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18564E92" w14:textId="05955880" w:rsidR="002735A0" w:rsidRPr="005B17B9" w:rsidRDefault="002735A0" w:rsidP="002735A0">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Pr>
                <w:sz w:val="22"/>
                <w:szCs w:val="22"/>
              </w:rPr>
              <w:t xml:space="preserve"> </w:t>
            </w:r>
          </w:p>
        </w:tc>
      </w:tr>
      <w:tr w:rsidR="00695871" w:rsidRPr="005B17B9" w14:paraId="78462E84" w14:textId="77777777" w:rsidTr="00571CEB">
        <w:trPr>
          <w:jc w:val="center"/>
        </w:trPr>
        <w:tc>
          <w:tcPr>
            <w:tcW w:w="0" w:type="auto"/>
            <w:vAlign w:val="center"/>
          </w:tcPr>
          <w:p w14:paraId="1DF61C25" w14:textId="77777777" w:rsidR="00695871" w:rsidRPr="005B17B9" w:rsidRDefault="00695871" w:rsidP="00695871">
            <w:pPr>
              <w:spacing w:line="360" w:lineRule="auto"/>
              <w:rPr>
                <w:rFonts w:cs="Arial Unicode MS"/>
                <w:sz w:val="22"/>
                <w:szCs w:val="22"/>
              </w:rPr>
            </w:pPr>
            <w:r w:rsidRPr="005B17B9">
              <w:rPr>
                <w:rFonts w:cs="Arial Unicode MS"/>
                <w:sz w:val="22"/>
                <w:szCs w:val="22"/>
              </w:rPr>
              <w:t>8.</w:t>
            </w:r>
          </w:p>
        </w:tc>
        <w:tc>
          <w:tcPr>
            <w:tcW w:w="2883" w:type="dxa"/>
            <w:vAlign w:val="center"/>
          </w:tcPr>
          <w:p w14:paraId="05A27AF5" w14:textId="77777777" w:rsidR="00695871" w:rsidRPr="005B17B9" w:rsidRDefault="00695871" w:rsidP="00695871">
            <w:pPr>
              <w:spacing w:line="360" w:lineRule="auto"/>
              <w:rPr>
                <w:b/>
                <w:bCs/>
                <w:sz w:val="22"/>
                <w:szCs w:val="22"/>
              </w:rPr>
            </w:pPr>
          </w:p>
          <w:p w14:paraId="4553AF5E" w14:textId="77777777" w:rsidR="00695871" w:rsidRPr="005B17B9" w:rsidRDefault="00695871" w:rsidP="00695871">
            <w:pPr>
              <w:spacing w:line="360" w:lineRule="auto"/>
              <w:rPr>
                <w:b/>
                <w:bCs/>
                <w:sz w:val="22"/>
                <w:szCs w:val="22"/>
              </w:rPr>
            </w:pPr>
            <w:r w:rsidRPr="005B17B9">
              <w:rPr>
                <w:b/>
                <w:bCs/>
                <w:sz w:val="22"/>
                <w:szCs w:val="22"/>
              </w:rPr>
              <w:t>Indywidualne zajęcia z zakresu profilaktyki i higieny jamy ustnej</w:t>
            </w:r>
          </w:p>
        </w:tc>
        <w:tc>
          <w:tcPr>
            <w:tcW w:w="2112" w:type="dxa"/>
            <w:vAlign w:val="center"/>
          </w:tcPr>
          <w:p w14:paraId="367B82FD"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3B5CF595" w14:textId="103DBC3F" w:rsidR="00695871" w:rsidRPr="005B17B9" w:rsidRDefault="00695871" w:rsidP="00695871">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Pr>
                <w:sz w:val="22"/>
                <w:szCs w:val="22"/>
              </w:rPr>
              <w:t>, higienizacja w zależności od wyniku OHI/API</w:t>
            </w:r>
            <w:r w:rsidR="00E4690F">
              <w:rPr>
                <w:sz w:val="22"/>
                <w:szCs w:val="22"/>
              </w:rPr>
              <w:t>, wykonanie skalingu z polerowaniem jeśli zajdzie taka potrzeba</w:t>
            </w:r>
          </w:p>
        </w:tc>
      </w:tr>
      <w:tr w:rsidR="00695871" w:rsidRPr="005B17B9" w14:paraId="72FDFF28" w14:textId="77777777" w:rsidTr="00571CEB">
        <w:trPr>
          <w:jc w:val="center"/>
        </w:trPr>
        <w:tc>
          <w:tcPr>
            <w:tcW w:w="0" w:type="auto"/>
            <w:vAlign w:val="center"/>
          </w:tcPr>
          <w:p w14:paraId="3773728B" w14:textId="77777777" w:rsidR="00695871" w:rsidRPr="005B17B9" w:rsidRDefault="00695871" w:rsidP="00695871">
            <w:pPr>
              <w:spacing w:line="360" w:lineRule="auto"/>
              <w:rPr>
                <w:rFonts w:cs="Arial Unicode MS"/>
                <w:sz w:val="22"/>
                <w:szCs w:val="22"/>
              </w:rPr>
            </w:pPr>
            <w:r w:rsidRPr="005B17B9">
              <w:rPr>
                <w:rFonts w:cs="Arial Unicode MS"/>
                <w:sz w:val="22"/>
                <w:szCs w:val="22"/>
              </w:rPr>
              <w:t>9.</w:t>
            </w:r>
          </w:p>
        </w:tc>
        <w:tc>
          <w:tcPr>
            <w:tcW w:w="2883" w:type="dxa"/>
            <w:vAlign w:val="center"/>
          </w:tcPr>
          <w:p w14:paraId="62FE0A3F" w14:textId="77777777" w:rsidR="00695871" w:rsidRPr="005B17B9" w:rsidRDefault="00695871" w:rsidP="00695871">
            <w:pPr>
              <w:spacing w:line="360" w:lineRule="auto"/>
              <w:rPr>
                <w:b/>
                <w:bCs/>
                <w:sz w:val="22"/>
                <w:szCs w:val="22"/>
              </w:rPr>
            </w:pPr>
            <w:r w:rsidRPr="005B17B9">
              <w:rPr>
                <w:b/>
                <w:bCs/>
                <w:sz w:val="22"/>
                <w:szCs w:val="22"/>
              </w:rPr>
              <w:t xml:space="preserve">Wymiana laku tymczasowego na lak </w:t>
            </w:r>
            <w:r w:rsidRPr="005B17B9">
              <w:rPr>
                <w:b/>
                <w:bCs/>
                <w:sz w:val="22"/>
                <w:szCs w:val="22"/>
              </w:rPr>
              <w:lastRenderedPageBreak/>
              <w:t>ostateczny kompozytowy</w:t>
            </w:r>
          </w:p>
        </w:tc>
        <w:tc>
          <w:tcPr>
            <w:tcW w:w="2112" w:type="dxa"/>
            <w:vAlign w:val="center"/>
          </w:tcPr>
          <w:p w14:paraId="46DC053A" w14:textId="77777777" w:rsidR="00695871" w:rsidRPr="005B17B9" w:rsidRDefault="00695871" w:rsidP="00695871">
            <w:pPr>
              <w:pStyle w:val="Wykresy"/>
              <w:spacing w:line="360" w:lineRule="auto"/>
              <w:jc w:val="left"/>
              <w:rPr>
                <w:sz w:val="22"/>
                <w:szCs w:val="22"/>
              </w:rPr>
            </w:pPr>
            <w:r w:rsidRPr="005B17B9">
              <w:rPr>
                <w:sz w:val="22"/>
                <w:szCs w:val="22"/>
              </w:rPr>
              <w:lastRenderedPageBreak/>
              <w:t>6-15 lat</w:t>
            </w:r>
          </w:p>
        </w:tc>
        <w:tc>
          <w:tcPr>
            <w:tcW w:w="0" w:type="auto"/>
            <w:vAlign w:val="center"/>
          </w:tcPr>
          <w:p w14:paraId="01C162F5" w14:textId="77777777" w:rsidR="00695871" w:rsidRPr="005B17B9" w:rsidRDefault="00695871" w:rsidP="00695871">
            <w:pPr>
              <w:spacing w:line="360" w:lineRule="auto"/>
              <w:rPr>
                <w:sz w:val="22"/>
                <w:szCs w:val="22"/>
              </w:rPr>
            </w:pPr>
            <w:r w:rsidRPr="005B17B9">
              <w:rPr>
                <w:sz w:val="22"/>
                <w:szCs w:val="22"/>
              </w:rPr>
              <w:t>Wymiana laku tymczasowego na lak ostateczny zależnie od sytuacji klinicznej</w:t>
            </w:r>
          </w:p>
        </w:tc>
      </w:tr>
      <w:tr w:rsidR="00695871" w:rsidRPr="005B17B9" w14:paraId="04920EC6" w14:textId="77777777" w:rsidTr="00571CEB">
        <w:trPr>
          <w:jc w:val="center"/>
        </w:trPr>
        <w:tc>
          <w:tcPr>
            <w:tcW w:w="0" w:type="auto"/>
            <w:vAlign w:val="center"/>
          </w:tcPr>
          <w:p w14:paraId="15329D8B" w14:textId="77777777" w:rsidR="00695871" w:rsidRPr="005B17B9" w:rsidRDefault="00695871" w:rsidP="00695871">
            <w:pPr>
              <w:spacing w:line="360" w:lineRule="auto"/>
              <w:rPr>
                <w:rFonts w:cs="Arial Unicode MS"/>
                <w:sz w:val="22"/>
                <w:szCs w:val="22"/>
              </w:rPr>
            </w:pPr>
            <w:r w:rsidRPr="005B17B9">
              <w:rPr>
                <w:rFonts w:cs="Arial Unicode MS"/>
                <w:sz w:val="22"/>
                <w:szCs w:val="22"/>
              </w:rPr>
              <w:t>10.</w:t>
            </w:r>
          </w:p>
        </w:tc>
        <w:tc>
          <w:tcPr>
            <w:tcW w:w="2883" w:type="dxa"/>
            <w:vAlign w:val="center"/>
          </w:tcPr>
          <w:p w14:paraId="51D29937" w14:textId="77777777" w:rsidR="00695871" w:rsidRPr="005B17B9" w:rsidRDefault="00695871" w:rsidP="00695871">
            <w:pPr>
              <w:spacing w:line="360" w:lineRule="auto"/>
              <w:rPr>
                <w:b/>
                <w:sz w:val="22"/>
                <w:szCs w:val="22"/>
              </w:rPr>
            </w:pPr>
            <w:r w:rsidRPr="005B17B9">
              <w:rPr>
                <w:b/>
                <w:sz w:val="22"/>
                <w:szCs w:val="22"/>
              </w:rPr>
              <w:t>Lakierowanie zębów</w:t>
            </w:r>
          </w:p>
        </w:tc>
        <w:tc>
          <w:tcPr>
            <w:tcW w:w="2112" w:type="dxa"/>
            <w:vAlign w:val="center"/>
          </w:tcPr>
          <w:p w14:paraId="174CA3E8"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7238B559" w14:textId="63AA7D41" w:rsidR="00695871" w:rsidRPr="005B17B9" w:rsidRDefault="00A93164" w:rsidP="00695871">
            <w:pPr>
              <w:spacing w:line="360" w:lineRule="auto"/>
              <w:rPr>
                <w:sz w:val="22"/>
                <w:szCs w:val="22"/>
              </w:rPr>
            </w:pPr>
            <w:r w:rsidRPr="005B17B9">
              <w:rPr>
                <w:sz w:val="22"/>
                <w:szCs w:val="22"/>
              </w:rPr>
              <w:t>Lakierowanie lakierem</w:t>
            </w:r>
            <w:r>
              <w:rPr>
                <w:sz w:val="22"/>
                <w:szCs w:val="22"/>
              </w:rPr>
              <w:t xml:space="preserve"> fluorkowym lub</w:t>
            </w:r>
            <w:r w:rsidRPr="005B17B9">
              <w:rPr>
                <w:sz w:val="22"/>
                <w:szCs w:val="22"/>
              </w:rPr>
              <w:t xml:space="preserve"> chlorheksydynowym </w:t>
            </w:r>
            <w:r>
              <w:rPr>
                <w:sz w:val="22"/>
                <w:szCs w:val="22"/>
              </w:rPr>
              <w:t>w zależności od wyboru lekarza.</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1"/>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7"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7"/>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lastRenderedPageBreak/>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8"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8"/>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39" w:name="_Toc490035888"/>
      <w:r w:rsidRPr="005B17B9">
        <w:rPr>
          <w:sz w:val="22"/>
          <w:szCs w:val="22"/>
        </w:rPr>
        <w:t>Spójność merytoryczna i organizacyjna</w:t>
      </w:r>
      <w:bookmarkEnd w:id="39"/>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lastRenderedPageBreak/>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0"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0"/>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1" w:name="_Toc490035890"/>
      <w:r w:rsidRPr="005B17B9">
        <w:rPr>
          <w:sz w:val="22"/>
          <w:szCs w:val="22"/>
        </w:rPr>
        <w:t>Bezpieczeństwo planowanych interwencji</w:t>
      </w:r>
      <w:bookmarkEnd w:id="41"/>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2"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2"/>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w:t>
      </w:r>
      <w:r w:rsidRPr="005B17B9">
        <w:rPr>
          <w:color w:val="000000"/>
          <w:sz w:val="22"/>
          <w:szCs w:val="22"/>
        </w:rPr>
        <w:lastRenderedPageBreak/>
        <w:t>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3" w:name="_Toc490035892"/>
      <w:r w:rsidRPr="005B17B9">
        <w:rPr>
          <w:sz w:val="22"/>
          <w:szCs w:val="22"/>
        </w:rPr>
        <w:lastRenderedPageBreak/>
        <w:t>10. Dowody skuteczności planowanych działań</w:t>
      </w:r>
      <w:bookmarkEnd w:id="43"/>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4"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4"/>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 xml:space="preserve">e dołków i bruzd na powierzchni zębów stałych pierwszych trzonowych i okresowe kontrolowanie jego utrzymania (połączone z uzupełnianiem utraconej części uszczelniacza) powinno zapobiec rozwojowi próchnicy i zmniejszyć istotnie intensywność próchnicy u dzieci i </w:t>
      </w:r>
      <w:r w:rsidRPr="005B17B9">
        <w:rPr>
          <w:sz w:val="22"/>
          <w:szCs w:val="22"/>
        </w:rPr>
        <w:lastRenderedPageBreak/>
        <w:t>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5" w:name="_Toc490035894"/>
      <w:r w:rsidRPr="005B17B9">
        <w:rPr>
          <w:sz w:val="22"/>
          <w:szCs w:val="22"/>
        </w:rPr>
        <w:t>b) Zalecenia, wytyczne i standardy dotyczące postępowania w problemie zdrowotnym, którego dotyczy wniosek</w:t>
      </w:r>
      <w:bookmarkEnd w:id="45"/>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6" w:name="_Toc490035895"/>
      <w:r w:rsidRPr="005B17B9">
        <w:rPr>
          <w:sz w:val="22"/>
          <w:szCs w:val="22"/>
        </w:rPr>
        <w:t>c) Dowody skuteczności (efektywności klinicznej) oraz efektywności kosztowej</w:t>
      </w:r>
      <w:bookmarkEnd w:id="46"/>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lastRenderedPageBreak/>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7" w:name="_Toc490035896"/>
      <w:r w:rsidRPr="005B17B9">
        <w:rPr>
          <w:sz w:val="22"/>
          <w:szCs w:val="22"/>
        </w:rPr>
        <w:lastRenderedPageBreak/>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7"/>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8" w:name="_Toc490035897"/>
      <w:r w:rsidRPr="005B17B9">
        <w:rPr>
          <w:sz w:val="22"/>
          <w:szCs w:val="22"/>
        </w:rPr>
        <w:t>Koszty</w:t>
      </w:r>
      <w:bookmarkEnd w:id="48"/>
    </w:p>
    <w:p w14:paraId="6E0D6746" w14:textId="77777777" w:rsidR="005A3500" w:rsidRPr="005B17B9" w:rsidRDefault="005A3500" w:rsidP="001B75FD">
      <w:pPr>
        <w:pStyle w:val="Nagwek1"/>
        <w:spacing w:line="360" w:lineRule="auto"/>
        <w:rPr>
          <w:sz w:val="22"/>
          <w:szCs w:val="22"/>
        </w:rPr>
      </w:pPr>
      <w:bookmarkStart w:id="49" w:name="_Toc490035898"/>
      <w:r w:rsidRPr="005B17B9">
        <w:rPr>
          <w:sz w:val="22"/>
          <w:szCs w:val="22"/>
        </w:rPr>
        <w:t>1. Koszty jednostkowe</w:t>
      </w:r>
      <w:bookmarkEnd w:id="49"/>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3EBD9024"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7106EE">
        <w:rPr>
          <w:rFonts w:ascii="Verdana" w:hAnsi="Verdana"/>
          <w:color w:val="auto"/>
          <w:sz w:val="22"/>
          <w:szCs w:val="22"/>
        </w:rPr>
        <w:t>66</w:t>
      </w:r>
      <w:r w:rsidRPr="005B17B9">
        <w:rPr>
          <w:rFonts w:ascii="Verdana" w:hAnsi="Verdana"/>
          <w:color w:val="auto"/>
          <w:sz w:val="22"/>
          <w:szCs w:val="22"/>
        </w:rPr>
        <w:t xml:space="preserve"> zł </w:t>
      </w:r>
    </w:p>
    <w:p w14:paraId="51136823" w14:textId="77777777" w:rsidR="005A3500" w:rsidRPr="007249A5" w:rsidRDefault="005A3500" w:rsidP="001B75FD">
      <w:pPr>
        <w:pStyle w:val="Nagwek1"/>
        <w:spacing w:line="360" w:lineRule="auto"/>
        <w:rPr>
          <w:sz w:val="22"/>
          <w:szCs w:val="22"/>
        </w:rPr>
      </w:pPr>
      <w:bookmarkStart w:id="50" w:name="_Toc490035899"/>
      <w:r w:rsidRPr="000F4E53">
        <w:rPr>
          <w:sz w:val="22"/>
          <w:szCs w:val="22"/>
        </w:rPr>
        <w:t>2. Planowane koszty całkowite</w:t>
      </w:r>
      <w:bookmarkEnd w:id="50"/>
    </w:p>
    <w:p w14:paraId="34A29540" w14:textId="28D93AEE" w:rsidR="00584FD1" w:rsidRPr="005B17B9" w:rsidRDefault="005A3500" w:rsidP="007106EE">
      <w:pPr>
        <w:pStyle w:val="Nagwek4"/>
        <w:spacing w:line="360" w:lineRule="auto"/>
        <w:rPr>
          <w:rFonts w:ascii="Verdana" w:hAnsi="Verdana"/>
          <w:color w:val="auto"/>
          <w:sz w:val="22"/>
          <w:szCs w:val="22"/>
        </w:rPr>
      </w:pPr>
      <w:r w:rsidRPr="007249A5">
        <w:rPr>
          <w:rFonts w:ascii="Verdana" w:hAnsi="Verdana"/>
          <w:b w:val="0"/>
          <w:bCs w:val="0"/>
          <w:color w:val="auto"/>
          <w:sz w:val="22"/>
          <w:szCs w:val="22"/>
        </w:rPr>
        <w:t xml:space="preserve">Koszt </w:t>
      </w:r>
      <w:r w:rsidR="00D55F4F" w:rsidRPr="007249A5">
        <w:rPr>
          <w:rFonts w:ascii="Verdana" w:hAnsi="Verdana"/>
          <w:b w:val="0"/>
          <w:bCs w:val="0"/>
          <w:color w:val="auto"/>
          <w:sz w:val="22"/>
          <w:szCs w:val="22"/>
        </w:rPr>
        <w:t xml:space="preserve">Programu </w:t>
      </w:r>
      <w:r w:rsidRPr="007249A5">
        <w:rPr>
          <w:rFonts w:ascii="Verdana" w:hAnsi="Verdana"/>
          <w:color w:val="auto"/>
          <w:sz w:val="22"/>
          <w:szCs w:val="22"/>
        </w:rPr>
        <w:t xml:space="preserve">w </w:t>
      </w:r>
      <w:r w:rsidR="00584FD1" w:rsidRPr="007249A5">
        <w:rPr>
          <w:rFonts w:ascii="Verdana" w:hAnsi="Verdana"/>
          <w:color w:val="auto"/>
          <w:sz w:val="22"/>
          <w:szCs w:val="22"/>
        </w:rPr>
        <w:t>roku 202</w:t>
      </w:r>
      <w:r w:rsidR="007106EE" w:rsidRPr="007249A5">
        <w:rPr>
          <w:rFonts w:ascii="Verdana" w:hAnsi="Verdana"/>
          <w:color w:val="auto"/>
          <w:sz w:val="22"/>
          <w:szCs w:val="22"/>
        </w:rPr>
        <w:t>4</w:t>
      </w:r>
      <w:r w:rsidRPr="007249A5">
        <w:rPr>
          <w:rFonts w:ascii="Verdana" w:hAnsi="Verdana"/>
          <w:color w:val="auto"/>
          <w:sz w:val="22"/>
          <w:szCs w:val="22"/>
        </w:rPr>
        <w:t xml:space="preserve"> </w:t>
      </w:r>
      <w:r w:rsidR="002B02F1" w:rsidRPr="007249A5">
        <w:rPr>
          <w:rFonts w:ascii="Verdana" w:hAnsi="Verdana"/>
          <w:b w:val="0"/>
          <w:bCs w:val="0"/>
          <w:color w:val="auto"/>
          <w:sz w:val="22"/>
          <w:szCs w:val="22"/>
        </w:rPr>
        <w:t>–</w:t>
      </w:r>
      <w:r w:rsidR="007106EE" w:rsidRPr="007249A5">
        <w:rPr>
          <w:rFonts w:ascii="Verdana" w:hAnsi="Verdana"/>
          <w:b w:val="0"/>
          <w:bCs w:val="0"/>
          <w:color w:val="auto"/>
          <w:sz w:val="22"/>
          <w:szCs w:val="22"/>
        </w:rPr>
        <w:t xml:space="preserve"> </w:t>
      </w:r>
      <w:r w:rsidR="00B1010D">
        <w:rPr>
          <w:rFonts w:ascii="Verdana" w:hAnsi="Verdana"/>
          <w:bCs w:val="0"/>
          <w:color w:val="auto"/>
          <w:sz w:val="22"/>
          <w:szCs w:val="22"/>
        </w:rPr>
        <w:t>85</w:t>
      </w:r>
      <w:r w:rsidR="007106EE" w:rsidRPr="007249A5">
        <w:rPr>
          <w:rFonts w:ascii="Verdana" w:hAnsi="Verdana"/>
          <w:bCs w:val="0"/>
          <w:color w:val="auto"/>
          <w:sz w:val="22"/>
          <w:szCs w:val="22"/>
        </w:rPr>
        <w:t xml:space="preserve"> 000</w:t>
      </w:r>
      <w:r w:rsidR="00584FD1" w:rsidRPr="007249A5">
        <w:rPr>
          <w:rFonts w:ascii="Verdana" w:hAnsi="Verdana"/>
          <w:bCs w:val="0"/>
          <w:color w:val="auto"/>
          <w:sz w:val="22"/>
          <w:szCs w:val="22"/>
        </w:rPr>
        <w:t xml:space="preserve">  PLN</w:t>
      </w:r>
      <w:r w:rsidR="00561D74" w:rsidRPr="007249A5">
        <w:rPr>
          <w:rFonts w:ascii="Verdana" w:hAnsi="Verdana"/>
          <w:bCs w:val="0"/>
          <w:color w:val="auto"/>
          <w:sz w:val="22"/>
          <w:szCs w:val="22"/>
        </w:rPr>
        <w:t xml:space="preserve"> (słownie:</w:t>
      </w:r>
      <w:r w:rsidR="00C6712E" w:rsidRPr="007249A5">
        <w:rPr>
          <w:rFonts w:ascii="Verdana" w:hAnsi="Verdana"/>
          <w:bCs w:val="0"/>
          <w:color w:val="auto"/>
          <w:sz w:val="22"/>
          <w:szCs w:val="22"/>
        </w:rPr>
        <w:t xml:space="preserve"> </w:t>
      </w:r>
      <w:r w:rsidR="00B1010D">
        <w:rPr>
          <w:rFonts w:ascii="Verdana" w:hAnsi="Verdana"/>
          <w:bCs w:val="0"/>
          <w:color w:val="auto"/>
          <w:sz w:val="22"/>
          <w:szCs w:val="22"/>
        </w:rPr>
        <w:t>osiemdziesiąt pięć</w:t>
      </w:r>
      <w:r w:rsidR="007106EE" w:rsidRPr="007249A5">
        <w:rPr>
          <w:rFonts w:ascii="Verdana" w:hAnsi="Verdana"/>
          <w:bCs w:val="0"/>
          <w:color w:val="auto"/>
          <w:sz w:val="22"/>
          <w:szCs w:val="22"/>
        </w:rPr>
        <w:t xml:space="preserve"> tysięcy złotych</w:t>
      </w:r>
      <w:r w:rsidR="007249A5" w:rsidRPr="007249A5">
        <w:rPr>
          <w:rFonts w:ascii="Verdana" w:hAnsi="Verdana"/>
          <w:bCs w:val="0"/>
          <w:color w:val="auto"/>
          <w:sz w:val="22"/>
          <w:szCs w:val="22"/>
        </w:rPr>
        <w:t>)</w:t>
      </w:r>
    </w:p>
    <w:p w14:paraId="5C44850D" w14:textId="77777777" w:rsidR="005A3500" w:rsidRPr="005B17B9" w:rsidRDefault="005A3500" w:rsidP="001B75FD">
      <w:pPr>
        <w:pStyle w:val="Nagwek1"/>
        <w:spacing w:line="360" w:lineRule="auto"/>
        <w:rPr>
          <w:sz w:val="22"/>
          <w:szCs w:val="22"/>
        </w:rPr>
      </w:pPr>
      <w:bookmarkStart w:id="51" w:name="_Toc490035900"/>
      <w:r w:rsidRPr="005B17B9">
        <w:rPr>
          <w:sz w:val="22"/>
          <w:szCs w:val="22"/>
        </w:rPr>
        <w:t>3. Źródła finansowania, partnerstwo</w:t>
      </w:r>
      <w:bookmarkStart w:id="52" w:name="_GoBack"/>
      <w:bookmarkEnd w:id="51"/>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lastRenderedPageBreak/>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4B71F229"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005F219C">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lastRenderedPageBreak/>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005C22"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xml:space="preserve">. Projekt współfinansowany przez Szwajcarię w ramach szwajcarskiego programu współpracy z nowymi krajami </w:t>
      </w:r>
      <w:r w:rsidRPr="005B17B9">
        <w:rPr>
          <w:rFonts w:eastAsia="Calibri"/>
          <w:sz w:val="22"/>
          <w:szCs w:val="22"/>
          <w:lang w:eastAsia="en-US"/>
        </w:rPr>
        <w:lastRenderedPageBreak/>
        <w:t>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The prevalence and severity of early childhood caries in preschool 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xml:space="preserve">. Zakład Stomatologii Dziecięcej </w:t>
      </w:r>
      <w:r w:rsidRPr="005B17B9">
        <w:rPr>
          <w:rFonts w:eastAsia="Calibri"/>
          <w:sz w:val="22"/>
          <w:szCs w:val="22"/>
          <w:lang w:eastAsia="en-US"/>
        </w:rPr>
        <w:lastRenderedPageBreak/>
        <w:t>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w:t>
      </w:r>
      <w:r w:rsidRPr="005B17B9">
        <w:rPr>
          <w:sz w:val="22"/>
          <w:szCs w:val="22"/>
        </w:rPr>
        <w:lastRenderedPageBreak/>
        <w:t>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005C22"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005C22"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005C22"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14:paraId="24446140" w14:textId="6DDEBC36" w:rsidR="005A3500" w:rsidRPr="005B17B9" w:rsidRDefault="00005C22"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005C22"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FDF43" w14:textId="77777777" w:rsidR="00005C22" w:rsidRDefault="00005C22">
      <w:r>
        <w:separator/>
      </w:r>
    </w:p>
  </w:endnote>
  <w:endnote w:type="continuationSeparator" w:id="0">
    <w:p w14:paraId="683BF24E" w14:textId="77777777" w:rsidR="00005C22" w:rsidRDefault="0000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E4690F" w:rsidRDefault="00E46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E4690F" w:rsidRDefault="00E469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E4690F" w:rsidRDefault="00E46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E4690F" w:rsidRDefault="00E469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A4A1F" w14:textId="77777777" w:rsidR="00005C22" w:rsidRDefault="00005C22">
      <w:r>
        <w:separator/>
      </w:r>
    </w:p>
  </w:footnote>
  <w:footnote w:type="continuationSeparator" w:id="0">
    <w:p w14:paraId="68AEFF7F" w14:textId="77777777" w:rsidR="00005C22" w:rsidRDefault="00005C22">
      <w:r>
        <w:continuationSeparator/>
      </w:r>
    </w:p>
  </w:footnote>
  <w:footnote w:id="1">
    <w:p w14:paraId="0B459818" w14:textId="77777777" w:rsidR="00E4690F" w:rsidRDefault="00E4690F"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E4690F" w:rsidRPr="00E115C4" w:rsidRDefault="00E4690F"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E4690F" w:rsidRDefault="00E4690F">
      <w:pPr>
        <w:pStyle w:val="Tekstprzypisudolnego"/>
        <w:rPr>
          <w:b w:val="0"/>
          <w:bCs w:val="0"/>
          <w:lang w:val="en-US"/>
        </w:rPr>
      </w:pPr>
      <w:r>
        <w:rPr>
          <w:b w:val="0"/>
          <w:bCs w:val="0"/>
          <w:lang w:val="en-US"/>
        </w:rPr>
        <w:t xml:space="preserve"> </w:t>
      </w:r>
    </w:p>
  </w:footnote>
  <w:footnote w:id="3">
    <w:p w14:paraId="4C2022AF" w14:textId="77777777" w:rsidR="00E4690F" w:rsidRDefault="00E4690F"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E4690F" w:rsidRPr="00E115C4" w:rsidRDefault="00E4690F"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E4690F" w:rsidRDefault="00E4690F"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E4690F" w:rsidRDefault="00E4690F">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E4690F" w:rsidRPr="00E115C4" w:rsidRDefault="00E4690F"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E4690F" w:rsidRDefault="00E4690F"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E4690F" w:rsidRDefault="00E4690F"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E4690F" w:rsidRDefault="00E4690F"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E4690F" w:rsidRDefault="00E4690F"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E4690F" w:rsidRDefault="00E4690F"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E4690F" w:rsidRDefault="00E4690F">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E4690F" w:rsidRDefault="00E4690F">
      <w:pPr>
        <w:pStyle w:val="Tekstprzypisudolnego"/>
      </w:pPr>
    </w:p>
    <w:p w14:paraId="448CE2FC" w14:textId="77777777" w:rsidR="00E4690F" w:rsidRDefault="00E4690F">
      <w:pPr>
        <w:pStyle w:val="Tekstprzypisudolnego"/>
      </w:pPr>
    </w:p>
  </w:footnote>
  <w:footnote w:id="9">
    <w:p w14:paraId="6BECC6AB" w14:textId="77777777" w:rsidR="00E4690F" w:rsidRDefault="00E4690F"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E4690F" w:rsidRDefault="00E4690F">
      <w:pPr>
        <w:pStyle w:val="Tekstprzypisudolnego"/>
      </w:pPr>
    </w:p>
  </w:footnote>
  <w:footnote w:id="10">
    <w:p w14:paraId="780E0272" w14:textId="77777777" w:rsidR="00E4690F" w:rsidRDefault="00E4690F"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E4690F" w:rsidRPr="00E115C4" w:rsidRDefault="00E4690F">
      <w:pPr>
        <w:pStyle w:val="Tekstprzypisudolnego"/>
        <w:rPr>
          <w:lang w:val="en-US"/>
        </w:rPr>
      </w:pPr>
    </w:p>
  </w:footnote>
  <w:footnote w:id="11">
    <w:p w14:paraId="04FA2E87" w14:textId="77777777" w:rsidR="00E4690F" w:rsidRDefault="00E4690F"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E4690F" w:rsidRDefault="00E4690F">
      <w:pPr>
        <w:pStyle w:val="Tekstprzypisudolnego"/>
      </w:pPr>
    </w:p>
  </w:footnote>
  <w:footnote w:id="12">
    <w:p w14:paraId="48BDE941" w14:textId="77777777" w:rsidR="00E4690F" w:rsidRDefault="00E4690F"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E4690F" w:rsidRDefault="00E4690F"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E4690F" w:rsidRDefault="00E4690F"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E4690F" w:rsidRDefault="00005C22" w:rsidP="00C6712E">
      <w:pPr>
        <w:spacing w:after="120"/>
        <w:rPr>
          <w:sz w:val="16"/>
          <w:szCs w:val="20"/>
        </w:rPr>
      </w:pPr>
      <w:hyperlink r:id="rId8" w:history="1">
        <w:r w:rsidR="00E4690F">
          <w:rPr>
            <w:rStyle w:val="Hipercze"/>
            <w:sz w:val="16"/>
            <w:szCs w:val="20"/>
          </w:rPr>
          <w:t>http://www.mpz.mz.gov.pl/wpcontent/uploads/sites/4/2016/12/29_choroby_jamy_ustnej_i_stomatologii_dolnoslaskie.pdf</w:t>
        </w:r>
      </w:hyperlink>
    </w:p>
    <w:p w14:paraId="2E5EA185" w14:textId="77777777" w:rsidR="00E4690F" w:rsidRDefault="00E4690F"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E4690F" w:rsidRDefault="00E4690F"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E4690F" w:rsidRDefault="00E4690F">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E4690F" w:rsidRDefault="00E4690F">
      <w:pPr>
        <w:pStyle w:val="Tekstprzypisudolnego"/>
      </w:pPr>
      <w:r>
        <w:rPr>
          <w:rStyle w:val="HTML-cytat"/>
          <w:b w:val="0"/>
          <w:bCs w:val="0"/>
          <w:i w:val="0"/>
          <w:iCs w:val="0"/>
        </w:rPr>
        <w:t>http://bipold.aotm.gov.pl/.../236_RPT_OT-43135_zabezpieczenie_profilaktyczne_bruzd_laki</w:t>
      </w:r>
    </w:p>
  </w:footnote>
  <w:footnote w:id="15">
    <w:p w14:paraId="3D177BAF" w14:textId="77777777" w:rsidR="00E4690F" w:rsidRDefault="00E4690F"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05C22"/>
    <w:rsid w:val="000111C2"/>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F2702"/>
    <w:rsid w:val="000F4E53"/>
    <w:rsid w:val="001008FF"/>
    <w:rsid w:val="00103701"/>
    <w:rsid w:val="00107B62"/>
    <w:rsid w:val="00116B1D"/>
    <w:rsid w:val="001209A9"/>
    <w:rsid w:val="00126EA2"/>
    <w:rsid w:val="00144A2F"/>
    <w:rsid w:val="00152154"/>
    <w:rsid w:val="00152D82"/>
    <w:rsid w:val="001572B6"/>
    <w:rsid w:val="0015748A"/>
    <w:rsid w:val="00157CD1"/>
    <w:rsid w:val="001637E9"/>
    <w:rsid w:val="0016673F"/>
    <w:rsid w:val="0016788E"/>
    <w:rsid w:val="001768FC"/>
    <w:rsid w:val="00181A72"/>
    <w:rsid w:val="00182BC2"/>
    <w:rsid w:val="00190916"/>
    <w:rsid w:val="001B356D"/>
    <w:rsid w:val="001B75FD"/>
    <w:rsid w:val="001C57F5"/>
    <w:rsid w:val="001E48A8"/>
    <w:rsid w:val="001F1596"/>
    <w:rsid w:val="001F1737"/>
    <w:rsid w:val="001F1E3C"/>
    <w:rsid w:val="001F5918"/>
    <w:rsid w:val="001F69E4"/>
    <w:rsid w:val="00217892"/>
    <w:rsid w:val="00223226"/>
    <w:rsid w:val="0023077C"/>
    <w:rsid w:val="00233B39"/>
    <w:rsid w:val="00236540"/>
    <w:rsid w:val="00241A85"/>
    <w:rsid w:val="00241FFC"/>
    <w:rsid w:val="0025757C"/>
    <w:rsid w:val="00263CAE"/>
    <w:rsid w:val="002643DE"/>
    <w:rsid w:val="00267D24"/>
    <w:rsid w:val="002735A0"/>
    <w:rsid w:val="0028106A"/>
    <w:rsid w:val="00283B0D"/>
    <w:rsid w:val="0028540F"/>
    <w:rsid w:val="0028696C"/>
    <w:rsid w:val="00290658"/>
    <w:rsid w:val="00295EF3"/>
    <w:rsid w:val="002A29DA"/>
    <w:rsid w:val="002B02F1"/>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1D48"/>
    <w:rsid w:val="00303066"/>
    <w:rsid w:val="00307079"/>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43BD1"/>
    <w:rsid w:val="00475228"/>
    <w:rsid w:val="00475FF8"/>
    <w:rsid w:val="0048632F"/>
    <w:rsid w:val="00492D48"/>
    <w:rsid w:val="0049498A"/>
    <w:rsid w:val="00495888"/>
    <w:rsid w:val="004A5BFE"/>
    <w:rsid w:val="004C06EB"/>
    <w:rsid w:val="0050529B"/>
    <w:rsid w:val="00511ECE"/>
    <w:rsid w:val="00513EFE"/>
    <w:rsid w:val="00522494"/>
    <w:rsid w:val="005231B8"/>
    <w:rsid w:val="005332A0"/>
    <w:rsid w:val="005359B5"/>
    <w:rsid w:val="00537AC8"/>
    <w:rsid w:val="005514A1"/>
    <w:rsid w:val="005548AA"/>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C5B87"/>
    <w:rsid w:val="005D1C71"/>
    <w:rsid w:val="005D2052"/>
    <w:rsid w:val="005E2958"/>
    <w:rsid w:val="005E377A"/>
    <w:rsid w:val="005F219C"/>
    <w:rsid w:val="005F64BB"/>
    <w:rsid w:val="00603158"/>
    <w:rsid w:val="00621E08"/>
    <w:rsid w:val="006278A4"/>
    <w:rsid w:val="00633563"/>
    <w:rsid w:val="00634252"/>
    <w:rsid w:val="0063605A"/>
    <w:rsid w:val="00636CD6"/>
    <w:rsid w:val="00642CE1"/>
    <w:rsid w:val="00663720"/>
    <w:rsid w:val="00675D78"/>
    <w:rsid w:val="00676B7D"/>
    <w:rsid w:val="00687F13"/>
    <w:rsid w:val="00695871"/>
    <w:rsid w:val="00695E7B"/>
    <w:rsid w:val="006A5718"/>
    <w:rsid w:val="006A716E"/>
    <w:rsid w:val="006A7F0E"/>
    <w:rsid w:val="006B0CD4"/>
    <w:rsid w:val="006B3B13"/>
    <w:rsid w:val="006B473B"/>
    <w:rsid w:val="006B62B2"/>
    <w:rsid w:val="006C53BF"/>
    <w:rsid w:val="006D146E"/>
    <w:rsid w:val="006F5981"/>
    <w:rsid w:val="007106EE"/>
    <w:rsid w:val="007249A5"/>
    <w:rsid w:val="00730411"/>
    <w:rsid w:val="007326FC"/>
    <w:rsid w:val="00733F40"/>
    <w:rsid w:val="007378AA"/>
    <w:rsid w:val="007512A7"/>
    <w:rsid w:val="0076400F"/>
    <w:rsid w:val="00767EF6"/>
    <w:rsid w:val="00773CBE"/>
    <w:rsid w:val="007741E7"/>
    <w:rsid w:val="00776BA9"/>
    <w:rsid w:val="00787E84"/>
    <w:rsid w:val="0079371A"/>
    <w:rsid w:val="0079464F"/>
    <w:rsid w:val="00794CCF"/>
    <w:rsid w:val="007B2580"/>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E64"/>
    <w:rsid w:val="00923B13"/>
    <w:rsid w:val="00937BBA"/>
    <w:rsid w:val="0097469C"/>
    <w:rsid w:val="00977D12"/>
    <w:rsid w:val="00980BEF"/>
    <w:rsid w:val="00981C57"/>
    <w:rsid w:val="0098390B"/>
    <w:rsid w:val="009933F4"/>
    <w:rsid w:val="00995C3C"/>
    <w:rsid w:val="00995F08"/>
    <w:rsid w:val="009B1D56"/>
    <w:rsid w:val="009B7240"/>
    <w:rsid w:val="009C3870"/>
    <w:rsid w:val="009D32C5"/>
    <w:rsid w:val="009D715A"/>
    <w:rsid w:val="009E5863"/>
    <w:rsid w:val="009E5899"/>
    <w:rsid w:val="009F3AE4"/>
    <w:rsid w:val="00A02745"/>
    <w:rsid w:val="00A0493B"/>
    <w:rsid w:val="00A12215"/>
    <w:rsid w:val="00A25127"/>
    <w:rsid w:val="00A46D7A"/>
    <w:rsid w:val="00A46DE7"/>
    <w:rsid w:val="00A46EF0"/>
    <w:rsid w:val="00A67018"/>
    <w:rsid w:val="00A67754"/>
    <w:rsid w:val="00A7765D"/>
    <w:rsid w:val="00A815CD"/>
    <w:rsid w:val="00A91290"/>
    <w:rsid w:val="00A93164"/>
    <w:rsid w:val="00AA062F"/>
    <w:rsid w:val="00AA1682"/>
    <w:rsid w:val="00AB0C99"/>
    <w:rsid w:val="00AB4A51"/>
    <w:rsid w:val="00AB7639"/>
    <w:rsid w:val="00AC2CB3"/>
    <w:rsid w:val="00AC334A"/>
    <w:rsid w:val="00AE0FAC"/>
    <w:rsid w:val="00B02A21"/>
    <w:rsid w:val="00B1010D"/>
    <w:rsid w:val="00B11D31"/>
    <w:rsid w:val="00B13951"/>
    <w:rsid w:val="00B13DCA"/>
    <w:rsid w:val="00B14F54"/>
    <w:rsid w:val="00B32FE4"/>
    <w:rsid w:val="00B43780"/>
    <w:rsid w:val="00B47417"/>
    <w:rsid w:val="00B5176A"/>
    <w:rsid w:val="00B5499F"/>
    <w:rsid w:val="00B6075F"/>
    <w:rsid w:val="00B65A32"/>
    <w:rsid w:val="00B70D67"/>
    <w:rsid w:val="00B74C5A"/>
    <w:rsid w:val="00B7643E"/>
    <w:rsid w:val="00B76C30"/>
    <w:rsid w:val="00B87F30"/>
    <w:rsid w:val="00B93626"/>
    <w:rsid w:val="00BA541E"/>
    <w:rsid w:val="00BC39DD"/>
    <w:rsid w:val="00BD1148"/>
    <w:rsid w:val="00BD1CAC"/>
    <w:rsid w:val="00BF0028"/>
    <w:rsid w:val="00BF20A2"/>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5811"/>
    <w:rsid w:val="00D02193"/>
    <w:rsid w:val="00D13C7B"/>
    <w:rsid w:val="00D154E1"/>
    <w:rsid w:val="00D17413"/>
    <w:rsid w:val="00D22EA3"/>
    <w:rsid w:val="00D23819"/>
    <w:rsid w:val="00D27264"/>
    <w:rsid w:val="00D4062E"/>
    <w:rsid w:val="00D42943"/>
    <w:rsid w:val="00D43C21"/>
    <w:rsid w:val="00D47DBB"/>
    <w:rsid w:val="00D55F4F"/>
    <w:rsid w:val="00D73B31"/>
    <w:rsid w:val="00D74BE6"/>
    <w:rsid w:val="00D76EEF"/>
    <w:rsid w:val="00D85D78"/>
    <w:rsid w:val="00D96237"/>
    <w:rsid w:val="00DA1120"/>
    <w:rsid w:val="00DA245D"/>
    <w:rsid w:val="00DA6223"/>
    <w:rsid w:val="00DC5EC7"/>
    <w:rsid w:val="00DC7EB5"/>
    <w:rsid w:val="00E0479E"/>
    <w:rsid w:val="00E115C4"/>
    <w:rsid w:val="00E124A9"/>
    <w:rsid w:val="00E13AD2"/>
    <w:rsid w:val="00E14212"/>
    <w:rsid w:val="00E257F0"/>
    <w:rsid w:val="00E33CDF"/>
    <w:rsid w:val="00E41B30"/>
    <w:rsid w:val="00E42A6E"/>
    <w:rsid w:val="00E4690F"/>
    <w:rsid w:val="00E47EF4"/>
    <w:rsid w:val="00E52ED7"/>
    <w:rsid w:val="00E53B9F"/>
    <w:rsid w:val="00E650D7"/>
    <w:rsid w:val="00E85387"/>
    <w:rsid w:val="00E856AB"/>
    <w:rsid w:val="00E874CE"/>
    <w:rsid w:val="00E94A76"/>
    <w:rsid w:val="00E952AF"/>
    <w:rsid w:val="00EB025E"/>
    <w:rsid w:val="00EC348C"/>
    <w:rsid w:val="00EC729F"/>
    <w:rsid w:val="00ED138B"/>
    <w:rsid w:val="00ED3C90"/>
    <w:rsid w:val="00EE5289"/>
    <w:rsid w:val="00EF064B"/>
    <w:rsid w:val="00EF44E2"/>
    <w:rsid w:val="00EF4C59"/>
    <w:rsid w:val="00EF6635"/>
    <w:rsid w:val="00F010BB"/>
    <w:rsid w:val="00F351DC"/>
    <w:rsid w:val="00F57543"/>
    <w:rsid w:val="00F636CE"/>
    <w:rsid w:val="00F63F30"/>
    <w:rsid w:val="00F643FB"/>
    <w:rsid w:val="00F65E5D"/>
    <w:rsid w:val="00F67CAD"/>
    <w:rsid w:val="00F75297"/>
    <w:rsid w:val="00F76C69"/>
    <w:rsid w:val="00F878DB"/>
    <w:rsid w:val="00F87CE2"/>
    <w:rsid w:val="00F968E2"/>
    <w:rsid w:val="00FB1401"/>
    <w:rsid w:val="00FB307A"/>
    <w:rsid w:val="00FC7ED4"/>
    <w:rsid w:val="00FD6072"/>
    <w:rsid w:val="00FE1C14"/>
    <w:rsid w:val="00FE2FF5"/>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89CD-BA4D-41F7-B029-67B2F8FE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50</Pages>
  <Words>10678</Words>
  <Characters>64069</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74598</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115</cp:revision>
  <cp:lastPrinted>2023-12-28T08:11:00Z</cp:lastPrinted>
  <dcterms:created xsi:type="dcterms:W3CDTF">2022-06-28T11:07:00Z</dcterms:created>
  <dcterms:modified xsi:type="dcterms:W3CDTF">2024-04-08T08:07:00Z</dcterms:modified>
</cp:coreProperties>
</file>