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245A" w14:textId="77777777" w:rsidR="00003E53" w:rsidRPr="00DF33AB" w:rsidRDefault="00003E53" w:rsidP="00003E53">
      <w:pPr>
        <w:pStyle w:val="08Sygnaturapisma"/>
        <w:spacing w:before="240" w:after="240" w:line="360" w:lineRule="auto"/>
        <w:outlineLvl w:val="0"/>
        <w:rPr>
          <w:rFonts w:cs="Calibri"/>
          <w:sz w:val="20"/>
          <w:szCs w:val="20"/>
        </w:rPr>
      </w:pPr>
      <w:r w:rsidRPr="00DF33AB">
        <w:rPr>
          <w:rFonts w:cs="Calibri"/>
          <w:sz w:val="20"/>
          <w:szCs w:val="20"/>
        </w:rPr>
        <w:t>Przedszkole nr 52 Gołąbki Pocztowe</w:t>
      </w:r>
    </w:p>
    <w:p w14:paraId="3D7F7254" w14:textId="77777777" w:rsidR="00003E53" w:rsidRPr="00DF33AB" w:rsidRDefault="00003E53" w:rsidP="00003E5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DF33AB">
        <w:rPr>
          <w:rFonts w:ascii="Verdana" w:hAnsi="Verdana" w:cs="Arial CE"/>
          <w:color w:val="000000"/>
          <w:sz w:val="20"/>
          <w:szCs w:val="20"/>
        </w:rPr>
        <w:t>Pani Magdalena Kotlarz-Michalska</w:t>
      </w:r>
    </w:p>
    <w:p w14:paraId="5D51CDFD" w14:textId="77777777" w:rsidR="00003E53" w:rsidRPr="00DF33AB" w:rsidRDefault="00003E53" w:rsidP="00003E53">
      <w:pPr>
        <w:pStyle w:val="10Szanowny"/>
        <w:spacing w:before="0" w:after="240" w:line="360" w:lineRule="auto"/>
        <w:rPr>
          <w:szCs w:val="20"/>
        </w:rPr>
      </w:pPr>
      <w:r w:rsidRPr="00DF33AB">
        <w:rPr>
          <w:szCs w:val="20"/>
        </w:rPr>
        <w:t>Dyrektor</w:t>
      </w:r>
    </w:p>
    <w:p w14:paraId="26585C12" w14:textId="77777777" w:rsidR="00003E53" w:rsidRPr="00DF33AB" w:rsidRDefault="00003E53" w:rsidP="00003E53">
      <w:pPr>
        <w:pStyle w:val="10Szanowny"/>
        <w:spacing w:before="0" w:line="360" w:lineRule="auto"/>
        <w:rPr>
          <w:szCs w:val="20"/>
        </w:rPr>
      </w:pPr>
      <w:r w:rsidRPr="00DF33AB">
        <w:rPr>
          <w:szCs w:val="20"/>
        </w:rPr>
        <w:t>ul. Łączności 5-7</w:t>
      </w:r>
    </w:p>
    <w:p w14:paraId="26D0ED5E" w14:textId="77777777" w:rsidR="00003E53" w:rsidRPr="00DF33AB" w:rsidRDefault="00003E53" w:rsidP="00003E53">
      <w:pPr>
        <w:pStyle w:val="11Trescpisma"/>
        <w:spacing w:before="0" w:line="360" w:lineRule="auto"/>
        <w:rPr>
          <w:szCs w:val="20"/>
        </w:rPr>
      </w:pPr>
      <w:r w:rsidRPr="00DF33AB">
        <w:rPr>
          <w:szCs w:val="20"/>
        </w:rPr>
        <w:t>53-300 Wrocław</w:t>
      </w:r>
    </w:p>
    <w:p w14:paraId="382EE5EC" w14:textId="77777777" w:rsidR="00003E53" w:rsidRPr="00DF33AB" w:rsidRDefault="00003E53" w:rsidP="00920AF9">
      <w:pPr>
        <w:pStyle w:val="10Szanowny"/>
        <w:spacing w:before="120" w:after="120" w:line="360" w:lineRule="auto"/>
        <w:rPr>
          <w:szCs w:val="20"/>
        </w:rPr>
      </w:pPr>
      <w:r w:rsidRPr="00DF33AB">
        <w:rPr>
          <w:szCs w:val="20"/>
        </w:rPr>
        <w:t>Wrocław, 21 listopada 2023 r.</w:t>
      </w:r>
    </w:p>
    <w:p w14:paraId="7A37601A" w14:textId="77777777" w:rsidR="00003E53" w:rsidRPr="00DF33AB" w:rsidRDefault="00003E53" w:rsidP="00003E53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F33AB">
        <w:rPr>
          <w:rFonts w:cs="Arial"/>
          <w:sz w:val="20"/>
          <w:szCs w:val="20"/>
        </w:rPr>
        <w:t>WKN-KPZ.1711.28.2023</w:t>
      </w:r>
    </w:p>
    <w:p w14:paraId="396ECFB0" w14:textId="77777777" w:rsidR="00003E53" w:rsidRPr="00DF33AB" w:rsidRDefault="00003E53" w:rsidP="00003E53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trike/>
          <w:sz w:val="20"/>
          <w:szCs w:val="20"/>
        </w:rPr>
      </w:pPr>
      <w:r w:rsidRPr="00DF33AB">
        <w:rPr>
          <w:rStyle w:val="readonlytext"/>
          <w:sz w:val="20"/>
          <w:szCs w:val="20"/>
        </w:rPr>
        <w:t>00143341/2023/W</w:t>
      </w:r>
      <w:r w:rsidRPr="00DF33AB">
        <w:rPr>
          <w:rStyle w:val="readonlytext"/>
          <w:strike/>
          <w:sz w:val="20"/>
          <w:szCs w:val="20"/>
          <w:highlight w:val="yellow"/>
        </w:rPr>
        <w:t xml:space="preserve"> </w:t>
      </w:r>
    </w:p>
    <w:p w14:paraId="6B2271B8" w14:textId="77777777" w:rsidR="00003E53" w:rsidRPr="00DF33AB" w:rsidRDefault="00003E53" w:rsidP="00003E53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DF33AB">
        <w:rPr>
          <w:b/>
          <w:sz w:val="20"/>
          <w:szCs w:val="20"/>
          <w:lang w:bidi="pl-PL"/>
        </w:rPr>
        <w:t>WYSTĄPIENIE POKONTROLNE</w:t>
      </w:r>
    </w:p>
    <w:p w14:paraId="2371976E" w14:textId="77777777" w:rsidR="00003E53" w:rsidRPr="00DF33AB" w:rsidRDefault="00003E53" w:rsidP="00003E53">
      <w:pPr>
        <w:pStyle w:val="10Szanowny"/>
        <w:spacing w:before="0" w:line="360" w:lineRule="auto"/>
        <w:jc w:val="left"/>
        <w:rPr>
          <w:szCs w:val="20"/>
        </w:rPr>
      </w:pPr>
      <w:r w:rsidRPr="00DF33AB">
        <w:rPr>
          <w:szCs w:val="20"/>
        </w:rPr>
        <w:t>Wydział Kontroli Urzędu Miejskiego Wrocławia przeprowadził kontrolę w kierowanej przez Panią Dyrektor jednostce, której przedmiotem były</w:t>
      </w:r>
      <w:bookmarkStart w:id="0" w:name="_Hlk119483593"/>
      <w:r w:rsidRPr="00DF33AB">
        <w:rPr>
          <w:szCs w:val="20"/>
        </w:rPr>
        <w:t xml:space="preserve"> zagadnienia organizacyjno – prawne i kadrowo – płacowe, za rok szkolny 2021/2022.</w:t>
      </w:r>
    </w:p>
    <w:bookmarkEnd w:id="0"/>
    <w:p w14:paraId="57CB2CE7" w14:textId="77777777" w:rsidR="00003E53" w:rsidRPr="00DF33AB" w:rsidRDefault="00003E53" w:rsidP="00003E53">
      <w:pPr>
        <w:pStyle w:val="10Szanowny"/>
        <w:spacing w:before="0" w:after="120" w:line="360" w:lineRule="auto"/>
        <w:jc w:val="left"/>
        <w:rPr>
          <w:szCs w:val="20"/>
        </w:rPr>
      </w:pPr>
      <w:r w:rsidRPr="00DF33AB">
        <w:rPr>
          <w:szCs w:val="20"/>
        </w:rPr>
        <w:t>Wyniki kontroli przedstawiono w protokole nr WKN-KPZ.1711.28.2023, do którego nie wniesiono zastrzeżeń.</w:t>
      </w:r>
    </w:p>
    <w:p w14:paraId="288680DF" w14:textId="77777777" w:rsidR="00003E53" w:rsidRPr="00DF33AB" w:rsidRDefault="00003E53" w:rsidP="00003E53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B0AB484" w14:textId="77777777" w:rsidR="00003E53" w:rsidRPr="00DF33AB" w:rsidRDefault="00003E53" w:rsidP="00003E53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DF33AB">
        <w:rPr>
          <w:rFonts w:ascii="Verdana" w:hAnsi="Verdana" w:cs="Courier New"/>
          <w:sz w:val="20"/>
          <w:szCs w:val="20"/>
        </w:rPr>
        <w:t>Określeniu w Regulaminie wynagradzania pracowników niebędących nauczycielami minimalnej kategorii zaszeregowania dla stanowiska referent ds. administracyjnych w sposób niezgodny z Załącznikiem nr 3</w:t>
      </w:r>
      <w:r w:rsidRPr="00DF33AB">
        <w:rPr>
          <w:rFonts w:ascii="Verdana" w:hAnsi="Verdana"/>
          <w:sz w:val="20"/>
          <w:szCs w:val="20"/>
        </w:rPr>
        <w:t xml:space="preserve"> do rozporządzenia </w:t>
      </w:r>
      <w:r w:rsidRPr="00DF33AB">
        <w:rPr>
          <w:rFonts w:ascii="Verdana" w:hAnsi="Verdana" w:cs="Verdana"/>
          <w:sz w:val="20"/>
          <w:szCs w:val="20"/>
          <w:lang w:eastAsia="ar-SA"/>
        </w:rPr>
        <w:t>Rady Ministrów z dnia 25 października 2021 r. w sprawie wynagradzania pracowników samorządowych (Dz. U. z 2021 r. poz. 1960) – strona 4 protokołu kontroli.</w:t>
      </w:r>
    </w:p>
    <w:p w14:paraId="74BC0D0F" w14:textId="77777777" w:rsidR="00003E53" w:rsidRPr="00DF33AB" w:rsidRDefault="00003E53" w:rsidP="00003E53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DF33AB">
        <w:rPr>
          <w:rFonts w:ascii="Verdana" w:hAnsi="Verdana" w:cs="Courier New"/>
          <w:sz w:val="20"/>
          <w:szCs w:val="20"/>
        </w:rPr>
        <w:t xml:space="preserve">Niedopełnieniu obowiązku uzyskania od jednego nauczyciela informacji z Krajowego Rejestru Karnego przed nawiązaniem stosunku prawnego, czym naruszono art. 10 ust. 8a </w:t>
      </w:r>
      <w:r w:rsidRPr="00DF33AB">
        <w:rPr>
          <w:rFonts w:ascii="Verdana" w:hAnsi="Verdana"/>
          <w:sz w:val="20"/>
          <w:szCs w:val="20"/>
        </w:rPr>
        <w:t xml:space="preserve">ustawy z dnia </w:t>
      </w:r>
      <w:r w:rsidRPr="00DF33AB">
        <w:rPr>
          <w:rFonts w:ascii="Verdana" w:hAnsi="Verdana" w:cs="Verdana"/>
          <w:sz w:val="20"/>
          <w:szCs w:val="20"/>
          <w:lang w:eastAsia="ar-SA"/>
        </w:rPr>
        <w:t>26 stycznia 1982 r. Karta Nauczyciela (Dz. U. z 2019 r. poz. 2215 ze zmianami) – strona 5 protokołu kontroli.</w:t>
      </w:r>
    </w:p>
    <w:p w14:paraId="6D4DE1DF" w14:textId="77777777" w:rsidR="00003E53" w:rsidRPr="00DF33AB" w:rsidRDefault="00003E53" w:rsidP="00003E53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jednym nauczycielem, czym naruszono </w:t>
      </w:r>
      <w:r w:rsidRPr="00DF33AB">
        <w:rPr>
          <w:rFonts w:ascii="Verdana" w:hAnsi="Verdana"/>
          <w:sz w:val="20"/>
          <w:szCs w:val="20"/>
        </w:rPr>
        <w:lastRenderedPageBreak/>
        <w:t xml:space="preserve">art. 10 ust. 8b ustawy z dnia </w:t>
      </w:r>
      <w:r w:rsidRPr="00DF33AB">
        <w:rPr>
          <w:rFonts w:ascii="Verdana" w:hAnsi="Verdana" w:cs="Verdana"/>
          <w:sz w:val="20"/>
          <w:szCs w:val="20"/>
          <w:lang w:eastAsia="ar-SA"/>
        </w:rPr>
        <w:t>26 stycznia 1982 r. Karta Nauczyciela (Dz. U. z 2019 r. poz. 2215 ze zmianami) – strona 5 protokołu kontroli.</w:t>
      </w:r>
    </w:p>
    <w:p w14:paraId="5FDF17BA" w14:textId="77777777" w:rsidR="00003E53" w:rsidRPr="00DF33AB" w:rsidRDefault="00003E53" w:rsidP="00003E53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 xml:space="preserve">Naliczeniu wynagrodzenia jednemu nauczycielowi niezgodnie z wymiarem etatu wskazanym w umowie o pracę </w:t>
      </w:r>
      <w:r w:rsidRPr="00DF33AB">
        <w:rPr>
          <w:rFonts w:ascii="Verdana" w:hAnsi="Verdana" w:cs="Verdana"/>
          <w:sz w:val="20"/>
          <w:szCs w:val="20"/>
          <w:lang w:eastAsia="ar-SA"/>
        </w:rPr>
        <w:t>– strona 7 protokołu kontroli.</w:t>
      </w:r>
    </w:p>
    <w:p w14:paraId="0C9E342F" w14:textId="77777777" w:rsidR="00003E53" w:rsidRPr="00DF33AB" w:rsidRDefault="00003E53" w:rsidP="00003E53">
      <w:pPr>
        <w:pStyle w:val="Akapitzlist"/>
        <w:numPr>
          <w:ilvl w:val="0"/>
          <w:numId w:val="44"/>
        </w:numPr>
        <w:autoSpaceDE w:val="0"/>
        <w:spacing w:line="360" w:lineRule="auto"/>
        <w:ind w:left="425" w:hanging="357"/>
        <w:rPr>
          <w:rFonts w:ascii="Verdana" w:hAnsi="Verdana" w:cs="Courier New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 xml:space="preserve">Wypłacie w jednym przypadku nagrody jubileuszowej </w:t>
      </w:r>
      <w:bookmarkStart w:id="1" w:name="_Hlk140135390"/>
      <w:r w:rsidRPr="00DF33AB">
        <w:rPr>
          <w:rFonts w:ascii="Verdana" w:hAnsi="Verdana"/>
          <w:sz w:val="20"/>
          <w:szCs w:val="20"/>
        </w:rPr>
        <w:t xml:space="preserve">jeden dzień po ustaniu stosunku pracy, czym naruszono zapis § 8 ust. 7 rozporządzenia </w:t>
      </w:r>
      <w:r w:rsidRPr="00DF33AB">
        <w:rPr>
          <w:rFonts w:ascii="Verdana" w:hAnsi="Verdana" w:cs="Verdana"/>
          <w:sz w:val="20"/>
          <w:szCs w:val="20"/>
          <w:lang w:eastAsia="ar-SA"/>
        </w:rPr>
        <w:t>Rady Ministrów z dnia 25 października 2021 r. w sprawie wynagradzania pracowników samorządowych (Dz. U. z 2021 r. poz. 1960)</w:t>
      </w:r>
      <w:r w:rsidRPr="00DF33AB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- strona 8 protokołu kontroli.</w:t>
      </w:r>
      <w:bookmarkEnd w:id="1"/>
    </w:p>
    <w:p w14:paraId="2C449AFC" w14:textId="77777777" w:rsidR="00003E53" w:rsidRPr="00DF33AB" w:rsidRDefault="00003E53" w:rsidP="00003E53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5EFA79F4" w14:textId="3CA6C671" w:rsidR="00003E53" w:rsidRPr="00DF33AB" w:rsidRDefault="00003E53" w:rsidP="00003E5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>Mając na uwadze powyższe zalecam:</w:t>
      </w:r>
    </w:p>
    <w:p w14:paraId="4A257FA0" w14:textId="77777777" w:rsidR="00003E53" w:rsidRPr="00DF33AB" w:rsidRDefault="00003E53" w:rsidP="00003E53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DF33AB">
        <w:rPr>
          <w:rFonts w:ascii="Verdana" w:hAnsi="Verdana" w:cs="Verdana"/>
          <w:sz w:val="20"/>
          <w:szCs w:val="20"/>
        </w:rPr>
        <w:t xml:space="preserve">Dostosowanie zapisów Regulaminu </w:t>
      </w:r>
      <w:r w:rsidRPr="00DF33AB">
        <w:rPr>
          <w:rFonts w:ascii="Verdana" w:hAnsi="Verdana" w:cs="Courier New"/>
          <w:sz w:val="20"/>
          <w:szCs w:val="20"/>
        </w:rPr>
        <w:t xml:space="preserve">wynagradzania pracowników niebędących nauczycielami w zakresie minimalnej kategorii zaszeregowania dla stanowiska referent ds. administracyjnych do uregulowań zgodnych z przepisami </w:t>
      </w:r>
      <w:r w:rsidRPr="00DF33AB">
        <w:rPr>
          <w:rFonts w:ascii="Verdana" w:hAnsi="Verdana"/>
          <w:sz w:val="20"/>
          <w:szCs w:val="20"/>
        </w:rPr>
        <w:t xml:space="preserve">rozporządzenia </w:t>
      </w:r>
      <w:r w:rsidRPr="00DF33AB">
        <w:rPr>
          <w:rFonts w:ascii="Verdana" w:hAnsi="Verdana" w:cs="Verdana"/>
          <w:sz w:val="20"/>
          <w:szCs w:val="20"/>
          <w:lang w:eastAsia="ar-SA"/>
        </w:rPr>
        <w:t>w sprawie wynagradzania pracowników samorządowych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14:paraId="1B9DEBE1" w14:textId="77777777" w:rsidR="00003E53" w:rsidRPr="00DF33AB" w:rsidRDefault="00003E53" w:rsidP="00003E53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DF33AB">
        <w:rPr>
          <w:rFonts w:ascii="Verdana" w:hAnsi="Verdana" w:cs="Verdana"/>
          <w:sz w:val="20"/>
          <w:szCs w:val="20"/>
        </w:rPr>
        <w:t>Uzyskiwanie informacji z Krajowego Rejestru Karnego przed nawiązaniem stosunku pracy z nauczycielami.</w:t>
      </w:r>
    </w:p>
    <w:p w14:paraId="146EC68C" w14:textId="77777777" w:rsidR="00003E53" w:rsidRPr="00DF33AB" w:rsidRDefault="00003E53" w:rsidP="00003E53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DF33AB">
        <w:rPr>
          <w:rFonts w:ascii="Verdana" w:hAnsi="Verdana"/>
          <w:sz w:val="20"/>
          <w:szCs w:val="20"/>
        </w:rPr>
        <w:t>Uzyskiwanie informacji z Centralnego Rejestru Orzeczeń Dyscyplinarnych przed nawiązaniem stosunku pracy z nauczycielami.</w:t>
      </w:r>
    </w:p>
    <w:p w14:paraId="78C397FC" w14:textId="77777777" w:rsidR="00003E53" w:rsidRPr="00DF33AB" w:rsidRDefault="00003E53" w:rsidP="00003E53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DF33AB">
        <w:rPr>
          <w:rFonts w:ascii="Verdana" w:hAnsi="Verdana" w:cs="Verdana"/>
          <w:sz w:val="20"/>
          <w:szCs w:val="20"/>
        </w:rPr>
        <w:t>Naliczanie wynagrodzenia zgodnie z wymiarem etatu wskazanym w umowie o pracę.</w:t>
      </w:r>
    </w:p>
    <w:p w14:paraId="02AAA86B" w14:textId="77777777" w:rsidR="00003E53" w:rsidRPr="00DF33AB" w:rsidRDefault="00003E53" w:rsidP="00003E53">
      <w:pPr>
        <w:pStyle w:val="Akapitzlist"/>
        <w:numPr>
          <w:ilvl w:val="0"/>
          <w:numId w:val="42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DF33AB">
        <w:rPr>
          <w:rFonts w:ascii="Verdana" w:hAnsi="Verdana" w:cs="Verdana"/>
          <w:sz w:val="20"/>
          <w:szCs w:val="20"/>
        </w:rPr>
        <w:t>Wypłacanie nagród jubileuszowych zgodnie z obowiązującymi przepisami.</w:t>
      </w:r>
    </w:p>
    <w:p w14:paraId="680BCCBD" w14:textId="77777777" w:rsidR="00003E53" w:rsidRDefault="00003E53" w:rsidP="00447D50">
      <w:pPr>
        <w:pStyle w:val="10Szanowny"/>
        <w:spacing w:before="0" w:after="120" w:line="360" w:lineRule="auto"/>
        <w:jc w:val="left"/>
        <w:rPr>
          <w:szCs w:val="20"/>
        </w:rPr>
      </w:pPr>
      <w:r w:rsidRPr="00DF33AB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27BA4D86" w14:textId="77777777" w:rsidR="00447D50" w:rsidRPr="00447D50" w:rsidRDefault="00447D50" w:rsidP="00447D50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47D50">
        <w:rPr>
          <w:rFonts w:ascii="Verdana" w:hAnsi="Verdana"/>
          <w:sz w:val="20"/>
          <w:szCs w:val="20"/>
        </w:rPr>
        <w:t>Dokument podpisała z upoważnienia Prezydenta</w:t>
      </w:r>
    </w:p>
    <w:p w14:paraId="313CD683" w14:textId="77777777" w:rsidR="00447D50" w:rsidRPr="00447D50" w:rsidRDefault="00447D50" w:rsidP="00447D50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47D50">
        <w:rPr>
          <w:rFonts w:ascii="Verdana" w:hAnsi="Verdana"/>
          <w:sz w:val="20"/>
          <w:szCs w:val="20"/>
        </w:rPr>
        <w:t>Małgorzata Frąckowiak</w:t>
      </w:r>
    </w:p>
    <w:p w14:paraId="05FE2859" w14:textId="77777777" w:rsidR="00447D50" w:rsidRPr="00447D50" w:rsidRDefault="00447D50" w:rsidP="00447D50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447D50">
        <w:rPr>
          <w:rFonts w:ascii="Verdana" w:hAnsi="Verdana"/>
          <w:sz w:val="20"/>
          <w:szCs w:val="20"/>
        </w:rPr>
        <w:t>Zastępca Dyrektor</w:t>
      </w:r>
      <w:r w:rsidR="007A2369">
        <w:rPr>
          <w:rFonts w:ascii="Verdana" w:hAnsi="Verdana"/>
          <w:sz w:val="20"/>
          <w:szCs w:val="20"/>
        </w:rPr>
        <w:t>a</w:t>
      </w:r>
      <w:r w:rsidRPr="00447D50">
        <w:rPr>
          <w:rFonts w:ascii="Verdana" w:hAnsi="Verdana"/>
          <w:sz w:val="20"/>
          <w:szCs w:val="20"/>
        </w:rPr>
        <w:t xml:space="preserve"> Wydziału Kontroli </w:t>
      </w:r>
    </w:p>
    <w:p w14:paraId="025EA020" w14:textId="331ACC43" w:rsidR="00003E53" w:rsidRPr="007F4CA9" w:rsidRDefault="00003E53" w:rsidP="00447D50">
      <w:pPr>
        <w:pStyle w:val="11Trescpisma"/>
        <w:spacing w:before="0" w:after="100" w:afterAutospacing="1" w:line="360" w:lineRule="auto"/>
        <w:jc w:val="left"/>
        <w:rPr>
          <w:szCs w:val="20"/>
        </w:rPr>
      </w:pPr>
      <w:r w:rsidRPr="00DF33AB">
        <w:rPr>
          <w:szCs w:val="20"/>
        </w:rPr>
        <w:t>Sprawę prowadzi: Urząd Miejski Wrocławia; Wydział Kontroli, ul. Wojciecha Bogusławskiego 8,10; 50-031 Wrocław; tel. +48</w:t>
      </w:r>
      <w:r w:rsidR="007F4CA9">
        <w:rPr>
          <w:szCs w:val="20"/>
        </w:rPr>
        <w:t xml:space="preserve"> </w:t>
      </w:r>
      <w:r w:rsidRPr="00DF33AB">
        <w:rPr>
          <w:szCs w:val="20"/>
        </w:rPr>
        <w:t>717 77 92 35, fax +48</w:t>
      </w:r>
      <w:r w:rsidR="007F4CA9">
        <w:rPr>
          <w:szCs w:val="20"/>
        </w:rPr>
        <w:t xml:space="preserve"> </w:t>
      </w:r>
      <w:r w:rsidRPr="00DF33AB">
        <w:rPr>
          <w:szCs w:val="20"/>
        </w:rPr>
        <w:t xml:space="preserve">717 77 92 </w:t>
      </w:r>
      <w:r w:rsidRPr="007F4CA9">
        <w:rPr>
          <w:szCs w:val="20"/>
        </w:rPr>
        <w:t xml:space="preserve">34; </w:t>
      </w:r>
      <w:hyperlink r:id="rId8" w:history="1">
        <w:r w:rsidRPr="007F4CA9">
          <w:rPr>
            <w:rStyle w:val="Hipercze"/>
            <w:color w:val="auto"/>
            <w:szCs w:val="20"/>
            <w:u w:val="none"/>
          </w:rPr>
          <w:t>wkn@um.wroc.pl</w:t>
        </w:r>
      </w:hyperlink>
      <w:r w:rsidRPr="007F4CA9">
        <w:rPr>
          <w:szCs w:val="20"/>
        </w:rPr>
        <w:t xml:space="preserve"> </w:t>
      </w:r>
    </w:p>
    <w:p w14:paraId="03318B2D" w14:textId="77777777" w:rsidR="00003E53" w:rsidRPr="00610E87" w:rsidRDefault="00003E53" w:rsidP="00003E53">
      <w:pPr>
        <w:pStyle w:val="11Trescpisma"/>
        <w:spacing w:line="360" w:lineRule="auto"/>
        <w:jc w:val="left"/>
        <w:rPr>
          <w:szCs w:val="20"/>
        </w:rPr>
      </w:pPr>
      <w:r w:rsidRPr="00DF33AB">
        <w:rPr>
          <w:bCs/>
          <w:szCs w:val="20"/>
        </w:rPr>
        <w:t>Do wiadomości:</w:t>
      </w:r>
    </w:p>
    <w:p w14:paraId="1EB4DC86" w14:textId="77777777" w:rsidR="00003E53" w:rsidRPr="00DF33AB" w:rsidRDefault="00003E53" w:rsidP="00003E53">
      <w:pPr>
        <w:spacing w:line="360" w:lineRule="auto"/>
        <w:rPr>
          <w:rFonts w:ascii="Verdana" w:hAnsi="Verdana"/>
          <w:bCs/>
          <w:sz w:val="20"/>
          <w:szCs w:val="20"/>
        </w:rPr>
      </w:pPr>
      <w:r w:rsidRPr="00DF33AB">
        <w:rPr>
          <w:rFonts w:ascii="Verdana" w:hAnsi="Verdana"/>
          <w:bCs/>
          <w:sz w:val="20"/>
          <w:szCs w:val="20"/>
        </w:rPr>
        <w:t>Pan Jarosław Delewski – Dyrektor DEU UMW wraz z protokołem kontroli WKN-KPZ.1711.28.2023 w wersji elektronicznej</w:t>
      </w:r>
    </w:p>
    <w:p w14:paraId="1B7CBA5F" w14:textId="77777777" w:rsidR="00614603" w:rsidRPr="00447D50" w:rsidRDefault="00003E53" w:rsidP="00447D50">
      <w:pPr>
        <w:pStyle w:val="10Szanowny"/>
        <w:spacing w:before="120" w:line="360" w:lineRule="auto"/>
        <w:jc w:val="left"/>
        <w:rPr>
          <w:bCs/>
          <w:szCs w:val="20"/>
        </w:rPr>
      </w:pPr>
      <w:r w:rsidRPr="00DF33AB">
        <w:rPr>
          <w:szCs w:val="20"/>
        </w:rPr>
        <w:t>Pismo przygotowano zgodnie z wymogami WCAG w zakresie dostępności cyfrowej.</w:t>
      </w:r>
    </w:p>
    <w:sectPr w:rsidR="00614603" w:rsidRPr="00447D50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8488" w14:textId="77777777" w:rsidR="008E2E15" w:rsidRDefault="008E2E15" w:rsidP="00561862">
      <w:r>
        <w:separator/>
      </w:r>
    </w:p>
  </w:endnote>
  <w:endnote w:type="continuationSeparator" w:id="0">
    <w:p w14:paraId="574E0E00" w14:textId="77777777" w:rsidR="008E2E15" w:rsidRDefault="008E2E1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F8B2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5A97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1ADF8E21" wp14:editId="0D5C5AB6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AC23" w14:textId="77777777" w:rsidR="008E2E15" w:rsidRDefault="008E2E15" w:rsidP="00561862">
      <w:r>
        <w:separator/>
      </w:r>
    </w:p>
  </w:footnote>
  <w:footnote w:type="continuationSeparator" w:id="0">
    <w:p w14:paraId="25E524B4" w14:textId="77777777" w:rsidR="008E2E15" w:rsidRDefault="008E2E1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2FCD" w14:textId="77777777" w:rsidR="00894D58" w:rsidRDefault="008E2E15">
    <w:r>
      <w:rPr>
        <w:noProof/>
      </w:rPr>
      <w:pict w14:anchorId="0261B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7F07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7AFEBCD8" wp14:editId="199F99E4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7548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982867"/>
    <w:multiLevelType w:val="hybridMultilevel"/>
    <w:tmpl w:val="7D42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1"/>
  </w:num>
  <w:num w:numId="4">
    <w:abstractNumId w:val="37"/>
  </w:num>
  <w:num w:numId="5">
    <w:abstractNumId w:val="17"/>
  </w:num>
  <w:num w:numId="6">
    <w:abstractNumId w:val="36"/>
  </w:num>
  <w:num w:numId="7">
    <w:abstractNumId w:val="27"/>
  </w:num>
  <w:num w:numId="8">
    <w:abstractNumId w:val="9"/>
  </w:num>
  <w:num w:numId="9">
    <w:abstractNumId w:val="2"/>
  </w:num>
  <w:num w:numId="10">
    <w:abstractNumId w:val="25"/>
  </w:num>
  <w:num w:numId="11">
    <w:abstractNumId w:val="5"/>
  </w:num>
  <w:num w:numId="12">
    <w:abstractNumId w:val="28"/>
  </w:num>
  <w:num w:numId="13">
    <w:abstractNumId w:val="23"/>
  </w:num>
  <w:num w:numId="14">
    <w:abstractNumId w:val="4"/>
  </w:num>
  <w:num w:numId="15">
    <w:abstractNumId w:val="33"/>
  </w:num>
  <w:num w:numId="16">
    <w:abstractNumId w:val="35"/>
  </w:num>
  <w:num w:numId="17">
    <w:abstractNumId w:val="14"/>
  </w:num>
  <w:num w:numId="18">
    <w:abstractNumId w:val="39"/>
  </w:num>
  <w:num w:numId="19">
    <w:abstractNumId w:val="30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2"/>
  </w:num>
  <w:num w:numId="25">
    <w:abstractNumId w:val="41"/>
  </w:num>
  <w:num w:numId="26">
    <w:abstractNumId w:val="32"/>
  </w:num>
  <w:num w:numId="27">
    <w:abstractNumId w:val="1"/>
  </w:num>
  <w:num w:numId="28">
    <w:abstractNumId w:val="24"/>
  </w:num>
  <w:num w:numId="29">
    <w:abstractNumId w:val="6"/>
  </w:num>
  <w:num w:numId="30">
    <w:abstractNumId w:val="29"/>
  </w:num>
  <w:num w:numId="31">
    <w:abstractNumId w:val="34"/>
  </w:num>
  <w:num w:numId="32">
    <w:abstractNumId w:val="22"/>
  </w:num>
  <w:num w:numId="33">
    <w:abstractNumId w:val="40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0"/>
  </w:num>
  <w:num w:numId="39">
    <w:abstractNumId w:val="26"/>
  </w:num>
  <w:num w:numId="40">
    <w:abstractNumId w:val="13"/>
  </w:num>
  <w:num w:numId="41">
    <w:abstractNumId w:val="38"/>
  </w:num>
  <w:num w:numId="42">
    <w:abstractNumId w:val="19"/>
  </w:num>
  <w:num w:numId="43">
    <w:abstractNumId w:val="1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3E53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05DE"/>
    <w:rsid w:val="0005357F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6DCD"/>
    <w:rsid w:val="000B7B05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2EBB"/>
    <w:rsid w:val="0010695E"/>
    <w:rsid w:val="00110BE8"/>
    <w:rsid w:val="00113AC0"/>
    <w:rsid w:val="00117EDB"/>
    <w:rsid w:val="0012259F"/>
    <w:rsid w:val="00122F7C"/>
    <w:rsid w:val="00135078"/>
    <w:rsid w:val="00137A8A"/>
    <w:rsid w:val="00140F0F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8EF"/>
    <w:rsid w:val="00175A5D"/>
    <w:rsid w:val="001772EF"/>
    <w:rsid w:val="001860C7"/>
    <w:rsid w:val="001878CC"/>
    <w:rsid w:val="00190723"/>
    <w:rsid w:val="0019143E"/>
    <w:rsid w:val="001A0801"/>
    <w:rsid w:val="001C6DFA"/>
    <w:rsid w:val="001D07BE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11C3D"/>
    <w:rsid w:val="00211E78"/>
    <w:rsid w:val="00213DCC"/>
    <w:rsid w:val="00232346"/>
    <w:rsid w:val="00242C61"/>
    <w:rsid w:val="0024479E"/>
    <w:rsid w:val="002462E7"/>
    <w:rsid w:val="00246352"/>
    <w:rsid w:val="0025426F"/>
    <w:rsid w:val="0026041B"/>
    <w:rsid w:val="00261202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30659F"/>
    <w:rsid w:val="00310469"/>
    <w:rsid w:val="00312D7F"/>
    <w:rsid w:val="00315A5C"/>
    <w:rsid w:val="003232C8"/>
    <w:rsid w:val="00327249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46CB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35AFA"/>
    <w:rsid w:val="0043616B"/>
    <w:rsid w:val="00437A94"/>
    <w:rsid w:val="00442449"/>
    <w:rsid w:val="00444DDD"/>
    <w:rsid w:val="0044500D"/>
    <w:rsid w:val="00447D50"/>
    <w:rsid w:val="004532D5"/>
    <w:rsid w:val="00456300"/>
    <w:rsid w:val="00457C4C"/>
    <w:rsid w:val="00471E1B"/>
    <w:rsid w:val="00472080"/>
    <w:rsid w:val="00474FD9"/>
    <w:rsid w:val="004750A1"/>
    <w:rsid w:val="00477332"/>
    <w:rsid w:val="00483E50"/>
    <w:rsid w:val="00486621"/>
    <w:rsid w:val="0048672B"/>
    <w:rsid w:val="004906C2"/>
    <w:rsid w:val="00496059"/>
    <w:rsid w:val="0049728E"/>
    <w:rsid w:val="004A084A"/>
    <w:rsid w:val="004A093E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31CD9"/>
    <w:rsid w:val="0053286F"/>
    <w:rsid w:val="0054735D"/>
    <w:rsid w:val="0055367A"/>
    <w:rsid w:val="00553E78"/>
    <w:rsid w:val="00555EB6"/>
    <w:rsid w:val="00556255"/>
    <w:rsid w:val="00557CAC"/>
    <w:rsid w:val="00561862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4603"/>
    <w:rsid w:val="006158AB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B11"/>
    <w:rsid w:val="006C0DDD"/>
    <w:rsid w:val="006C29A3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4580"/>
    <w:rsid w:val="00711700"/>
    <w:rsid w:val="00713206"/>
    <w:rsid w:val="007226D8"/>
    <w:rsid w:val="007262F0"/>
    <w:rsid w:val="00727BEC"/>
    <w:rsid w:val="0073270D"/>
    <w:rsid w:val="0074211A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87F56"/>
    <w:rsid w:val="007924C7"/>
    <w:rsid w:val="007A2369"/>
    <w:rsid w:val="007A5754"/>
    <w:rsid w:val="007B0F2E"/>
    <w:rsid w:val="007B0F63"/>
    <w:rsid w:val="007B6E96"/>
    <w:rsid w:val="007C083E"/>
    <w:rsid w:val="007C12E4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4CA9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0F67"/>
    <w:rsid w:val="00845D2A"/>
    <w:rsid w:val="008471C0"/>
    <w:rsid w:val="00853202"/>
    <w:rsid w:val="00854197"/>
    <w:rsid w:val="008612B4"/>
    <w:rsid w:val="00864DF6"/>
    <w:rsid w:val="00864FBD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3665"/>
    <w:rsid w:val="00894D58"/>
    <w:rsid w:val="008978E0"/>
    <w:rsid w:val="008A179B"/>
    <w:rsid w:val="008B03AF"/>
    <w:rsid w:val="008B50EB"/>
    <w:rsid w:val="008B51EE"/>
    <w:rsid w:val="008C0567"/>
    <w:rsid w:val="008C05B7"/>
    <w:rsid w:val="008C41C0"/>
    <w:rsid w:val="008C73DC"/>
    <w:rsid w:val="008C7AFB"/>
    <w:rsid w:val="008D67E4"/>
    <w:rsid w:val="008E1308"/>
    <w:rsid w:val="008E133A"/>
    <w:rsid w:val="008E2E15"/>
    <w:rsid w:val="008E5774"/>
    <w:rsid w:val="008F1695"/>
    <w:rsid w:val="008F4A62"/>
    <w:rsid w:val="008F69C7"/>
    <w:rsid w:val="00902FC0"/>
    <w:rsid w:val="0090357A"/>
    <w:rsid w:val="0090584E"/>
    <w:rsid w:val="009151A5"/>
    <w:rsid w:val="00920AF9"/>
    <w:rsid w:val="00921365"/>
    <w:rsid w:val="009220A9"/>
    <w:rsid w:val="00923A60"/>
    <w:rsid w:val="00937090"/>
    <w:rsid w:val="0093783A"/>
    <w:rsid w:val="009379EE"/>
    <w:rsid w:val="00943723"/>
    <w:rsid w:val="00943881"/>
    <w:rsid w:val="00951D52"/>
    <w:rsid w:val="00953855"/>
    <w:rsid w:val="00953A69"/>
    <w:rsid w:val="00960396"/>
    <w:rsid w:val="0096334C"/>
    <w:rsid w:val="0096572A"/>
    <w:rsid w:val="00972687"/>
    <w:rsid w:val="009909FB"/>
    <w:rsid w:val="009B3C70"/>
    <w:rsid w:val="009B6857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481F"/>
    <w:rsid w:val="00A14C1B"/>
    <w:rsid w:val="00A151B0"/>
    <w:rsid w:val="00A1621F"/>
    <w:rsid w:val="00A17D16"/>
    <w:rsid w:val="00A202AA"/>
    <w:rsid w:val="00A21660"/>
    <w:rsid w:val="00A22DA2"/>
    <w:rsid w:val="00A2698E"/>
    <w:rsid w:val="00A376AB"/>
    <w:rsid w:val="00A4058B"/>
    <w:rsid w:val="00A44372"/>
    <w:rsid w:val="00A50051"/>
    <w:rsid w:val="00A510EA"/>
    <w:rsid w:val="00A51806"/>
    <w:rsid w:val="00A5614A"/>
    <w:rsid w:val="00A67597"/>
    <w:rsid w:val="00A71B14"/>
    <w:rsid w:val="00A7410D"/>
    <w:rsid w:val="00A76F7E"/>
    <w:rsid w:val="00A80471"/>
    <w:rsid w:val="00A811E1"/>
    <w:rsid w:val="00A82FB5"/>
    <w:rsid w:val="00A83B62"/>
    <w:rsid w:val="00A84D94"/>
    <w:rsid w:val="00A86FAB"/>
    <w:rsid w:val="00A93326"/>
    <w:rsid w:val="00A945F2"/>
    <w:rsid w:val="00AA048A"/>
    <w:rsid w:val="00AA2409"/>
    <w:rsid w:val="00AA420B"/>
    <w:rsid w:val="00AB1FE1"/>
    <w:rsid w:val="00AB6A46"/>
    <w:rsid w:val="00AD68FD"/>
    <w:rsid w:val="00AE01EB"/>
    <w:rsid w:val="00AE0437"/>
    <w:rsid w:val="00AE0BBA"/>
    <w:rsid w:val="00AE63B1"/>
    <w:rsid w:val="00AE7D63"/>
    <w:rsid w:val="00AF3EC3"/>
    <w:rsid w:val="00AF43B7"/>
    <w:rsid w:val="00B02168"/>
    <w:rsid w:val="00B13B8D"/>
    <w:rsid w:val="00B1570C"/>
    <w:rsid w:val="00B17108"/>
    <w:rsid w:val="00B2123C"/>
    <w:rsid w:val="00B215BD"/>
    <w:rsid w:val="00B26424"/>
    <w:rsid w:val="00B26B31"/>
    <w:rsid w:val="00B279B4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4C67"/>
    <w:rsid w:val="00B97E70"/>
    <w:rsid w:val="00BA7E6E"/>
    <w:rsid w:val="00BB47A5"/>
    <w:rsid w:val="00BB50DF"/>
    <w:rsid w:val="00BB7A4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81F38"/>
    <w:rsid w:val="00C82429"/>
    <w:rsid w:val="00C913BD"/>
    <w:rsid w:val="00C9323E"/>
    <w:rsid w:val="00C94503"/>
    <w:rsid w:val="00C95C12"/>
    <w:rsid w:val="00C965C3"/>
    <w:rsid w:val="00CA2E1F"/>
    <w:rsid w:val="00CA4338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E1559"/>
    <w:rsid w:val="00CE1B72"/>
    <w:rsid w:val="00CE2C3A"/>
    <w:rsid w:val="00CE3EA5"/>
    <w:rsid w:val="00CF07EC"/>
    <w:rsid w:val="00CF502B"/>
    <w:rsid w:val="00CF51EA"/>
    <w:rsid w:val="00D01715"/>
    <w:rsid w:val="00D033F4"/>
    <w:rsid w:val="00D10DE1"/>
    <w:rsid w:val="00D110F3"/>
    <w:rsid w:val="00D11AE5"/>
    <w:rsid w:val="00D11B2F"/>
    <w:rsid w:val="00D13C4E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7484"/>
    <w:rsid w:val="00DA5297"/>
    <w:rsid w:val="00DB015F"/>
    <w:rsid w:val="00DB04BD"/>
    <w:rsid w:val="00DB2DBF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0211A"/>
    <w:rsid w:val="00E117BC"/>
    <w:rsid w:val="00E12598"/>
    <w:rsid w:val="00E20B0C"/>
    <w:rsid w:val="00E30CCD"/>
    <w:rsid w:val="00E31C9A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18E8"/>
    <w:rsid w:val="00E859C6"/>
    <w:rsid w:val="00E91B02"/>
    <w:rsid w:val="00E95E0A"/>
    <w:rsid w:val="00E95E32"/>
    <w:rsid w:val="00EA1BFD"/>
    <w:rsid w:val="00EA3B6F"/>
    <w:rsid w:val="00EA484D"/>
    <w:rsid w:val="00EB4989"/>
    <w:rsid w:val="00EC0FBE"/>
    <w:rsid w:val="00EC24F0"/>
    <w:rsid w:val="00ED0A34"/>
    <w:rsid w:val="00EE0419"/>
    <w:rsid w:val="00EE042A"/>
    <w:rsid w:val="00EE1467"/>
    <w:rsid w:val="00EE2B54"/>
    <w:rsid w:val="00EF00DF"/>
    <w:rsid w:val="00EF0230"/>
    <w:rsid w:val="00EF6F81"/>
    <w:rsid w:val="00F1381D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85693"/>
    <w:rsid w:val="00FA06EF"/>
    <w:rsid w:val="00FA7482"/>
    <w:rsid w:val="00FB36EA"/>
    <w:rsid w:val="00FD058E"/>
    <w:rsid w:val="00FD424D"/>
    <w:rsid w:val="00FD757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A194B7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E81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D45F4-E22E-4DF3-B844-FA00646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2023-07-13T12:35:00Z</cp:lastPrinted>
  <dcterms:created xsi:type="dcterms:W3CDTF">2024-04-03T07:07:00Z</dcterms:created>
  <dcterms:modified xsi:type="dcterms:W3CDTF">2024-04-03T07:07:00Z</dcterms:modified>
</cp:coreProperties>
</file>