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7F" w:rsidRPr="003D58C7" w:rsidRDefault="000C727F" w:rsidP="00B31F73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  <w:sz w:val="24"/>
          <w:szCs w:val="24"/>
        </w:rPr>
      </w:pPr>
      <w:r w:rsidRPr="003D58C7">
        <w:rPr>
          <w:rFonts w:ascii="Verdana" w:hAnsi="Verdana"/>
          <w:color w:val="auto"/>
          <w:sz w:val="24"/>
          <w:szCs w:val="24"/>
        </w:rPr>
        <w:t>Załącznik nr 1 do Zapytania ofertowego – Opis przedmiotu zamówienia</w:t>
      </w:r>
      <w:r w:rsidR="003D58C7">
        <w:rPr>
          <w:rFonts w:ascii="Verdana" w:hAnsi="Verdana"/>
          <w:color w:val="auto"/>
          <w:sz w:val="24"/>
          <w:szCs w:val="24"/>
        </w:rPr>
        <w:t xml:space="preserve"> (OPZ)</w:t>
      </w:r>
    </w:p>
    <w:p w:rsidR="00DC153C" w:rsidRPr="00643EEB" w:rsidRDefault="00DC153C" w:rsidP="00DC153C">
      <w:pPr>
        <w:numPr>
          <w:ilvl w:val="0"/>
          <w:numId w:val="4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643EEB">
        <w:rPr>
          <w:rFonts w:ascii="Verdana" w:eastAsia="Calibri" w:hAnsi="Verdana" w:cs="Verdana"/>
          <w:color w:val="000000"/>
        </w:rPr>
        <w:t xml:space="preserve">Zebranie </w:t>
      </w:r>
      <w:r w:rsidRPr="00643EEB">
        <w:rPr>
          <w:rFonts w:ascii="Verdana" w:hAnsi="Verdana" w:cs="Calibri"/>
          <w:color w:val="000000"/>
        </w:rPr>
        <w:t>niezbędnych informacji o obszarze opracowania w zakresie:</w:t>
      </w:r>
    </w:p>
    <w:p w:rsidR="00DC153C" w:rsidRPr="00643EEB" w:rsidRDefault="00DC153C" w:rsidP="00DC153C">
      <w:pPr>
        <w:numPr>
          <w:ilvl w:val="0"/>
          <w:numId w:val="5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643EEB">
        <w:rPr>
          <w:rFonts w:ascii="Verdana" w:hAnsi="Verdana" w:cs="Calibri"/>
          <w:color w:val="000000"/>
        </w:rPr>
        <w:t>ukształtowanie terenu / niweleta nawierzchni (wraz z wykonaniem ewentualnych domiarów geodezyjnych);</w:t>
      </w:r>
    </w:p>
    <w:p w:rsidR="00DC153C" w:rsidRPr="00643EEB" w:rsidRDefault="00DC153C" w:rsidP="00DC153C">
      <w:pPr>
        <w:pStyle w:val="Akapitzlist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</w:rPr>
      </w:pPr>
      <w:r w:rsidRPr="00643EEB">
        <w:rPr>
          <w:rFonts w:ascii="Verdana" w:hAnsi="Verdana"/>
          <w:color w:val="000000"/>
        </w:rPr>
        <w:t>analiza stanu aktualnego w zakresie sposobów zagospodarowania wód deszczowych;</w:t>
      </w:r>
    </w:p>
    <w:p w:rsidR="00DC153C" w:rsidRPr="00643EEB" w:rsidRDefault="00DC153C" w:rsidP="00DC153C">
      <w:pPr>
        <w:pStyle w:val="Akapitzlist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</w:rPr>
      </w:pPr>
      <w:r w:rsidRPr="00643EEB">
        <w:rPr>
          <w:rFonts w:ascii="Verdana" w:hAnsi="Verdana"/>
          <w:color w:val="000000"/>
        </w:rPr>
        <w:t>istniejącej infrastruktury podziemnej.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Przeprowadzenie </w:t>
      </w:r>
      <w:r w:rsidRPr="00643EEB">
        <w:rPr>
          <w:rFonts w:ascii="Verdana" w:hAnsi="Verdana" w:cstheme="minorHAnsi"/>
          <w:color w:val="000000" w:themeColor="text1"/>
        </w:rPr>
        <w:t>wizji lokalnej w terenie wraz z inwentaryzacją:</w:t>
      </w:r>
    </w:p>
    <w:p w:rsidR="00DC153C" w:rsidRPr="00643EEB" w:rsidRDefault="00DC153C" w:rsidP="00DC153C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hAnsi="Verdana" w:cstheme="minorHAnsi"/>
          <w:color w:val="000000" w:themeColor="text1"/>
        </w:rPr>
        <w:t>nawierzchni elementów zagospodarowania terenu (uwzględniając ich rodzaj, szczelność i wielkość);</w:t>
      </w:r>
    </w:p>
    <w:p w:rsidR="00DC153C" w:rsidRPr="00643EEB" w:rsidRDefault="00DC153C" w:rsidP="00DC153C">
      <w:pPr>
        <w:pStyle w:val="Akapitzlist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 w:themeColor="text1"/>
        </w:rPr>
      </w:pPr>
      <w:r w:rsidRPr="00643EEB">
        <w:rPr>
          <w:rFonts w:ascii="Verdana" w:hAnsi="Verdana" w:cstheme="minorHAnsi"/>
          <w:color w:val="000000" w:themeColor="text1"/>
        </w:rPr>
        <w:t>urządzeń bezpieczeństwa ruchu.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Sporządzenie mapy do celów projektowych dla obszaru opracowania.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Sporządzenie bilansu wód opadowych dla istniejącego oraz projektowanego zagospodarowania terenu inwestycji.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Analiza warunków gruntowo-wodnych na podstawie istniejących archiwalnych otworów geotechnicznych np. z  </w:t>
      </w:r>
      <w:r w:rsidRPr="00643EEB">
        <w:rPr>
          <w:rFonts w:ascii="Verdana" w:hAnsi="Verdana"/>
        </w:rPr>
        <w:t>Centralnej Bazy Danych Geologicznych</w:t>
      </w:r>
      <w:r w:rsidRPr="00643EEB">
        <w:rPr>
          <w:rFonts w:ascii="Verdana" w:eastAsiaTheme="minorHAnsi" w:hAnsi="Verdana" w:cs="Verdana"/>
          <w:color w:val="000000" w:themeColor="text1"/>
        </w:rPr>
        <w:t xml:space="preserve"> </w:t>
      </w:r>
      <w:proofErr w:type="spellStart"/>
      <w:r w:rsidRPr="00643EEB">
        <w:rPr>
          <w:rFonts w:ascii="Verdana" w:hAnsi="Verdana"/>
        </w:rPr>
        <w:t>GeoLOG</w:t>
      </w:r>
      <w:proofErr w:type="spellEnd"/>
      <w:r w:rsidRPr="00643EEB">
        <w:rPr>
          <w:rFonts w:ascii="Verdana" w:hAnsi="Verdana"/>
        </w:rPr>
        <w:t>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 xml:space="preserve">Wykonanie  dokumentacji projektowej, </w:t>
      </w:r>
      <w:r w:rsidRPr="00643EEB">
        <w:rPr>
          <w:rFonts w:ascii="Verdana" w:hAnsi="Verdana"/>
          <w:color w:val="000000" w:themeColor="text1"/>
        </w:rPr>
        <w:t>której celem będzie zagospodarowanie wód</w:t>
      </w:r>
      <w:r w:rsidRPr="00643EEB">
        <w:rPr>
          <w:rFonts w:ascii="Verdana" w:hAnsi="Verdana"/>
        </w:rPr>
        <w:t xml:space="preserve"> opadowych i roztopowych w miejscu ich powstania poprzez wprowadzenie elementów infrastruktury zielono-niebieskiej.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Wykonanie innych opracowań niezbędnych do prawidłowego wykonania zamówienia.</w:t>
      </w:r>
    </w:p>
    <w:p w:rsidR="00DC153C" w:rsidRPr="00643EEB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Uzyskanie wszystkich opinii, uzgodnień i decyzji niezbędnych do wykonania przedmiotu zamówienia, wykonanie sprawdzeń projektowych w zakresie wynikającym z obowiązujących przepisów.</w:t>
      </w:r>
    </w:p>
    <w:p w:rsidR="00DC153C" w:rsidRPr="00B44398" w:rsidRDefault="00DC153C" w:rsidP="00DC153C">
      <w:pPr>
        <w:pStyle w:val="Akapitzlist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 w:themeColor="text1"/>
        </w:rPr>
      </w:pPr>
      <w:r w:rsidRPr="00643EEB">
        <w:rPr>
          <w:rFonts w:ascii="Verdana" w:eastAsiaTheme="minorHAnsi" w:hAnsi="Verdana" w:cs="Verdana"/>
          <w:color w:val="000000" w:themeColor="text1"/>
        </w:rPr>
        <w:t>Złożenia do Wydziału Architektury i Zabytków (WAZ) kompletnego wniosku</w:t>
      </w:r>
      <w:r w:rsidRPr="00643EEB">
        <w:rPr>
          <w:rFonts w:ascii="Verdana" w:hAnsi="Verdana" w:cstheme="minorHAnsi"/>
          <w:color w:val="000000" w:themeColor="text1"/>
        </w:rPr>
        <w:t xml:space="preserve"> o</w:t>
      </w:r>
      <w:r>
        <w:rPr>
          <w:rFonts w:ascii="Verdana" w:eastAsiaTheme="minorHAnsi" w:hAnsi="Verdana" w:cs="Verdana"/>
          <w:color w:val="000000" w:themeColor="text1"/>
        </w:rPr>
        <w:t> </w:t>
      </w:r>
      <w:r w:rsidRPr="00643EEB">
        <w:rPr>
          <w:rFonts w:ascii="Verdana" w:eastAsiaTheme="minorHAnsi" w:hAnsi="Verdana" w:cs="Verdana"/>
          <w:color w:val="000000" w:themeColor="text1"/>
        </w:rPr>
        <w:t>zgłoszeniu rozpoczęcia robót z wszelkimi niezbędnymi załącznikami, gwarantującego uzyskanie zaświadczenia o braku sprzeciwu.</w:t>
      </w:r>
    </w:p>
    <w:p w:rsidR="00DC153C" w:rsidRPr="00B44398" w:rsidRDefault="00DC153C" w:rsidP="00DC153C">
      <w:pPr>
        <w:pStyle w:val="Tekstpodstawowy21"/>
        <w:numPr>
          <w:ilvl w:val="0"/>
          <w:numId w:val="4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Dokumentacja projektowa powinna się składać z następujących elementów: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dokumentacja techniczna, </w:t>
      </w:r>
      <w:r w:rsidRPr="00B44398">
        <w:rPr>
          <w:rFonts w:ascii="Verdana" w:hAnsi="Verdana" w:cs="Verdana"/>
          <w:color w:val="000000"/>
          <w:szCs w:val="22"/>
          <w:lang w:eastAsia="pl-PL"/>
        </w:rPr>
        <w:t>dostosowana do potrzeb uzyskania zgłoszenia na budowę robót  zgodnie z obowiązującymi przepisami</w:t>
      </w:r>
      <w:r>
        <w:rPr>
          <w:rFonts w:ascii="Verdana" w:hAnsi="Verdana" w:cs="Verdana"/>
          <w:color w:val="000000"/>
          <w:lang w:eastAsia="pl-PL"/>
        </w:rPr>
        <w:t>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projekt wykonawczy, w tym branże: 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drogowa,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lastRenderedPageBreak/>
        <w:t>sanitarna – gospodarowanie wodami opadowymi,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zieleń,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usunięcie kolizji</w:t>
      </w:r>
      <w:r>
        <w:rPr>
          <w:rFonts w:ascii="Verdana" w:hAnsi="Verdana"/>
        </w:rPr>
        <w:t>,</w:t>
      </w:r>
    </w:p>
    <w:p w:rsidR="00DC153C" w:rsidRPr="00B44398" w:rsidRDefault="00DC153C" w:rsidP="00DC153C">
      <w:pPr>
        <w:pStyle w:val="Tekstpodstawowy21"/>
        <w:numPr>
          <w:ilvl w:val="1"/>
          <w:numId w:val="8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ORZ i ORD</w:t>
      </w:r>
      <w:r>
        <w:rPr>
          <w:rFonts w:ascii="Verdana" w:hAnsi="Verdana"/>
        </w:rPr>
        <w:t>,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  <w:tab w:val="left" w:pos="567"/>
          <w:tab w:val="left" w:pos="1134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 xml:space="preserve">przedmiary robót zawierające opis robót w kolejności technologicznej ich wykonania, z podaniem ilości jednostek przedmiarowych robót oraz podstaw do ustalania cen jednostkowych robót i nakładów rzeczowych </w:t>
      </w:r>
      <w:r>
        <w:rPr>
          <w:rFonts w:ascii="Verdana" w:hAnsi="Verdana"/>
        </w:rPr>
        <w:t>(nr katalogu, tablicy, kolumny);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kosztorysy inwestorskie, odrębnie z po</w:t>
      </w:r>
      <w:r>
        <w:rPr>
          <w:rFonts w:ascii="Verdana" w:hAnsi="Verdana"/>
        </w:rPr>
        <w:t>działem na grupy robót i branże;</w:t>
      </w:r>
    </w:p>
    <w:p w:rsidR="00DC153C" w:rsidRPr="00B44398" w:rsidRDefault="00DC153C" w:rsidP="00DC153C">
      <w:pPr>
        <w:pStyle w:val="Tekstpodstawowy21"/>
        <w:numPr>
          <w:ilvl w:val="0"/>
          <w:numId w:val="7"/>
        </w:numPr>
        <w:tabs>
          <w:tab w:val="left" w:pos="36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B44398">
        <w:rPr>
          <w:rFonts w:ascii="Verdana" w:hAnsi="Verdana"/>
          <w:szCs w:val="22"/>
        </w:rPr>
        <w:t>specyfikacja techniczna wykonania i odbioru robót.</w:t>
      </w:r>
    </w:p>
    <w:p w:rsidR="00DC153C" w:rsidRPr="00705637" w:rsidRDefault="00DC153C" w:rsidP="00DC15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Dokumentację</w:t>
      </w:r>
      <w:r w:rsidRPr="00705637">
        <w:rPr>
          <w:rFonts w:ascii="Verdana" w:hAnsi="Verdana" w:cstheme="minorHAnsi"/>
          <w:bCs/>
        </w:rPr>
        <w:t xml:space="preserve"> należy wykonać zgodnie z n/w założeniami: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 w:cstheme="minorHAnsi"/>
          <w:bCs/>
        </w:rPr>
        <w:t>Wykonawca powinien dokonać wizji lokalnej w terenie oraz zdobyć wszelkie informacje, które mogą być niezbędne dla prawidło</w:t>
      </w:r>
      <w:r>
        <w:rPr>
          <w:rFonts w:ascii="Verdana" w:hAnsi="Verdana" w:cstheme="minorHAnsi"/>
          <w:bCs/>
        </w:rPr>
        <w:t>wego wykonania przedmiotu umowy;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Wykonawca we własnym zakresie pozyska wszelkie mapy niezbędne do prawidłowego wykonania umowy, w tym mapy ewidenc</w:t>
      </w:r>
      <w:r>
        <w:rPr>
          <w:rFonts w:ascii="Verdana" w:hAnsi="Verdana"/>
        </w:rPr>
        <w:t>yjne oraz do celów projektowych;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Wykonawca jest zobowiązany do zachowania torowiska tramwajowego n</w:t>
      </w:r>
      <w:r>
        <w:rPr>
          <w:rFonts w:ascii="Verdana" w:hAnsi="Verdana"/>
        </w:rPr>
        <w:t>a obszarze objętym opracowaniem;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/>
        </w:rPr>
        <w:t>p</w:t>
      </w:r>
      <w:r w:rsidRPr="00705637">
        <w:rPr>
          <w:rFonts w:ascii="Verdana" w:hAnsi="Verdana"/>
        </w:rPr>
        <w:t xml:space="preserve">rojekt nasadzenia zieleni niskiej oraz średniej </w:t>
      </w:r>
      <w:r w:rsidRPr="00705637">
        <w:rPr>
          <w:rFonts w:ascii="Verdana" w:eastAsia="Calibri" w:hAnsi="Verdana"/>
        </w:rPr>
        <w:t>powinien być dostosowany do warunków siedliskowych i powinien uwzględniać wykorzystanie roślinności wieloletniej, hydrofitowej, z upraw kontenerowych, wolnej od wad</w:t>
      </w:r>
      <w:r>
        <w:rPr>
          <w:rFonts w:ascii="Verdana" w:hAnsi="Verdana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w</w:t>
      </w:r>
      <w:r w:rsidRPr="00705637">
        <w:rPr>
          <w:rFonts w:ascii="Verdana" w:hAnsi="Verdana"/>
          <w:b/>
          <w:color w:val="000000" w:themeColor="text1"/>
        </w:rPr>
        <w:t xml:space="preserve"> terminie do 2 tygodni od </w:t>
      </w:r>
      <w:r>
        <w:rPr>
          <w:rFonts w:ascii="Verdana" w:hAnsi="Verdana"/>
          <w:b/>
          <w:color w:val="000000" w:themeColor="text1"/>
        </w:rPr>
        <w:t xml:space="preserve">dnia </w:t>
      </w:r>
      <w:r w:rsidRPr="00705637">
        <w:rPr>
          <w:rFonts w:ascii="Verdana" w:hAnsi="Verdana"/>
          <w:b/>
          <w:color w:val="000000" w:themeColor="text1"/>
        </w:rPr>
        <w:t xml:space="preserve">podpisania umowy </w:t>
      </w:r>
      <w:r w:rsidRPr="00705637">
        <w:rPr>
          <w:rFonts w:ascii="Verdana" w:hAnsi="Verdana"/>
          <w:color w:val="000000" w:themeColor="text1"/>
        </w:rPr>
        <w:t xml:space="preserve">Wykonawca przedłoży Zamawiającemu </w:t>
      </w:r>
      <w:r w:rsidRPr="00705637">
        <w:rPr>
          <w:rFonts w:ascii="Verdana" w:hAnsi="Verdana"/>
          <w:b/>
          <w:color w:val="000000" w:themeColor="text1"/>
          <w:u w:val="single"/>
        </w:rPr>
        <w:t>wstępny</w:t>
      </w:r>
      <w:r w:rsidRPr="00705637">
        <w:rPr>
          <w:rFonts w:ascii="Verdana" w:hAnsi="Verdana"/>
          <w:b/>
          <w:color w:val="000000" w:themeColor="text1"/>
        </w:rPr>
        <w:t xml:space="preserve"> </w:t>
      </w:r>
      <w:r w:rsidRPr="00705637">
        <w:rPr>
          <w:rFonts w:ascii="Verdana" w:hAnsi="Verdana"/>
          <w:color w:val="000000" w:themeColor="text1"/>
        </w:rPr>
        <w:t>projekt zagospodarowania terenu w 2 wariantach</w:t>
      </w:r>
      <w:r>
        <w:rPr>
          <w:rFonts w:ascii="Verdana" w:hAnsi="Verdana"/>
          <w:color w:val="000000" w:themeColor="text1"/>
        </w:rPr>
        <w:t xml:space="preserve">, </w:t>
      </w:r>
      <w:r w:rsidRPr="00705637">
        <w:rPr>
          <w:rFonts w:ascii="Verdana" w:hAnsi="Verdana"/>
          <w:color w:val="000000" w:themeColor="text1"/>
        </w:rPr>
        <w:t>które omówi na organizowanej przez Z</w:t>
      </w:r>
      <w:r>
        <w:rPr>
          <w:rFonts w:ascii="Verdana" w:hAnsi="Verdana"/>
          <w:color w:val="000000" w:themeColor="text1"/>
        </w:rPr>
        <w:t>amawiającego Radzie Technicznej;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05637">
        <w:rPr>
          <w:rFonts w:ascii="Verdana" w:hAnsi="Verdana"/>
        </w:rPr>
        <w:t>Wykonawca jest zobowiązany do uzgodnienia rozwiązań w Zarządzie Dróg i Utrzymania Miasta (</w:t>
      </w:r>
      <w:proofErr w:type="spellStart"/>
      <w:r w:rsidRPr="00705637">
        <w:rPr>
          <w:rFonts w:ascii="Verdana" w:hAnsi="Verdana"/>
        </w:rPr>
        <w:t>ZDiUM</w:t>
      </w:r>
      <w:proofErr w:type="spellEnd"/>
      <w:r w:rsidRPr="00705637">
        <w:rPr>
          <w:rFonts w:ascii="Verdana" w:hAnsi="Verdana"/>
        </w:rPr>
        <w:t xml:space="preserve">), Zarządzie Zieleni Miejskiej (ZZM), Biurze Zrównoważonej Mobilności (BZM), Wojewódzkim Konserwatorem Zabytków, Miejskim Przedsiębiorstwie Komunikacyjnym (MPK), Wydziale </w:t>
      </w:r>
      <w:r w:rsidRPr="00705637">
        <w:rPr>
          <w:rFonts w:ascii="Verdana" w:hAnsi="Verdana"/>
          <w:color w:val="000000" w:themeColor="text1"/>
        </w:rPr>
        <w:t>Klimatu i Energii (W</w:t>
      </w:r>
      <w:r w:rsidRPr="00705637">
        <w:rPr>
          <w:rFonts w:ascii="Verdana" w:hAnsi="Verdana"/>
        </w:rPr>
        <w:t>K</w:t>
      </w:r>
      <w:r w:rsidRPr="00705637">
        <w:rPr>
          <w:rFonts w:ascii="Verdana" w:hAnsi="Verdana"/>
          <w:color w:val="000000" w:themeColor="text1"/>
        </w:rPr>
        <w:t>E), Wydziale Architektury i Zabytków (WAZ), Wydziale Inżynierii Miejskiej (WIM) oraz do uzyskania niezbędnych opinii i</w:t>
      </w:r>
      <w:r>
        <w:rPr>
          <w:rFonts w:ascii="Verdana" w:hAnsi="Verdana"/>
          <w:color w:val="000000" w:themeColor="text1"/>
        </w:rPr>
        <w:t xml:space="preserve"> uzgodnień z gestorami sieci (w </w:t>
      </w:r>
      <w:r w:rsidRPr="00705637">
        <w:rPr>
          <w:rFonts w:ascii="Verdana" w:hAnsi="Verdana"/>
          <w:color w:val="000000" w:themeColor="text1"/>
        </w:rPr>
        <w:t>przypadku kolizji) i innych, wynikłych w trakcie opracowania dokumentacji projektowej</w:t>
      </w:r>
      <w:r>
        <w:rPr>
          <w:rFonts w:ascii="Verdana" w:hAnsi="Verdana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05637">
        <w:rPr>
          <w:rFonts w:ascii="Verdana" w:hAnsi="Verdana"/>
          <w:color w:val="000000" w:themeColor="text1"/>
        </w:rPr>
        <w:lastRenderedPageBreak/>
        <w:t>Wykonawca, na etapie opracowania dokumentacji projektowej,</w:t>
      </w:r>
      <w:r w:rsidRPr="00705637">
        <w:rPr>
          <w:rFonts w:ascii="Verdana" w:hAnsi="Verdana"/>
          <w:b/>
          <w:color w:val="000000" w:themeColor="text1"/>
        </w:rPr>
        <w:t xml:space="preserve"> </w:t>
      </w:r>
      <w:r w:rsidRPr="00705637">
        <w:rPr>
          <w:rFonts w:ascii="Verdana" w:hAnsi="Verdana"/>
          <w:color w:val="000000" w:themeColor="text1"/>
        </w:rPr>
        <w:t>zobowiązany jest do uzyskania prawa do dysponowania n</w:t>
      </w:r>
      <w:r>
        <w:rPr>
          <w:rFonts w:ascii="Verdana" w:hAnsi="Verdana"/>
          <w:color w:val="000000" w:themeColor="text1"/>
        </w:rPr>
        <w:t>ieruchomością na cele budowlane;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 w:cstheme="minorHAnsi"/>
          <w:color w:val="000000" w:themeColor="text1"/>
        </w:rPr>
        <w:t>Wykonawca będzie zobowiązany do udziału w radach technicznych, organizowanych z udziałem wszystkich kompetentnych jednostek, w celu akceptacji proponowanych</w:t>
      </w:r>
      <w:r w:rsidRPr="00705637">
        <w:rPr>
          <w:rFonts w:ascii="Verdana" w:hAnsi="Verdana" w:cstheme="minorHAnsi"/>
        </w:rPr>
        <w:t xml:space="preserve"> rozwiązań. </w:t>
      </w:r>
      <w:r w:rsidRPr="00705637">
        <w:rPr>
          <w:rFonts w:ascii="Verdana" w:hAnsi="Verdana" w:cstheme="minorHAnsi"/>
          <w:color w:val="000000" w:themeColor="text1"/>
        </w:rPr>
        <w:t>Rady techniczne zwoływane będą na wniosek Wykonawcy oraz na każde żądanie Zamawiającego</w:t>
      </w:r>
      <w:r>
        <w:rPr>
          <w:rFonts w:ascii="Verdana" w:hAnsi="Verdana" w:cstheme="minorHAnsi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>
        <w:rPr>
          <w:rFonts w:ascii="Verdana" w:hAnsi="Verdana" w:cstheme="minorHAnsi"/>
          <w:color w:val="000000" w:themeColor="text1"/>
        </w:rPr>
        <w:t>p</w:t>
      </w:r>
      <w:r w:rsidRPr="00705637">
        <w:rPr>
          <w:rFonts w:ascii="Verdana" w:hAnsi="Verdana" w:cstheme="minorHAnsi"/>
          <w:color w:val="000000" w:themeColor="text1"/>
        </w:rPr>
        <w:t>rzed złożeniem do WAZ wniosku o</w:t>
      </w:r>
      <w:r w:rsidRPr="00705637">
        <w:rPr>
          <w:rFonts w:ascii="Verdana" w:eastAsiaTheme="minorHAnsi" w:hAnsi="Verdana" w:cs="Verdana"/>
          <w:color w:val="000000" w:themeColor="text1"/>
        </w:rPr>
        <w:t xml:space="preserve"> zgłoszenia rozpoczęcia robót</w:t>
      </w:r>
      <w:r w:rsidRPr="00705637">
        <w:rPr>
          <w:rFonts w:ascii="Verdana" w:hAnsi="Verdana" w:cstheme="minorHAnsi"/>
          <w:color w:val="000000" w:themeColor="text1"/>
        </w:rPr>
        <w:t xml:space="preserve"> Wykonawca jest zobowiązany, do przedłożenia Zamawiającemu składanej dokumentacji projektowej w celu uzyskania akceptacji przyjętych rozwiązań</w:t>
      </w:r>
      <w:r>
        <w:rPr>
          <w:rFonts w:ascii="Verdana" w:hAnsi="Verdana" w:cstheme="minorHAnsi"/>
          <w:color w:val="000000" w:themeColor="text1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proofErr w:type="spellStart"/>
      <w:r>
        <w:rPr>
          <w:rFonts w:ascii="Verdana" w:hAnsi="Verdana" w:cstheme="minorHAnsi"/>
          <w:bCs/>
        </w:rPr>
        <w:t>z</w:t>
      </w:r>
      <w:r w:rsidRPr="00705637">
        <w:rPr>
          <w:rFonts w:ascii="Verdana" w:hAnsi="Verdana" w:cstheme="minorHAnsi"/>
          <w:bCs/>
        </w:rPr>
        <w:t>zaproponowane</w:t>
      </w:r>
      <w:proofErr w:type="spellEnd"/>
      <w:r w:rsidRPr="00705637">
        <w:rPr>
          <w:rFonts w:ascii="Verdana" w:hAnsi="Verdana" w:cstheme="minorHAnsi"/>
          <w:bCs/>
        </w:rPr>
        <w:t xml:space="preserve"> rozwiązania techniczne winny cechować się: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możliwie niskimi nakładami inwestycyjnymi – optymaliz</w:t>
      </w:r>
      <w:r>
        <w:rPr>
          <w:rFonts w:ascii="Verdana" w:hAnsi="Verdana" w:cstheme="minorHAnsi"/>
          <w:color w:val="000000"/>
        </w:rPr>
        <w:t>acja kosztów wykonywanych robót,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możliwie ni</w:t>
      </w:r>
      <w:r>
        <w:rPr>
          <w:rFonts w:ascii="Verdana" w:hAnsi="Verdana" w:cstheme="minorHAnsi"/>
          <w:color w:val="000000"/>
        </w:rPr>
        <w:t>skimi kosztami eksploatacyjnymi,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minimaliz</w:t>
      </w:r>
      <w:r>
        <w:rPr>
          <w:rFonts w:ascii="Verdana" w:hAnsi="Verdana" w:cstheme="minorHAnsi"/>
          <w:color w:val="000000"/>
        </w:rPr>
        <w:t>acją uciążliwości dla otoczenia,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minimalizacją negatywnego wp</w:t>
      </w:r>
      <w:r>
        <w:rPr>
          <w:rFonts w:ascii="Verdana" w:hAnsi="Verdana" w:cstheme="minorHAnsi"/>
          <w:color w:val="000000"/>
        </w:rPr>
        <w:t>ływu na środowisko przyrodnicze,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maksymalnie możliwym zwię</w:t>
      </w:r>
      <w:r>
        <w:rPr>
          <w:rFonts w:ascii="Verdana" w:hAnsi="Verdana" w:cstheme="minorHAnsi"/>
          <w:color w:val="000000"/>
        </w:rPr>
        <w:t>kszeniem retencji  wód w zlewni,</w:t>
      </w:r>
    </w:p>
    <w:p w:rsidR="00DC153C" w:rsidRPr="00705637" w:rsidRDefault="00DC153C" w:rsidP="00DC153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color w:val="000000"/>
        </w:rPr>
      </w:pPr>
      <w:r w:rsidRPr="00705637">
        <w:rPr>
          <w:rFonts w:ascii="Verdana" w:hAnsi="Verdana" w:cstheme="minorHAnsi"/>
          <w:color w:val="000000"/>
        </w:rPr>
        <w:t>wykorzystaniem najnowszych i sprawdzo</w:t>
      </w:r>
      <w:r>
        <w:rPr>
          <w:rFonts w:ascii="Verdana" w:hAnsi="Verdana" w:cstheme="minorHAnsi"/>
          <w:color w:val="000000"/>
        </w:rPr>
        <w:t>nych rozwiązań technologicznych,</w:t>
      </w:r>
    </w:p>
    <w:p w:rsidR="00DC153C" w:rsidRPr="00D94773" w:rsidRDefault="00DC153C" w:rsidP="00DC153C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Times New Roman"/>
        </w:rPr>
      </w:pPr>
      <w:r>
        <w:rPr>
          <w:rFonts w:ascii="Verdana" w:hAnsi="Verdana"/>
        </w:rPr>
        <w:t>w</w:t>
      </w:r>
      <w:r w:rsidRPr="00705637">
        <w:rPr>
          <w:rFonts w:ascii="Verdana" w:hAnsi="Verdana"/>
        </w:rPr>
        <w:t xml:space="preserve"> dokumentacji należy uwzględnić wymagania zawarte w opiniach i uzgodnieniach.</w:t>
      </w:r>
    </w:p>
    <w:p w:rsidR="00DC153C" w:rsidRPr="00705637" w:rsidRDefault="00DC153C" w:rsidP="00DC15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</w:rPr>
      </w:pPr>
      <w:r w:rsidRPr="00705637">
        <w:rPr>
          <w:rFonts w:ascii="Verdana" w:hAnsi="Verdana"/>
        </w:rPr>
        <w:t>Przedmiot zamówienia należy wykonać zgodnie z: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Pr="00705637">
        <w:rPr>
          <w:rFonts w:ascii="Verdana" w:hAnsi="Verdana" w:cstheme="minorHAnsi"/>
        </w:rPr>
        <w:t xml:space="preserve">ymaganiami określonymi w niniejszym </w:t>
      </w:r>
      <w:r>
        <w:rPr>
          <w:rFonts w:ascii="Verdana" w:hAnsi="Verdana" w:cstheme="minorHAnsi"/>
        </w:rPr>
        <w:t>Zapytaniu ofertowym;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>
        <w:rPr>
          <w:rFonts w:ascii="Verdana" w:hAnsi="Verdana" w:cstheme="minorHAnsi"/>
        </w:rPr>
        <w:t>o</w:t>
      </w:r>
      <w:r w:rsidRPr="00705637">
        <w:rPr>
          <w:rFonts w:ascii="Verdana" w:hAnsi="Verdana" w:cstheme="minorHAnsi"/>
        </w:rPr>
        <w:t>bowiązującymi normami i przepisami prawa</w:t>
      </w:r>
      <w:r>
        <w:rPr>
          <w:rFonts w:ascii="Verdana" w:hAnsi="Verdana" w:cstheme="minorHAnsi"/>
        </w:rPr>
        <w:t>;</w:t>
      </w:r>
    </w:p>
    <w:p w:rsidR="00DC153C" w:rsidRPr="007E22C5" w:rsidRDefault="00DC153C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 w:rsidRPr="007E22C5">
        <w:rPr>
          <w:rFonts w:ascii="Verdana" w:eastAsia="Times New Roman" w:hAnsi="Verdana" w:cstheme="minorHAnsi"/>
          <w:lang w:eastAsia="pl-PL"/>
        </w:rPr>
        <w:t xml:space="preserve">Zarządzeniem Prezydenta Wrocławia nr 1217/19 z dn. 28.06.2019r. w sprawie ochrony drzew i rozwoju terenów zieleni Wrocławia; </w:t>
      </w:r>
    </w:p>
    <w:p w:rsidR="00DC153C" w:rsidRPr="007E22C5" w:rsidRDefault="007E22C5" w:rsidP="00DC153C">
      <w:pPr>
        <w:pStyle w:val="Akapitzlist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</w:rPr>
      </w:pPr>
      <w:r w:rsidRPr="007E22C5">
        <w:rPr>
          <w:rFonts w:ascii="Verdana" w:eastAsia="Times New Roman" w:hAnsi="Verdana" w:cstheme="minorHAnsi"/>
          <w:bCs/>
          <w:lang w:eastAsia="pl-PL"/>
        </w:rPr>
        <w:t>Zarządzeniem nr 11552/23 Prezydenta Wrocławia z dnia 19.10.2023 r. w sprawie gospodarowania wodami opadowymi we Wrocławiu</w:t>
      </w:r>
      <w:r w:rsidR="00DC153C" w:rsidRPr="007E22C5">
        <w:rPr>
          <w:rFonts w:ascii="Verdana" w:eastAsia="Times New Roman" w:hAnsi="Verdana" w:cstheme="minorHAnsi"/>
          <w:bCs/>
          <w:lang w:eastAsia="pl-PL"/>
        </w:rPr>
        <w:t>;</w:t>
      </w:r>
    </w:p>
    <w:p w:rsidR="00DC153C" w:rsidRPr="00705637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7E22C5">
        <w:rPr>
          <w:rFonts w:ascii="Verdana" w:hAnsi="Verdana"/>
          <w:color w:val="000000"/>
        </w:rPr>
        <w:t>Zarządzeniem nr 2785/20 Prezydenta Wrocławia z dnia 20 marca 2020</w:t>
      </w:r>
      <w:r w:rsidRPr="00705637">
        <w:rPr>
          <w:rFonts w:ascii="Verdana" w:hAnsi="Verdana"/>
          <w:color w:val="000000"/>
        </w:rPr>
        <w:t xml:space="preserve"> r. w sprawie Standardów planowania i projektowania ulic z uwzględnieniem zielono-niebieskiej </w:t>
      </w:r>
      <w:r>
        <w:rPr>
          <w:rFonts w:ascii="Verdana" w:hAnsi="Verdana"/>
          <w:color w:val="000000" w:themeColor="text1"/>
        </w:rPr>
        <w:t>infrastruktury;</w:t>
      </w:r>
    </w:p>
    <w:p w:rsidR="00DC153C" w:rsidRPr="00E27ED8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E27ED8">
        <w:rPr>
          <w:rFonts w:ascii="Verdana" w:hAnsi="Verdana" w:cs="Verdana"/>
          <w:color w:val="000000" w:themeColor="text1"/>
        </w:rPr>
        <w:t>Katalogiem dobrych praktyk – zasady zrównoważonego gospodarowania wodami opadowymi pochodzącymi z nawierzchni pasów drogowych. Wrocław 2021r.</w:t>
      </w:r>
    </w:p>
    <w:p w:rsidR="00DC153C" w:rsidRPr="00E27ED8" w:rsidRDefault="00345E41" w:rsidP="00DC153C">
      <w:pPr>
        <w:pStyle w:val="Akapitzlist"/>
        <w:autoSpaceDE w:val="0"/>
        <w:autoSpaceDN w:val="0"/>
        <w:adjustRightInd w:val="0"/>
        <w:spacing w:before="120" w:line="360" w:lineRule="auto"/>
        <w:ind w:left="0"/>
        <w:contextualSpacing/>
        <w:mirrorIndents/>
        <w:rPr>
          <w:rFonts w:ascii="Verdana" w:hAnsi="Verdana" w:cstheme="minorHAnsi"/>
          <w:bCs/>
          <w:color w:val="000000" w:themeColor="text1"/>
        </w:rPr>
      </w:pPr>
      <w:hyperlink r:id="rId7" w:history="1">
        <w:r w:rsidR="00DC153C" w:rsidRPr="00E27ED8">
          <w:rPr>
            <w:rStyle w:val="Hipercze"/>
            <w:rFonts w:ascii="Verdana" w:hAnsi="Verdana" w:cstheme="minorHAnsi"/>
            <w:bCs/>
            <w:color w:val="000000" w:themeColor="text1"/>
          </w:rPr>
          <w:t>https://bip.um.wroc.pl/attachments/download/109768</w:t>
        </w:r>
      </w:hyperlink>
    </w:p>
    <w:p w:rsidR="00DC153C" w:rsidRPr="00E27ED8" w:rsidRDefault="00DC153C" w:rsidP="00DC153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Cs/>
          <w:color w:val="000000" w:themeColor="text1"/>
        </w:rPr>
      </w:pPr>
      <w:r w:rsidRPr="00E27ED8">
        <w:rPr>
          <w:rFonts w:ascii="Verdana" w:hAnsi="Verdana" w:cstheme="minorHAnsi"/>
          <w:bCs/>
          <w:color w:val="000000" w:themeColor="text1"/>
        </w:rPr>
        <w:lastRenderedPageBreak/>
        <w:t xml:space="preserve"> „Miejskim </w:t>
      </w:r>
      <w:r w:rsidRPr="00E27ED8">
        <w:rPr>
          <w:rFonts w:ascii="Verdana" w:hAnsi="Verdana" w:cstheme="minorHAnsi"/>
          <w:color w:val="000000" w:themeColor="text1"/>
        </w:rPr>
        <w:t>Planem Adaptacji do zmian klimatu do roku 2030” przyjętym Uchwałą nr XIII/342/19 Rady Miejskiej Wrocławia z dnia 5.09.2019 r.</w:t>
      </w:r>
    </w:p>
    <w:p w:rsidR="00DC153C" w:rsidRPr="00DC153C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DC153C">
        <w:rPr>
          <w:rFonts w:ascii="Verdana" w:hAnsi="Verdana"/>
          <w:bCs/>
        </w:rPr>
        <w:t>Dokumentacja winna być przekazana w wersji papierowej i</w:t>
      </w:r>
      <w:r w:rsidRPr="00DC153C">
        <w:rPr>
          <w:rFonts w:ascii="Verdana" w:hAnsi="Verdana"/>
          <w:b/>
          <w:bCs/>
        </w:rPr>
        <w:t> </w:t>
      </w:r>
      <w:r w:rsidRPr="00DC153C">
        <w:rPr>
          <w:rFonts w:ascii="Verdana" w:hAnsi="Verdana"/>
          <w:bCs/>
        </w:rPr>
        <w:t>elektronicznej (edytowalnej i nieedytowalnej).</w:t>
      </w:r>
      <w:r w:rsidRPr="00DC153C">
        <w:rPr>
          <w:rFonts w:ascii="Verdana" w:hAnsi="Verdana" w:cs="Arial"/>
        </w:rPr>
        <w:t xml:space="preserve"> 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E27ED8">
        <w:rPr>
          <w:rFonts w:ascii="Verdana" w:hAnsi="Verdana" w:cs="Arial"/>
          <w:u w:val="single"/>
        </w:rPr>
        <w:t>Projekty wykonawcze branżowe oprócz opisu i rysunków mają zawierać opinie uzgodnienia, warunki techniczne itd. dotyczące danej branży.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</w:rPr>
      </w:pPr>
      <w:r w:rsidRPr="00E27ED8">
        <w:rPr>
          <w:rFonts w:ascii="Verdana" w:hAnsi="Verdana"/>
        </w:rPr>
        <w:t>Skala rysunków Projektów wykonawczych winna zapewnić dobrą czytelność rozwiązań. Dodatkowo należy przyjąć następujące skale w projektach:</w:t>
      </w:r>
    </w:p>
    <w:p w:rsidR="00DC153C" w:rsidRPr="00E27ED8" w:rsidRDefault="00DC153C" w:rsidP="00DC153C">
      <w:pPr>
        <w:pStyle w:val="Tekstpodstawowy21"/>
        <w:numPr>
          <w:ilvl w:val="1"/>
          <w:numId w:val="3"/>
        </w:numPr>
        <w:tabs>
          <w:tab w:val="clear" w:pos="737"/>
          <w:tab w:val="num" w:pos="443"/>
          <w:tab w:val="num" w:pos="518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E27ED8">
        <w:rPr>
          <w:rFonts w:ascii="Verdana" w:hAnsi="Verdana"/>
          <w:szCs w:val="22"/>
        </w:rPr>
        <w:t xml:space="preserve">przekroje konstrukcyjne nawierzchni w skali min. 1:20, </w:t>
      </w:r>
    </w:p>
    <w:p w:rsidR="00DC153C" w:rsidRPr="00E27ED8" w:rsidRDefault="00DC153C" w:rsidP="00DC153C">
      <w:pPr>
        <w:pStyle w:val="Tekstpodstawowy21"/>
        <w:numPr>
          <w:ilvl w:val="1"/>
          <w:numId w:val="3"/>
        </w:numPr>
        <w:tabs>
          <w:tab w:val="clear" w:pos="737"/>
          <w:tab w:val="num" w:pos="443"/>
          <w:tab w:val="num" w:pos="518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Cs w:val="22"/>
        </w:rPr>
      </w:pPr>
      <w:r w:rsidRPr="00E27ED8">
        <w:rPr>
          <w:rFonts w:ascii="Verdana" w:hAnsi="Verdana"/>
          <w:szCs w:val="22"/>
        </w:rPr>
        <w:t>profile sanitarne 1:100/500</w:t>
      </w:r>
    </w:p>
    <w:p w:rsidR="00DC153C" w:rsidRPr="00E27ED8" w:rsidRDefault="00DC153C" w:rsidP="00DC153C">
      <w:pPr>
        <w:pStyle w:val="Tekstpodstawowy"/>
        <w:numPr>
          <w:ilvl w:val="0"/>
          <w:numId w:val="4"/>
        </w:numPr>
        <w:tabs>
          <w:tab w:val="num" w:pos="1440"/>
        </w:tabs>
        <w:spacing w:before="120" w:after="0" w:line="360" w:lineRule="auto"/>
        <w:ind w:left="0" w:firstLine="0"/>
        <w:contextualSpacing/>
        <w:mirrorIndents/>
        <w:rPr>
          <w:rFonts w:ascii="Verdana" w:hAnsi="Verdana"/>
          <w:bCs/>
          <w:u w:val="single"/>
        </w:rPr>
      </w:pPr>
      <w:r w:rsidRPr="00E27ED8">
        <w:rPr>
          <w:rFonts w:ascii="Verdana" w:hAnsi="Verdana"/>
          <w:bCs/>
        </w:rPr>
        <w:t xml:space="preserve">Zapis w formie elektronicznej powinien zostać dokonany na </w:t>
      </w:r>
      <w:proofErr w:type="spellStart"/>
      <w:r w:rsidRPr="00E27ED8">
        <w:rPr>
          <w:rFonts w:ascii="Verdana" w:hAnsi="Verdana"/>
          <w:bCs/>
        </w:rPr>
        <w:t>pendrive</w:t>
      </w:r>
      <w:proofErr w:type="spellEnd"/>
      <w:r w:rsidRPr="00E27ED8">
        <w:rPr>
          <w:rFonts w:ascii="Verdana" w:hAnsi="Verdana"/>
          <w:bCs/>
        </w:rPr>
        <w:t xml:space="preserve"> w następujący sposób: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2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katalog – nazwa „wersja edytowalna dokumentacji”;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2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katalog – nazwa „wersja nieedytowalna dokumentacji”;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tabs>
          <w:tab w:val="num" w:pos="1440"/>
        </w:tabs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bCs/>
        </w:rPr>
        <w:t>W katalogach należy zamieścić podkatalogi, które będą zawierały poszczególne opracowania zgodnie z ich wersją papierową.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tabs>
          <w:tab w:val="num" w:pos="1440"/>
        </w:tabs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bCs/>
        </w:rPr>
        <w:t xml:space="preserve">Wersja edytowalna powinna zawierać wszystkie opracowania będące przedmiotem </w:t>
      </w:r>
      <w:r>
        <w:rPr>
          <w:rFonts w:ascii="Verdana" w:hAnsi="Verdana"/>
          <w:bCs/>
        </w:rPr>
        <w:t>zamówienia</w:t>
      </w:r>
      <w:r w:rsidRPr="00E27ED8">
        <w:rPr>
          <w:rFonts w:ascii="Verdana" w:hAnsi="Verdana"/>
          <w:bCs/>
        </w:rPr>
        <w:t xml:space="preserve"> oraz zostać zapisana na </w:t>
      </w:r>
      <w:proofErr w:type="spellStart"/>
      <w:r w:rsidRPr="00E27ED8">
        <w:rPr>
          <w:rFonts w:ascii="Verdana" w:hAnsi="Verdana"/>
          <w:bCs/>
        </w:rPr>
        <w:t>pendrive</w:t>
      </w:r>
      <w:proofErr w:type="spellEnd"/>
      <w:r>
        <w:rPr>
          <w:rFonts w:ascii="Verdana" w:hAnsi="Verdana"/>
          <w:bCs/>
        </w:rPr>
        <w:t xml:space="preserve"> w formie:</w:t>
      </w:r>
    </w:p>
    <w:p w:rsidR="00DC153C" w:rsidRPr="00E27ED8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pliki tekstowe wykonane w MS Word i zapisane jako:  *</w:t>
      </w:r>
      <w:proofErr w:type="spellStart"/>
      <w:r w:rsidRPr="00E27ED8">
        <w:rPr>
          <w:rFonts w:ascii="Verdana" w:hAnsi="Verdana" w:cs="Arial"/>
          <w:bCs/>
          <w:iCs/>
        </w:rPr>
        <w:t>docx</w:t>
      </w:r>
      <w:proofErr w:type="spellEnd"/>
      <w:r>
        <w:rPr>
          <w:rFonts w:ascii="Verdana" w:hAnsi="Verdana" w:cs="Arial"/>
          <w:bCs/>
          <w:iCs/>
        </w:rPr>
        <w:t>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 w:cs="Arial"/>
          <w:bCs/>
          <w:iCs/>
        </w:rPr>
        <w:t>tabele, obliczenia wykonane w MS Excel i zapisane jako: *</w:t>
      </w:r>
      <w:proofErr w:type="spellStart"/>
      <w:r w:rsidRPr="00E27ED8">
        <w:rPr>
          <w:rFonts w:ascii="Verdana" w:hAnsi="Verdana" w:cs="Arial"/>
          <w:bCs/>
          <w:iCs/>
        </w:rPr>
        <w:t>xlsx</w:t>
      </w:r>
      <w:proofErr w:type="spellEnd"/>
      <w:r>
        <w:rPr>
          <w:rFonts w:ascii="Verdana" w:hAnsi="Verdana" w:cs="Arial"/>
          <w:bCs/>
          <w:iCs/>
        </w:rPr>
        <w:t>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 w:cs="Arial"/>
          <w:bCs/>
          <w:iCs/>
        </w:rPr>
        <w:t xml:space="preserve">rysunki wykonane w  programie </w:t>
      </w:r>
      <w:proofErr w:type="spellStart"/>
      <w:r w:rsidRPr="00627B79">
        <w:rPr>
          <w:rFonts w:ascii="Verdana" w:hAnsi="Verdana" w:cs="Arial"/>
          <w:bCs/>
          <w:iCs/>
        </w:rPr>
        <w:t>AutoCad</w:t>
      </w:r>
      <w:proofErr w:type="spellEnd"/>
      <w:r w:rsidRPr="00627B79">
        <w:rPr>
          <w:rFonts w:ascii="Verdana" w:hAnsi="Verdana" w:cs="Arial"/>
          <w:bCs/>
          <w:iCs/>
        </w:rPr>
        <w:t xml:space="preserve"> i zapisane jako: *</w:t>
      </w:r>
      <w:proofErr w:type="spellStart"/>
      <w:r w:rsidRPr="00627B79">
        <w:rPr>
          <w:rFonts w:ascii="Verdana" w:hAnsi="Verdana" w:cs="Arial"/>
          <w:bCs/>
          <w:iCs/>
        </w:rPr>
        <w:t>dwg</w:t>
      </w:r>
      <w:proofErr w:type="spellEnd"/>
      <w:r w:rsidRPr="00627B79">
        <w:rPr>
          <w:rFonts w:ascii="Verdana" w:hAnsi="Verdana" w:cs="Arial"/>
          <w:bCs/>
          <w:iCs/>
        </w:rPr>
        <w:t>;</w:t>
      </w:r>
    </w:p>
    <w:p w:rsidR="00DC153C" w:rsidRPr="00627B79" w:rsidRDefault="00DC153C" w:rsidP="00DC153C">
      <w:pPr>
        <w:pStyle w:val="Akapitzlist"/>
        <w:widowControl w:val="0"/>
        <w:numPr>
          <w:ilvl w:val="2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 w:cs="Arial"/>
          <w:bCs/>
          <w:iCs/>
        </w:rPr>
        <w:t>wyniki obliczeń przy użyciu programów obliczeniowych zapisane w formatach tych programów.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 xml:space="preserve">Wersja nieedytowalna powinna zawierać wszystkie opracowania będące przedmiotem Umowy oraz zostać zapisana na </w:t>
      </w:r>
      <w:proofErr w:type="spellStart"/>
      <w:r>
        <w:rPr>
          <w:rFonts w:ascii="Verdana" w:hAnsi="Verdana"/>
        </w:rPr>
        <w:t>pendrive</w:t>
      </w:r>
      <w:proofErr w:type="spellEnd"/>
      <w:r>
        <w:rPr>
          <w:rFonts w:ascii="Verdana" w:hAnsi="Verdana"/>
        </w:rPr>
        <w:t xml:space="preserve"> w formie plików </w:t>
      </w:r>
      <w:proofErr w:type="spellStart"/>
      <w:r>
        <w:rPr>
          <w:rFonts w:ascii="Verdana" w:hAnsi="Verdana"/>
        </w:rPr>
        <w:t>*pd</w:t>
      </w:r>
      <w:proofErr w:type="spellEnd"/>
      <w:r>
        <w:rPr>
          <w:rFonts w:ascii="Verdana" w:hAnsi="Verdana"/>
        </w:rPr>
        <w:t>f w </w:t>
      </w:r>
      <w:r w:rsidRPr="00E27ED8">
        <w:rPr>
          <w:rFonts w:ascii="Verdana" w:hAnsi="Verdana"/>
        </w:rPr>
        <w:t xml:space="preserve">taki sposób, aby każdy z plików stanowił kompletne opracowanie, będące wierną kopią jego wersji papierowej, tj. z podpisami Projektantów.  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W tym samym katalogu musi być umieszczony plik w formacie teks</w:t>
      </w:r>
      <w:r>
        <w:rPr>
          <w:rFonts w:ascii="Verdana" w:hAnsi="Verdana"/>
        </w:rPr>
        <w:t xml:space="preserve">towym </w:t>
      </w:r>
      <w:r w:rsidRPr="00E27ED8">
        <w:rPr>
          <w:rFonts w:ascii="Verdana" w:hAnsi="Verdana"/>
        </w:rPr>
        <w:t>o nazwie “SPIS.TXT”, zawierający listę plików wra</w:t>
      </w:r>
      <w:r>
        <w:rPr>
          <w:rFonts w:ascii="Verdana" w:hAnsi="Verdana"/>
        </w:rPr>
        <w:t xml:space="preserve">z z pełnymi tytułami opracowań </w:t>
      </w:r>
      <w:r w:rsidRPr="00E27ED8">
        <w:rPr>
          <w:rFonts w:ascii="Verdana" w:hAnsi="Verdana"/>
        </w:rPr>
        <w:t>w nich zawartych. Pliki muszą być zoptymalizowane pod względem rozmiaru, jakość zeskanowanych lub wygenerowanych dokumentów, rysunków technicznych i zdjęć powinna umożliwiać odczyt</w:t>
      </w:r>
      <w:r>
        <w:rPr>
          <w:rFonts w:ascii="Verdana" w:hAnsi="Verdana"/>
        </w:rPr>
        <w:t>anie wszystkich detali i cech a </w:t>
      </w:r>
      <w:r w:rsidRPr="00E27ED8">
        <w:rPr>
          <w:rFonts w:ascii="Verdana" w:hAnsi="Verdana"/>
        </w:rPr>
        <w:t>jednocześnie uwzględniać i nie przekraczać rzeczywistej rozdzielczości biu</w:t>
      </w:r>
      <w:r>
        <w:rPr>
          <w:rFonts w:ascii="Verdana" w:hAnsi="Verdana"/>
        </w:rPr>
        <w:t xml:space="preserve">rowych urządzeń do wyświetlania </w:t>
      </w:r>
      <w:r w:rsidRPr="00E27ED8">
        <w:rPr>
          <w:rFonts w:ascii="Verdana" w:hAnsi="Verdana"/>
        </w:rPr>
        <w:t xml:space="preserve">i powielania danych. 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lastRenderedPageBreak/>
        <w:t>Niedopuszczalne jest zamieszczanie osobno poszczególnych stron opracowań.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Materiały skanowane wchodzące w skład dokumentacji powinny charakteryzować</w:t>
      </w:r>
      <w:r w:rsidRPr="00E27ED8">
        <w:rPr>
          <w:rFonts w:ascii="Verdana" w:hAnsi="Verdana"/>
          <w:snapToGrid w:val="0"/>
        </w:rPr>
        <w:t xml:space="preserve"> się następującymi parametrami</w:t>
      </w:r>
      <w:r w:rsidRPr="00E27ED8">
        <w:rPr>
          <w:rFonts w:ascii="Verdana" w:hAnsi="Verdana"/>
        </w:rPr>
        <w:t>: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  <w:snapToGrid w:val="0"/>
        </w:rPr>
        <w:t>rysunki techniczne kolorowe - rozdzielczość maksymalna: 200dpi, maksymalna liczba kolo</w:t>
      </w:r>
      <w:r>
        <w:rPr>
          <w:rFonts w:ascii="Verdana" w:hAnsi="Verdana"/>
          <w:snapToGrid w:val="0"/>
        </w:rPr>
        <w:t>rów: 256 w indeksowanej palecie;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627B79">
        <w:rPr>
          <w:rFonts w:ascii="Verdana" w:hAnsi="Verdana"/>
          <w:snapToGrid w:val="0"/>
        </w:rPr>
        <w:t xml:space="preserve">rysunki techniczne czarno-białe - rozdzielczość maksymalna 200dpi, </w:t>
      </w:r>
      <w:r w:rsidRPr="00627B79">
        <w:rPr>
          <w:rFonts w:ascii="Verdana" w:hAnsi="Verdana"/>
          <w:snapToGrid w:val="0"/>
          <w:spacing w:val="-4"/>
        </w:rPr>
        <w:t>8 bitowa skala szarości dla światłokopii lub 1. bitowy kolor dla wydruków z białym tłem</w:t>
      </w:r>
      <w:r>
        <w:rPr>
          <w:rFonts w:ascii="Verdana" w:hAnsi="Verdana"/>
          <w:snapToGrid w:val="0"/>
          <w:spacing w:val="-4"/>
        </w:rPr>
        <w:t xml:space="preserve">; </w:t>
      </w:r>
    </w:p>
    <w:p w:rsidR="00DC153C" w:rsidRPr="00627B79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>
        <w:rPr>
          <w:rFonts w:ascii="Verdana" w:hAnsi="Verdana"/>
          <w:snapToGrid w:val="0"/>
        </w:rPr>
        <w:t>d</w:t>
      </w:r>
      <w:r w:rsidRPr="00627B79">
        <w:rPr>
          <w:rFonts w:ascii="Verdana" w:hAnsi="Verdana"/>
          <w:snapToGrid w:val="0"/>
        </w:rPr>
        <w:t>okumenty - rozdzielczość maksymalna 150dpi, 8 bitowa skala szarości.</w:t>
      </w:r>
    </w:p>
    <w:p w:rsidR="00DC153C" w:rsidRPr="00E27ED8" w:rsidRDefault="00DC153C" w:rsidP="00DC153C">
      <w:pPr>
        <w:pStyle w:val="Akapitzlist"/>
        <w:widowControl w:val="0"/>
        <w:numPr>
          <w:ilvl w:val="0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 xml:space="preserve">Wykonawca niezwłocznie po opracowaniu i uzgodnieniu dokumentacji projektowej </w:t>
      </w:r>
      <w:r w:rsidRPr="00E27ED8">
        <w:rPr>
          <w:rFonts w:ascii="Verdana" w:hAnsi="Verdana"/>
          <w:color w:val="000000" w:themeColor="text1"/>
        </w:rPr>
        <w:t>przekaże Zamawiającemu 3 egz. projektu do zgłoszenia robót (z pieczątkami WAZ) oraz wykonawczego, 3 egz. specyfikacji (</w:t>
      </w:r>
      <w:proofErr w:type="spellStart"/>
      <w:r w:rsidRPr="00E27ED8">
        <w:rPr>
          <w:rFonts w:ascii="Verdana" w:hAnsi="Verdana"/>
          <w:color w:val="000000" w:themeColor="text1"/>
        </w:rPr>
        <w:t>STWiORB</w:t>
      </w:r>
      <w:proofErr w:type="spellEnd"/>
      <w:r w:rsidRPr="00E27ED8">
        <w:rPr>
          <w:rFonts w:ascii="Verdana" w:hAnsi="Verdana"/>
          <w:color w:val="000000" w:themeColor="text1"/>
        </w:rPr>
        <w:t xml:space="preserve">), po 2 egzemplarze przedmiarów robót i kosztorysów inwestorskich oraz dwa </w:t>
      </w:r>
      <w:proofErr w:type="spellStart"/>
      <w:r w:rsidRPr="00E27ED8">
        <w:rPr>
          <w:rFonts w:ascii="Verdana" w:hAnsi="Verdana"/>
          <w:color w:val="000000" w:themeColor="text1"/>
        </w:rPr>
        <w:t>pendrivy</w:t>
      </w:r>
      <w:proofErr w:type="spellEnd"/>
      <w:r w:rsidRPr="00E27ED8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z </w:t>
      </w:r>
      <w:r w:rsidRPr="00E27ED8">
        <w:rPr>
          <w:rFonts w:ascii="Verdana" w:hAnsi="Verdana"/>
          <w:color w:val="000000" w:themeColor="text1"/>
        </w:rPr>
        <w:t>wersją elektroniczną wraz z oświadczeniami o: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przekazaniu autorskich praw majątkowych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kompletności dokumentacji;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opracowaniu dokumentacji w zakresie niezbędnym do realizacji celu, któremu ma służyć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zgodności dokumentacji z umową, obowiązującymi przepisami, zasadami wiedzy technicznej i normami</w:t>
      </w:r>
      <w:r w:rsidRPr="00E27ED8">
        <w:rPr>
          <w:rFonts w:ascii="Verdana" w:hAnsi="Verdana" w:cs="Arial"/>
          <w:bCs/>
          <w:iCs/>
        </w:rPr>
        <w:t>;</w:t>
      </w:r>
    </w:p>
    <w:p w:rsidR="00DC153C" w:rsidRPr="00E27ED8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hAnsi="Verdana" w:cs="Arial"/>
          <w:bCs/>
          <w:iCs/>
        </w:rPr>
      </w:pPr>
      <w:r w:rsidRPr="00E27ED8">
        <w:rPr>
          <w:rFonts w:ascii="Verdana" w:hAnsi="Verdana"/>
        </w:rPr>
        <w:t>nieobciążeniu dokumentacji żadnymi roszczeniami i prawami osób trzecich</w:t>
      </w:r>
    </w:p>
    <w:p w:rsidR="00980D3B" w:rsidRPr="00DC153C" w:rsidRDefault="00DC153C" w:rsidP="00DC153C">
      <w:pPr>
        <w:pStyle w:val="Akapitzlist"/>
        <w:widowControl w:val="0"/>
        <w:numPr>
          <w:ilvl w:val="1"/>
          <w:numId w:val="4"/>
        </w:numPr>
        <w:adjustRightInd w:val="0"/>
        <w:spacing w:before="12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Arial"/>
          <w:bCs/>
          <w:iCs/>
        </w:rPr>
      </w:pPr>
      <w:r w:rsidRPr="00E27ED8">
        <w:rPr>
          <w:rFonts w:ascii="Verdana" w:hAnsi="Verdana"/>
        </w:rPr>
        <w:t>zgodności wersji papierowej dokumentacji z wersją elektroniczną.</w:t>
      </w:r>
      <w:r w:rsidRPr="00627B79">
        <w:rPr>
          <w:rFonts w:ascii="Verdana" w:hAnsi="Verdana" w:cstheme="minorHAnsi"/>
          <w:color w:val="000000" w:themeColor="text1"/>
        </w:rPr>
        <w:t xml:space="preserve"> </w:t>
      </w:r>
    </w:p>
    <w:sectPr w:rsidR="00980D3B" w:rsidRPr="00DC153C" w:rsidSect="00980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862" w:rsidRDefault="00206862" w:rsidP="000C727F">
      <w:pPr>
        <w:spacing w:after="0" w:line="240" w:lineRule="auto"/>
      </w:pPr>
      <w:r>
        <w:separator/>
      </w:r>
    </w:p>
  </w:endnote>
  <w:endnote w:type="continuationSeparator" w:id="0">
    <w:p w:rsidR="00206862" w:rsidRDefault="00206862" w:rsidP="000C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862" w:rsidRDefault="00206862" w:rsidP="000C727F">
      <w:pPr>
        <w:spacing w:after="0" w:line="240" w:lineRule="auto"/>
      </w:pPr>
      <w:r>
        <w:separator/>
      </w:r>
    </w:p>
  </w:footnote>
  <w:footnote w:type="continuationSeparator" w:id="0">
    <w:p w:rsidR="00206862" w:rsidRDefault="00206862" w:rsidP="000C7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4104"/>
    <w:multiLevelType w:val="hybridMultilevel"/>
    <w:tmpl w:val="40848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CD1"/>
    <w:multiLevelType w:val="hybridMultilevel"/>
    <w:tmpl w:val="EC3A0F78"/>
    <w:lvl w:ilvl="0" w:tplc="E208D846">
      <w:start w:val="1"/>
      <w:numFmt w:val="decimal"/>
      <w:lvlText w:val="%1)"/>
      <w:lvlJc w:val="left"/>
      <w:pPr>
        <w:ind w:left="1571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0724FBC"/>
    <w:multiLevelType w:val="multilevel"/>
    <w:tmpl w:val="96B875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17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33237492"/>
    <w:multiLevelType w:val="hybridMultilevel"/>
    <w:tmpl w:val="4364DE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3A34398"/>
    <w:multiLevelType w:val="hybridMultilevel"/>
    <w:tmpl w:val="99467C9C"/>
    <w:lvl w:ilvl="0" w:tplc="0AB2A49E">
      <w:start w:val="1"/>
      <w:numFmt w:val="decimal"/>
      <w:lvlText w:val="%1)"/>
      <w:lvlJc w:val="left"/>
      <w:pPr>
        <w:ind w:left="1440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EF35E2"/>
    <w:multiLevelType w:val="multilevel"/>
    <w:tmpl w:val="70EC7E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ascii="Verdana" w:eastAsia="Calibri" w:hAnsi="Verdana" w:cstheme="minorHAnsi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5DD916F7"/>
    <w:multiLevelType w:val="hybridMultilevel"/>
    <w:tmpl w:val="44BA00BC"/>
    <w:lvl w:ilvl="0" w:tplc="04150011">
      <w:start w:val="1"/>
      <w:numFmt w:val="decimal"/>
      <w:lvlText w:val="%1)"/>
      <w:lvlJc w:val="left"/>
      <w:pPr>
        <w:ind w:left="179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>
    <w:nsid w:val="6553795F"/>
    <w:multiLevelType w:val="multilevel"/>
    <w:tmpl w:val="EBB0748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37"/>
        </w:tabs>
        <w:ind w:left="737" w:hanging="17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9890887"/>
    <w:multiLevelType w:val="hybridMultilevel"/>
    <w:tmpl w:val="6A9ECDBC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992369F"/>
    <w:multiLevelType w:val="hybridMultilevel"/>
    <w:tmpl w:val="69F43922"/>
    <w:lvl w:ilvl="0" w:tplc="8EDE416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465"/>
          </w:tabs>
          <w:ind w:left="465" w:hanging="465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37"/>
          </w:tabs>
          <w:ind w:left="737" w:hanging="737"/>
        </w:pPr>
        <w:rPr>
          <w:rFonts w:ascii="Verdana" w:eastAsiaTheme="minorEastAsia" w:hAnsi="Verdana" w:cs="Calibri"/>
        </w:rPr>
      </w:lvl>
    </w:lvlOverride>
    <w:lvlOverride w:ilvl="2">
      <w:lvl w:ilvl="2">
        <w:start w:val="1"/>
        <w:numFmt w:val="decimal"/>
        <w:lvlText w:val="4.1.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0"/>
          </w:tabs>
          <w:ind w:left="720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2160"/>
        </w:pPr>
        <w:rPr>
          <w:rFonts w:hint="default"/>
        </w:rPr>
      </w:lvl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27F"/>
    <w:rsid w:val="000C727F"/>
    <w:rsid w:val="001B265E"/>
    <w:rsid w:val="00206862"/>
    <w:rsid w:val="00235736"/>
    <w:rsid w:val="00345E41"/>
    <w:rsid w:val="003D58C7"/>
    <w:rsid w:val="00752C05"/>
    <w:rsid w:val="007E22C5"/>
    <w:rsid w:val="00980D3B"/>
    <w:rsid w:val="00B31F73"/>
    <w:rsid w:val="00DC153C"/>
    <w:rsid w:val="00EC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3B"/>
  </w:style>
  <w:style w:type="paragraph" w:styleId="Nagwek1">
    <w:name w:val="heading 1"/>
    <w:basedOn w:val="Normalny"/>
    <w:next w:val="Normalny"/>
    <w:link w:val="Nagwek1Znak"/>
    <w:uiPriority w:val="9"/>
    <w:qFormat/>
    <w:rsid w:val="003D5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0C727F"/>
    <w:pPr>
      <w:spacing w:after="0"/>
      <w:ind w:left="720"/>
    </w:pPr>
    <w:rPr>
      <w:rFonts w:ascii="Calibri" w:eastAsiaTheme="minorEastAsia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0C727F"/>
    <w:pPr>
      <w:spacing w:after="120"/>
    </w:pPr>
    <w:rPr>
      <w:rFonts w:ascii="Calibri" w:eastAsiaTheme="minorEastAsia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27F"/>
    <w:rPr>
      <w:rFonts w:ascii="Calibri" w:eastAsiaTheme="minorEastAsia" w:hAnsi="Calibri" w:cs="Calibri"/>
    </w:rPr>
  </w:style>
  <w:style w:type="paragraph" w:customStyle="1" w:styleId="Tekstpodstawowy21">
    <w:name w:val="Tekst podstawowy 21"/>
    <w:basedOn w:val="Normalny"/>
    <w:rsid w:val="000C727F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rsid w:val="000C727F"/>
    <w:rPr>
      <w:rFonts w:ascii="Calibri" w:eastAsiaTheme="minorEastAsia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727F"/>
  </w:style>
  <w:style w:type="paragraph" w:styleId="Stopka">
    <w:name w:val="footer"/>
    <w:basedOn w:val="Normalny"/>
    <w:link w:val="StopkaZnak"/>
    <w:uiPriority w:val="99"/>
    <w:semiHidden/>
    <w:unhideWhenUsed/>
    <w:rsid w:val="000C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727F"/>
  </w:style>
  <w:style w:type="character" w:customStyle="1" w:styleId="Nagwek1Znak">
    <w:name w:val="Nagłówek 1 Znak"/>
    <w:basedOn w:val="Domylnaczcionkaakapitu"/>
    <w:link w:val="Nagwek1"/>
    <w:uiPriority w:val="9"/>
    <w:rsid w:val="003D5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rsid w:val="00DC15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roc.pl/attachments/download/109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7607</Characters>
  <Application>Microsoft Office Word</Application>
  <DocSecurity>0</DocSecurity>
  <Lines>63</Lines>
  <Paragraphs>17</Paragraphs>
  <ScaleCrop>false</ScaleCrop>
  <Company>UMW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umreab01</cp:lastModifiedBy>
  <cp:revision>2</cp:revision>
  <dcterms:created xsi:type="dcterms:W3CDTF">2024-01-25T11:20:00Z</dcterms:created>
  <dcterms:modified xsi:type="dcterms:W3CDTF">2024-01-25T11:20:00Z</dcterms:modified>
</cp:coreProperties>
</file>