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108" w:rsidRPr="005650A2" w:rsidRDefault="00696108" w:rsidP="00696108">
      <w:pPr>
        <w:spacing w:after="0" w:line="336" w:lineRule="auto"/>
        <w:outlineLvl w:val="0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 w:rsidRPr="005650A2">
        <w:rPr>
          <w:rFonts w:ascii="Verdana" w:eastAsia="Times New Roman" w:hAnsi="Verdana" w:cs="Times New Roman"/>
          <w:bCs/>
          <w:sz w:val="20"/>
          <w:szCs w:val="20"/>
          <w:lang w:eastAsia="pl-PL"/>
        </w:rPr>
        <w:t>Zespół Placówek Oświatowych nr 3</w:t>
      </w:r>
    </w:p>
    <w:p w:rsidR="00696108" w:rsidRPr="005650A2" w:rsidRDefault="00696108" w:rsidP="00696108">
      <w:pPr>
        <w:spacing w:before="240" w:after="0" w:line="336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5650A2">
        <w:rPr>
          <w:rFonts w:ascii="Verdana" w:eastAsia="Times New Roman" w:hAnsi="Verdana" w:cs="Times New Roman"/>
          <w:sz w:val="20"/>
          <w:szCs w:val="20"/>
          <w:lang w:eastAsia="pl-PL"/>
        </w:rPr>
        <w:t>Pani Izabela Górzyńska</w:t>
      </w:r>
    </w:p>
    <w:p w:rsidR="00696108" w:rsidRPr="005650A2" w:rsidRDefault="00696108" w:rsidP="00696108">
      <w:pPr>
        <w:spacing w:after="240" w:line="336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5650A2">
        <w:rPr>
          <w:rFonts w:ascii="Verdana" w:eastAsia="Times New Roman" w:hAnsi="Verdana" w:cs="Times New Roman"/>
          <w:sz w:val="20"/>
          <w:szCs w:val="20"/>
          <w:lang w:eastAsia="pl-PL"/>
        </w:rPr>
        <w:t>Dyrektor</w:t>
      </w:r>
    </w:p>
    <w:p w:rsidR="00696108" w:rsidRPr="005650A2" w:rsidRDefault="00696108" w:rsidP="00696108">
      <w:pPr>
        <w:spacing w:after="0" w:line="336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5650A2">
        <w:rPr>
          <w:rFonts w:ascii="Verdana" w:eastAsia="Times New Roman" w:hAnsi="Verdana" w:cs="Times New Roman"/>
          <w:sz w:val="20"/>
          <w:szCs w:val="20"/>
          <w:lang w:eastAsia="pl-PL"/>
        </w:rPr>
        <w:t>ul. Borowska 101</w:t>
      </w:r>
    </w:p>
    <w:p w:rsidR="00696108" w:rsidRPr="005650A2" w:rsidRDefault="00696108" w:rsidP="00696108">
      <w:pPr>
        <w:spacing w:after="0" w:line="336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5650A2">
        <w:rPr>
          <w:rFonts w:ascii="Verdana" w:eastAsia="Times New Roman" w:hAnsi="Verdana" w:cs="Times New Roman"/>
          <w:sz w:val="20"/>
          <w:szCs w:val="20"/>
          <w:lang w:eastAsia="pl-PL"/>
        </w:rPr>
        <w:t>50-551 Wrocław</w:t>
      </w:r>
    </w:p>
    <w:p w:rsidR="00696108" w:rsidRPr="005650A2" w:rsidRDefault="00696108" w:rsidP="00696108">
      <w:pPr>
        <w:spacing w:before="240" w:after="240" w:line="336" w:lineRule="auto"/>
        <w:jc w:val="right"/>
        <w:rPr>
          <w:rFonts w:ascii="Verdana" w:eastAsia="Times New Roman" w:hAnsi="Verdana" w:cs="Times New Roman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sz w:val="20"/>
          <w:szCs w:val="20"/>
          <w:lang w:eastAsia="pl-PL"/>
        </w:rPr>
        <w:t>Wrocław, 7</w:t>
      </w:r>
      <w:r w:rsidRPr="005650A2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lutego 2024 r.</w:t>
      </w:r>
    </w:p>
    <w:p w:rsidR="00696108" w:rsidRPr="005650A2" w:rsidRDefault="00696108" w:rsidP="00696108">
      <w:pPr>
        <w:spacing w:after="0" w:line="336" w:lineRule="auto"/>
        <w:outlineLvl w:val="0"/>
        <w:rPr>
          <w:rFonts w:ascii="Verdana" w:eastAsia="Times New Roman" w:hAnsi="Verdana" w:cs="Arial"/>
          <w:sz w:val="20"/>
          <w:szCs w:val="20"/>
          <w:lang w:eastAsia="pl-PL"/>
        </w:rPr>
      </w:pPr>
      <w:r w:rsidRPr="005650A2">
        <w:rPr>
          <w:rFonts w:ascii="Verdana" w:eastAsia="Times New Roman" w:hAnsi="Verdana" w:cs="Arial"/>
          <w:sz w:val="20"/>
          <w:szCs w:val="20"/>
          <w:lang w:eastAsia="pl-PL"/>
        </w:rPr>
        <w:t>WKN-KPZ.1711.48.2022</w:t>
      </w:r>
    </w:p>
    <w:p w:rsidR="00696108" w:rsidRPr="005650A2" w:rsidRDefault="00696108" w:rsidP="00696108">
      <w:pPr>
        <w:spacing w:after="240" w:line="336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5650A2">
        <w:rPr>
          <w:rFonts w:ascii="Verdana" w:eastAsia="Times New Roman" w:hAnsi="Verdana" w:cs="Times New Roman"/>
          <w:sz w:val="20"/>
          <w:szCs w:val="20"/>
          <w:lang w:eastAsia="pl-PL"/>
        </w:rPr>
        <w:t>00115231/2023/W</w:t>
      </w:r>
    </w:p>
    <w:p w:rsidR="00696108" w:rsidRPr="005650A2" w:rsidRDefault="00696108" w:rsidP="00696108">
      <w:pPr>
        <w:widowControl w:val="0"/>
        <w:spacing w:before="240" w:after="240" w:line="336" w:lineRule="auto"/>
        <w:outlineLvl w:val="0"/>
        <w:rPr>
          <w:rFonts w:ascii="Verdana" w:eastAsia="Arial" w:hAnsi="Verdana" w:cs="Arial"/>
          <w:b/>
          <w:sz w:val="20"/>
          <w:szCs w:val="20"/>
          <w:lang w:bidi="pl-PL"/>
        </w:rPr>
      </w:pPr>
      <w:r w:rsidRPr="005650A2">
        <w:rPr>
          <w:rFonts w:ascii="Verdana" w:eastAsia="Arial" w:hAnsi="Verdana" w:cs="Arial"/>
          <w:b/>
          <w:sz w:val="20"/>
          <w:szCs w:val="20"/>
          <w:lang w:bidi="pl-PL"/>
        </w:rPr>
        <w:t>WYSTĄPIENIE POKONTROLNE</w:t>
      </w:r>
    </w:p>
    <w:p w:rsidR="00696108" w:rsidRPr="005650A2" w:rsidRDefault="00696108" w:rsidP="00696108">
      <w:pPr>
        <w:widowControl w:val="0"/>
        <w:spacing w:after="0" w:line="336" w:lineRule="auto"/>
        <w:outlineLvl w:val="0"/>
        <w:rPr>
          <w:rFonts w:ascii="Verdana" w:eastAsia="Arial" w:hAnsi="Verdana" w:cs="Arial"/>
          <w:sz w:val="20"/>
          <w:szCs w:val="20"/>
        </w:rPr>
      </w:pPr>
      <w:r w:rsidRPr="005650A2">
        <w:rPr>
          <w:rFonts w:ascii="Verdana" w:eastAsia="Arial" w:hAnsi="Verdana" w:cs="Arial"/>
          <w:sz w:val="20"/>
          <w:szCs w:val="20"/>
        </w:rPr>
        <w:t>Wydział Kontroli Urzędu Miejskiego Wrocławia przeprowadził kontrolę w kierowanej przez Panią Dyrektor jednostce, której przedmiotem były:</w:t>
      </w:r>
    </w:p>
    <w:p w:rsidR="00696108" w:rsidRPr="005650A2" w:rsidRDefault="00696108" w:rsidP="00696108">
      <w:pPr>
        <w:numPr>
          <w:ilvl w:val="0"/>
          <w:numId w:val="1"/>
        </w:numPr>
        <w:suppressAutoHyphens/>
        <w:spacing w:after="0" w:line="336" w:lineRule="auto"/>
        <w:ind w:left="284" w:hanging="284"/>
        <w:contextualSpacing/>
        <w:rPr>
          <w:rFonts w:ascii="Verdana" w:eastAsia="Arial Unicode MS" w:hAnsi="Verdana" w:cs="Times New Roman"/>
          <w:sz w:val="20"/>
          <w:szCs w:val="20"/>
          <w:lang w:eastAsia="pl-PL"/>
        </w:rPr>
      </w:pPr>
      <w:r w:rsidRPr="005650A2">
        <w:rPr>
          <w:rFonts w:ascii="Verdana" w:eastAsia="Times New Roman" w:hAnsi="Verdana" w:cs="Arial"/>
          <w:sz w:val="20"/>
          <w:szCs w:val="20"/>
          <w:lang w:eastAsia="pl-PL"/>
        </w:rPr>
        <w:t>zagadnienia finansowo - księgowe,</w:t>
      </w:r>
    </w:p>
    <w:p w:rsidR="00696108" w:rsidRPr="005650A2" w:rsidRDefault="00696108" w:rsidP="00696108">
      <w:pPr>
        <w:numPr>
          <w:ilvl w:val="0"/>
          <w:numId w:val="1"/>
        </w:numPr>
        <w:suppressAutoHyphens/>
        <w:spacing w:after="0" w:line="336" w:lineRule="auto"/>
        <w:ind w:left="284" w:hanging="284"/>
        <w:contextualSpacing/>
        <w:rPr>
          <w:rFonts w:ascii="Verdana" w:eastAsia="Arial Unicode MS" w:hAnsi="Verdana" w:cs="Times New Roman"/>
          <w:sz w:val="20"/>
          <w:szCs w:val="20"/>
          <w:lang w:eastAsia="pl-PL"/>
        </w:rPr>
      </w:pPr>
      <w:r w:rsidRPr="005650A2">
        <w:rPr>
          <w:rFonts w:ascii="Verdana" w:eastAsia="Times New Roman" w:hAnsi="Verdana" w:cs="Arial"/>
          <w:sz w:val="20"/>
          <w:szCs w:val="20"/>
          <w:lang w:eastAsia="pl-PL"/>
        </w:rPr>
        <w:t>powierzenie zadań z zakresu BHP oraz ich realizacja,</w:t>
      </w:r>
    </w:p>
    <w:p w:rsidR="00696108" w:rsidRPr="005650A2" w:rsidRDefault="00696108" w:rsidP="00696108">
      <w:pPr>
        <w:numPr>
          <w:ilvl w:val="0"/>
          <w:numId w:val="1"/>
        </w:numPr>
        <w:suppressAutoHyphens/>
        <w:spacing w:after="0" w:line="336" w:lineRule="auto"/>
        <w:ind w:left="284" w:hanging="284"/>
        <w:contextualSpacing/>
        <w:rPr>
          <w:rFonts w:ascii="Verdana" w:eastAsia="Arial Unicode MS" w:hAnsi="Verdana" w:cs="Times New Roman"/>
          <w:sz w:val="20"/>
          <w:szCs w:val="20"/>
          <w:lang w:eastAsia="pl-PL"/>
        </w:rPr>
      </w:pPr>
      <w:r w:rsidRPr="005650A2">
        <w:rPr>
          <w:rFonts w:ascii="Verdana" w:eastAsia="Times New Roman" w:hAnsi="Verdana" w:cs="Arial"/>
          <w:sz w:val="20"/>
          <w:szCs w:val="20"/>
          <w:lang w:eastAsia="pl-PL"/>
        </w:rPr>
        <w:t>przestrzeganie przepisów art. 62, 64 i 70 ustawy z dnia 7 lipca 1994 r. Prawo budowlane i przepisów rozporządzenia Rady Ministrów z dnia 7 grudnia 2012 r. w sprawie rodzajów urządzeń technicznych podlegających dozorowi technicznemu,</w:t>
      </w:r>
    </w:p>
    <w:p w:rsidR="00696108" w:rsidRPr="005650A2" w:rsidRDefault="00696108" w:rsidP="00696108">
      <w:pPr>
        <w:spacing w:after="0" w:line="336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5650A2">
        <w:rPr>
          <w:rFonts w:ascii="Verdana" w:eastAsia="Times New Roman" w:hAnsi="Verdana" w:cs="Arial"/>
          <w:sz w:val="20"/>
          <w:szCs w:val="20"/>
          <w:lang w:eastAsia="pl-PL"/>
        </w:rPr>
        <w:t>za rok 2021,</w:t>
      </w:r>
    </w:p>
    <w:p w:rsidR="00696108" w:rsidRPr="005650A2" w:rsidRDefault="00696108" w:rsidP="00696108">
      <w:pPr>
        <w:numPr>
          <w:ilvl w:val="0"/>
          <w:numId w:val="2"/>
        </w:numPr>
        <w:spacing w:after="240" w:line="336" w:lineRule="auto"/>
        <w:ind w:left="284" w:hanging="284"/>
        <w:contextualSpacing/>
        <w:rPr>
          <w:rFonts w:ascii="Verdana" w:eastAsia="Arial Unicode MS" w:hAnsi="Verdana" w:cs="Times New Roman"/>
          <w:sz w:val="20"/>
          <w:szCs w:val="20"/>
          <w:lang w:eastAsia="pl-PL"/>
        </w:rPr>
      </w:pPr>
      <w:r w:rsidRPr="005650A2">
        <w:rPr>
          <w:rFonts w:ascii="Verdana" w:eastAsia="Arial Unicode MS" w:hAnsi="Verdana" w:cs="Times New Roman"/>
          <w:sz w:val="20"/>
          <w:szCs w:val="20"/>
          <w:lang w:eastAsia="pl-PL"/>
        </w:rPr>
        <w:t>zagadnienia organizacyjno – prawne i kadrowo – płacowe, za rok szkolny 2020/2021.</w:t>
      </w:r>
    </w:p>
    <w:p w:rsidR="00696108" w:rsidRPr="005650A2" w:rsidRDefault="00696108" w:rsidP="00696108">
      <w:pPr>
        <w:spacing w:before="240" w:after="240" w:line="336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5650A2">
        <w:rPr>
          <w:rFonts w:ascii="Verdana" w:eastAsia="Times New Roman" w:hAnsi="Verdana" w:cs="Times New Roman"/>
          <w:sz w:val="20"/>
          <w:szCs w:val="20"/>
          <w:lang w:eastAsia="pl-PL"/>
        </w:rPr>
        <w:t>Wyniki kontroli przedstawiono w protokole nr WKN-KPZ.1711.48.2022, do którego nie wniesiono zastrzeżeń.</w:t>
      </w:r>
    </w:p>
    <w:p w:rsidR="00696108" w:rsidRDefault="00696108" w:rsidP="00696108">
      <w:pPr>
        <w:suppressAutoHyphens/>
        <w:spacing w:after="0" w:line="336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5650A2">
        <w:rPr>
          <w:rFonts w:ascii="Verdana" w:eastAsia="Times New Roman" w:hAnsi="Verdana" w:cs="Times New Roman"/>
          <w:sz w:val="20"/>
          <w:szCs w:val="20"/>
          <w:lang w:eastAsia="pl-PL"/>
        </w:rPr>
        <w:t>Na podstawie dokumentacji wskazanej w protokole kontroli stwierdzono wystąpienie nieprawidłowości polegających na:</w:t>
      </w:r>
    </w:p>
    <w:p w:rsidR="00696108" w:rsidRDefault="00696108" w:rsidP="00696108">
      <w:pPr>
        <w:pStyle w:val="Akapitzlist"/>
        <w:numPr>
          <w:ilvl w:val="0"/>
          <w:numId w:val="8"/>
        </w:numPr>
        <w:suppressAutoHyphens/>
        <w:spacing w:after="0" w:line="336" w:lineRule="auto"/>
        <w:ind w:left="426" w:hanging="426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F26B04">
        <w:rPr>
          <w:rFonts w:ascii="Verdana" w:eastAsia="Times New Roman" w:hAnsi="Verdana" w:cs="Times New Roman"/>
          <w:sz w:val="20"/>
          <w:szCs w:val="20"/>
          <w:lang w:eastAsia="pl-PL"/>
        </w:rPr>
        <w:t>Sporządzeniu projektu planu finansowego niezgodnie z zasadami określonymi przez organ prowadzący wskutek:</w:t>
      </w:r>
    </w:p>
    <w:p w:rsidR="00696108" w:rsidRPr="00F26B04" w:rsidRDefault="00696108" w:rsidP="00696108">
      <w:pPr>
        <w:pStyle w:val="Akapitzlist"/>
        <w:numPr>
          <w:ilvl w:val="0"/>
          <w:numId w:val="9"/>
        </w:numPr>
        <w:suppressAutoHyphens/>
        <w:spacing w:after="0" w:line="336" w:lineRule="auto"/>
        <w:ind w:left="851" w:hanging="425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F26B04">
        <w:rPr>
          <w:rFonts w:ascii="Verdana" w:eastAsia="Times New Roman" w:hAnsi="Verdana" w:cs="Times New Roman"/>
          <w:sz w:val="20"/>
          <w:szCs w:val="20"/>
          <w:lang w:eastAsia="pl-PL"/>
        </w:rPr>
        <w:t>ujęcia we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Pr="00F26B04">
        <w:rPr>
          <w:rFonts w:ascii="Verdana" w:eastAsia="Times New Roman" w:hAnsi="Verdana" w:cs="Times New Roman"/>
          <w:sz w:val="20"/>
          <w:szCs w:val="20"/>
          <w:lang w:eastAsia="pl-PL"/>
        </w:rPr>
        <w:t>wstępnym projekcie planu wydatków rzeczowych dla rozdziału 80102 kwoty 2.700,00 zł w §4240 zamiast w §4210,</w:t>
      </w:r>
    </w:p>
    <w:p w:rsidR="00696108" w:rsidRPr="005650A2" w:rsidRDefault="00696108" w:rsidP="00696108">
      <w:pPr>
        <w:pStyle w:val="Akapitzlist"/>
        <w:suppressAutoHyphens/>
        <w:spacing w:after="0" w:line="336" w:lineRule="auto"/>
        <w:ind w:left="426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:rsidR="00696108" w:rsidRPr="005650A2" w:rsidRDefault="00696108" w:rsidP="00696108">
      <w:pPr>
        <w:numPr>
          <w:ilvl w:val="0"/>
          <w:numId w:val="3"/>
        </w:numPr>
        <w:suppressAutoHyphens/>
        <w:spacing w:after="0" w:line="336" w:lineRule="auto"/>
        <w:ind w:left="426" w:hanging="426"/>
        <w:contextualSpacing/>
        <w:rPr>
          <w:rFonts w:ascii="Verdana" w:eastAsia="Times New Roman" w:hAnsi="Verdana" w:cs="Times New Roman"/>
          <w:sz w:val="20"/>
          <w:szCs w:val="20"/>
          <w:lang w:eastAsia="pl-PL"/>
        </w:rPr>
        <w:sectPr w:rsidR="00696108" w:rsidRPr="005650A2" w:rsidSect="005650A2">
          <w:headerReference w:type="even" r:id="rId7"/>
          <w:headerReference w:type="first" r:id="rId8"/>
          <w:footerReference w:type="first" r:id="rId9"/>
          <w:pgSz w:w="11906" w:h="16838" w:code="9"/>
          <w:pgMar w:top="3175" w:right="1814" w:bottom="1928" w:left="1701" w:header="340" w:footer="567" w:gutter="0"/>
          <w:cols w:space="708"/>
          <w:titlePg/>
          <w:docGrid w:linePitch="360"/>
        </w:sectPr>
      </w:pPr>
    </w:p>
    <w:p w:rsidR="00696108" w:rsidRPr="005650A2" w:rsidRDefault="00696108" w:rsidP="00696108">
      <w:pPr>
        <w:pStyle w:val="Akapitzlist"/>
        <w:numPr>
          <w:ilvl w:val="0"/>
          <w:numId w:val="9"/>
        </w:numPr>
        <w:suppressAutoHyphens/>
        <w:spacing w:after="0" w:line="336" w:lineRule="auto"/>
        <w:ind w:left="851" w:hanging="425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5650A2">
        <w:rPr>
          <w:rFonts w:ascii="Verdana" w:eastAsia="Times New Roman" w:hAnsi="Verdana" w:cs="Times New Roman"/>
          <w:sz w:val="20"/>
          <w:szCs w:val="20"/>
          <w:lang w:eastAsia="pl-PL"/>
        </w:rPr>
        <w:lastRenderedPageBreak/>
        <w:t>nieujęcia we wstępnym projekcie planu wydatków rzeczowych dla rozdziału 85420 w §4210 kwoty 1.000,00 zł,</w:t>
      </w:r>
    </w:p>
    <w:p w:rsidR="00696108" w:rsidRDefault="00696108" w:rsidP="00696108">
      <w:pPr>
        <w:pStyle w:val="Akapitzlist"/>
        <w:numPr>
          <w:ilvl w:val="0"/>
          <w:numId w:val="9"/>
        </w:numPr>
        <w:suppressAutoHyphens/>
        <w:spacing w:after="0" w:line="336" w:lineRule="auto"/>
        <w:ind w:left="851" w:hanging="425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5650A2">
        <w:rPr>
          <w:rFonts w:ascii="Verdana" w:eastAsia="Times New Roman" w:hAnsi="Verdana" w:cs="Times New Roman"/>
          <w:sz w:val="20"/>
          <w:szCs w:val="20"/>
          <w:lang w:eastAsia="pl-PL"/>
        </w:rPr>
        <w:t>opisania w załączniku WFI nr 10c tytułu „naprawy bieżące” (1.000,00 zł) jako §4300 zamiast §4270,</w:t>
      </w:r>
    </w:p>
    <w:p w:rsidR="00696108" w:rsidRPr="005650A2" w:rsidRDefault="00696108" w:rsidP="00696108">
      <w:pPr>
        <w:pStyle w:val="Akapitzlist"/>
        <w:numPr>
          <w:ilvl w:val="0"/>
          <w:numId w:val="9"/>
        </w:numPr>
        <w:suppressAutoHyphens/>
        <w:spacing w:after="0" w:line="336" w:lineRule="auto"/>
        <w:ind w:left="851" w:hanging="425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5650A2">
        <w:rPr>
          <w:rFonts w:ascii="Verdana" w:eastAsia="Times New Roman" w:hAnsi="Verdana" w:cs="Times New Roman"/>
          <w:sz w:val="20"/>
          <w:szCs w:val="20"/>
          <w:lang w:eastAsia="pl-PL"/>
        </w:rPr>
        <w:t>zawyżenia w projekcie planu finansowego w układzie klasyfikacji budżetowej kwoty wydatków w §4300 o 24.580,00 zł ze względu na</w:t>
      </w:r>
      <w:r w:rsidRPr="00146B5F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Pr="005650A2">
        <w:rPr>
          <w:rFonts w:ascii="Verdana" w:eastAsia="Times New Roman" w:hAnsi="Verdana" w:cs="Times New Roman"/>
          <w:sz w:val="20"/>
          <w:szCs w:val="20"/>
          <w:lang w:eastAsia="pl-PL"/>
        </w:rPr>
        <w:t>przyjęcie opłat za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 xml:space="preserve"> odprowadzenie</w:t>
      </w:r>
      <w:r w:rsidRPr="005650A2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ścieków w podwójnej wysokości, w tym 3.502,00 zł w rozdziale 80102, 3.224,00 zł w rozdziale 85406 i 17.854,00 zł w rozdziale 85420,</w:t>
      </w:r>
    </w:p>
    <w:p w:rsidR="00696108" w:rsidRPr="005650A2" w:rsidRDefault="00696108" w:rsidP="00696108">
      <w:pPr>
        <w:pStyle w:val="Akapitzlist"/>
        <w:numPr>
          <w:ilvl w:val="0"/>
          <w:numId w:val="9"/>
        </w:numPr>
        <w:suppressAutoHyphens/>
        <w:spacing w:after="0" w:line="336" w:lineRule="auto"/>
        <w:ind w:left="851" w:hanging="425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5650A2">
        <w:rPr>
          <w:rFonts w:ascii="Verdana" w:eastAsia="Times New Roman" w:hAnsi="Verdana" w:cs="Times New Roman"/>
          <w:sz w:val="20"/>
          <w:szCs w:val="20"/>
          <w:lang w:eastAsia="pl-PL"/>
        </w:rPr>
        <w:t>zaplanowania w §4270 wydatków w łącznej kwocie 13.300,00 zł, które ze względu na swój przedmiot winny być ujęte w części w innym tytule §4270 (6.800,00 zł) lub w §4300 (6.500,00 zł),</w:t>
      </w:r>
    </w:p>
    <w:p w:rsidR="00696108" w:rsidRPr="005650A2" w:rsidRDefault="00696108" w:rsidP="00696108">
      <w:pPr>
        <w:pStyle w:val="Akapitzlist"/>
        <w:numPr>
          <w:ilvl w:val="0"/>
          <w:numId w:val="9"/>
        </w:numPr>
        <w:suppressAutoHyphens/>
        <w:spacing w:after="0" w:line="336" w:lineRule="auto"/>
        <w:ind w:left="851" w:hanging="425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5650A2">
        <w:rPr>
          <w:rFonts w:ascii="Verdana" w:eastAsia="Times New Roman" w:hAnsi="Verdana" w:cs="Times New Roman"/>
          <w:sz w:val="20"/>
          <w:szCs w:val="20"/>
          <w:lang w:eastAsia="pl-PL"/>
        </w:rPr>
        <w:t>zaniżenia planowanego wynagrodzenia zasadniczego dla jednego nauczyciela o 13.780,00 zł,</w:t>
      </w:r>
    </w:p>
    <w:p w:rsidR="00696108" w:rsidRPr="005650A2" w:rsidRDefault="00696108" w:rsidP="00696108">
      <w:pPr>
        <w:pStyle w:val="Akapitzlist"/>
        <w:numPr>
          <w:ilvl w:val="0"/>
          <w:numId w:val="9"/>
        </w:numPr>
        <w:suppressAutoHyphens/>
        <w:spacing w:after="0" w:line="336" w:lineRule="auto"/>
        <w:ind w:left="851" w:hanging="425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5650A2">
        <w:rPr>
          <w:rFonts w:ascii="Verdana" w:eastAsia="Times New Roman" w:hAnsi="Verdana" w:cs="Times New Roman"/>
          <w:sz w:val="20"/>
          <w:szCs w:val="20"/>
          <w:lang w:eastAsia="pl-PL"/>
        </w:rPr>
        <w:t>zaniżenia planowanego dodatku motywacyjnego dla jednego nauczyciela o 920,00 zł,</w:t>
      </w:r>
    </w:p>
    <w:p w:rsidR="00696108" w:rsidRPr="005650A2" w:rsidRDefault="00696108" w:rsidP="00696108">
      <w:pPr>
        <w:pStyle w:val="Akapitzlist"/>
        <w:numPr>
          <w:ilvl w:val="0"/>
          <w:numId w:val="9"/>
        </w:numPr>
        <w:suppressAutoHyphens/>
        <w:spacing w:after="0" w:line="336" w:lineRule="auto"/>
        <w:ind w:left="851" w:hanging="425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5650A2">
        <w:rPr>
          <w:rFonts w:ascii="Verdana" w:eastAsia="Times New Roman" w:hAnsi="Verdana" w:cs="Times New Roman"/>
          <w:sz w:val="20"/>
          <w:szCs w:val="20"/>
          <w:lang w:eastAsia="pl-PL"/>
        </w:rPr>
        <w:t>zaniżenia planu o 20.160,00 zł ze względu na niezaplanowanie dodatków funkcyjnych z tytułu pełnienia funkcji wicedyrektora dla dwóch nauczycieli,</w:t>
      </w:r>
    </w:p>
    <w:p w:rsidR="00696108" w:rsidRPr="005650A2" w:rsidRDefault="00696108" w:rsidP="00696108">
      <w:pPr>
        <w:pStyle w:val="Akapitzlist"/>
        <w:numPr>
          <w:ilvl w:val="0"/>
          <w:numId w:val="9"/>
        </w:numPr>
        <w:suppressAutoHyphens/>
        <w:spacing w:after="0" w:line="336" w:lineRule="auto"/>
        <w:ind w:left="851" w:hanging="425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5650A2">
        <w:rPr>
          <w:rFonts w:ascii="Verdana" w:eastAsia="Times New Roman" w:hAnsi="Verdana" w:cs="Times New Roman"/>
          <w:sz w:val="20"/>
          <w:szCs w:val="20"/>
          <w:lang w:eastAsia="pl-PL"/>
        </w:rPr>
        <w:t>zawyżenia planu o 34.800,00 zł ze względu na niewłaściwe zaplanowanie dodatków funkcyjnych z tytułu pełnienia funkcji wychowawcy klasy dla czternastu nauczycieli,</w:t>
      </w:r>
    </w:p>
    <w:p w:rsidR="00696108" w:rsidRPr="005650A2" w:rsidRDefault="00696108" w:rsidP="00696108">
      <w:pPr>
        <w:pStyle w:val="Akapitzlist"/>
        <w:numPr>
          <w:ilvl w:val="0"/>
          <w:numId w:val="9"/>
        </w:numPr>
        <w:suppressAutoHyphens/>
        <w:spacing w:after="0" w:line="336" w:lineRule="auto"/>
        <w:ind w:left="851" w:hanging="425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5650A2">
        <w:rPr>
          <w:rFonts w:ascii="Verdana" w:eastAsia="Times New Roman" w:hAnsi="Verdana" w:cs="Times New Roman"/>
          <w:sz w:val="20"/>
          <w:szCs w:val="20"/>
          <w:lang w:eastAsia="pl-PL"/>
        </w:rPr>
        <w:t>zaniżenia planu o 5.684,00 zł ze względu na niezaplanowanie dodatków funkcyjnych z tytułu sprawowania funkcji opiekuna stażu dla trzech nauczycieli,</w:t>
      </w:r>
    </w:p>
    <w:p w:rsidR="00696108" w:rsidRPr="005650A2" w:rsidRDefault="00696108" w:rsidP="00696108">
      <w:pPr>
        <w:pStyle w:val="Akapitzlist"/>
        <w:numPr>
          <w:ilvl w:val="0"/>
          <w:numId w:val="9"/>
        </w:numPr>
        <w:suppressAutoHyphens/>
        <w:spacing w:after="0" w:line="336" w:lineRule="auto"/>
        <w:ind w:left="851" w:hanging="425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5650A2">
        <w:rPr>
          <w:rFonts w:ascii="Verdana" w:eastAsia="Times New Roman" w:hAnsi="Verdana" w:cs="Times New Roman"/>
          <w:sz w:val="20"/>
          <w:szCs w:val="20"/>
          <w:lang w:eastAsia="pl-PL"/>
        </w:rPr>
        <w:t>zaplanowania dodatków za wysługę lat dla sześciu pracowników w sposób powodujący łączne zaniżenie ich kwoty o 2.349,01 zł,</w:t>
      </w:r>
    </w:p>
    <w:p w:rsidR="00696108" w:rsidRPr="005650A2" w:rsidRDefault="00696108" w:rsidP="00696108">
      <w:pPr>
        <w:pStyle w:val="Akapitzlist"/>
        <w:numPr>
          <w:ilvl w:val="0"/>
          <w:numId w:val="9"/>
        </w:numPr>
        <w:suppressAutoHyphens/>
        <w:spacing w:after="0" w:line="336" w:lineRule="auto"/>
        <w:ind w:left="851" w:hanging="425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5650A2">
        <w:rPr>
          <w:rFonts w:ascii="Verdana" w:eastAsia="Times New Roman" w:hAnsi="Verdana" w:cs="Times New Roman"/>
          <w:sz w:val="20"/>
          <w:szCs w:val="20"/>
          <w:lang w:eastAsia="pl-PL"/>
        </w:rPr>
        <w:t>zaniżenia planu o 2.174,50 zł ze względu na niezaplanowanie nagrody jubileuszowej dla jednego pracownika.</w:t>
      </w:r>
    </w:p>
    <w:p w:rsidR="00696108" w:rsidRPr="005650A2" w:rsidRDefault="00696108" w:rsidP="00696108">
      <w:pPr>
        <w:pStyle w:val="Akapitzlist"/>
        <w:numPr>
          <w:ilvl w:val="0"/>
          <w:numId w:val="8"/>
        </w:numPr>
        <w:suppressAutoHyphens/>
        <w:spacing w:after="0" w:line="336" w:lineRule="auto"/>
        <w:ind w:left="426" w:hanging="426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5650A2">
        <w:rPr>
          <w:rFonts w:ascii="Verdana" w:eastAsia="Times New Roman" w:hAnsi="Verdana" w:cs="Times New Roman"/>
          <w:sz w:val="20"/>
          <w:szCs w:val="20"/>
          <w:lang w:eastAsia="pl-PL"/>
        </w:rPr>
        <w:t>Zaewidencjonowaniu w niewłaściwych rozdziałach, paragrafach i zadaniach wydatków w łącznej kwocie 18.041,95 zł, w tym:</w:t>
      </w:r>
    </w:p>
    <w:p w:rsidR="00696108" w:rsidRPr="005650A2" w:rsidRDefault="00696108" w:rsidP="00696108">
      <w:pPr>
        <w:numPr>
          <w:ilvl w:val="0"/>
          <w:numId w:val="5"/>
        </w:numPr>
        <w:suppressAutoHyphens/>
        <w:spacing w:after="0" w:line="336" w:lineRule="auto"/>
        <w:ind w:left="851" w:hanging="425"/>
        <w:contextualSpacing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5650A2">
        <w:rPr>
          <w:rFonts w:ascii="Verdana" w:eastAsia="Times New Roman" w:hAnsi="Verdana" w:cs="Times New Roman"/>
          <w:sz w:val="20"/>
          <w:szCs w:val="20"/>
          <w:lang w:eastAsia="pl-PL"/>
        </w:rPr>
        <w:t>w rozdziale 85406, §4210, zadanie EDU/ZP02: (minus) 399,00 zł,</w:t>
      </w:r>
    </w:p>
    <w:p w:rsidR="00696108" w:rsidRPr="005650A2" w:rsidRDefault="00696108" w:rsidP="00696108">
      <w:pPr>
        <w:numPr>
          <w:ilvl w:val="0"/>
          <w:numId w:val="5"/>
        </w:numPr>
        <w:suppressAutoHyphens/>
        <w:spacing w:after="0" w:line="336" w:lineRule="auto"/>
        <w:ind w:left="851" w:hanging="425"/>
        <w:contextualSpacing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5650A2">
        <w:rPr>
          <w:rFonts w:ascii="Verdana" w:eastAsia="Times New Roman" w:hAnsi="Verdana" w:cs="Times New Roman"/>
          <w:sz w:val="20"/>
          <w:szCs w:val="20"/>
          <w:lang w:eastAsia="pl-PL"/>
        </w:rPr>
        <w:t>w rozdziale 85420, §4210, zadanie EDU/ZP01: 140,00 zł,</w:t>
      </w:r>
    </w:p>
    <w:p w:rsidR="00696108" w:rsidRPr="005650A2" w:rsidRDefault="00696108" w:rsidP="00696108">
      <w:pPr>
        <w:numPr>
          <w:ilvl w:val="0"/>
          <w:numId w:val="5"/>
        </w:numPr>
        <w:suppressAutoHyphens/>
        <w:spacing w:after="0" w:line="336" w:lineRule="auto"/>
        <w:ind w:left="851" w:hanging="425"/>
        <w:contextualSpacing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5650A2">
        <w:rPr>
          <w:rFonts w:ascii="Verdana" w:eastAsia="Times New Roman" w:hAnsi="Verdana" w:cs="Times New Roman"/>
          <w:sz w:val="20"/>
          <w:szCs w:val="20"/>
          <w:lang w:eastAsia="pl-PL"/>
        </w:rPr>
        <w:t>w rozdziale 85420, §4270, zadanie EDU/ZP02: 16.294,99 zł,</w:t>
      </w:r>
    </w:p>
    <w:p w:rsidR="00696108" w:rsidRPr="005650A2" w:rsidRDefault="00696108" w:rsidP="00696108">
      <w:pPr>
        <w:numPr>
          <w:ilvl w:val="0"/>
          <w:numId w:val="5"/>
        </w:numPr>
        <w:suppressAutoHyphens/>
        <w:spacing w:after="0" w:line="336" w:lineRule="auto"/>
        <w:ind w:left="851" w:hanging="425"/>
        <w:contextualSpacing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5650A2">
        <w:rPr>
          <w:rFonts w:ascii="Verdana" w:eastAsia="Times New Roman" w:hAnsi="Verdana" w:cs="Times New Roman"/>
          <w:sz w:val="20"/>
          <w:szCs w:val="20"/>
          <w:lang w:eastAsia="pl-PL"/>
        </w:rPr>
        <w:t>w rozdziale 85420, §4300, zadanie EDU/ZP02: 1.207,96 zł,</w:t>
      </w:r>
    </w:p>
    <w:p w:rsidR="00696108" w:rsidRPr="005650A2" w:rsidRDefault="00696108" w:rsidP="00696108">
      <w:pPr>
        <w:suppressAutoHyphens/>
        <w:spacing w:after="0" w:line="336" w:lineRule="auto"/>
        <w:ind w:left="425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5650A2">
        <w:rPr>
          <w:rFonts w:ascii="Verdana" w:eastAsia="Times New Roman" w:hAnsi="Verdana" w:cs="Times New Roman"/>
          <w:sz w:val="20"/>
          <w:szCs w:val="20"/>
          <w:lang w:eastAsia="pl-PL"/>
        </w:rPr>
        <w:t>czym naruszono rozporządzenie Ministra Finansów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 xml:space="preserve"> z dnia 2 marca 2010 r. </w:t>
      </w:r>
      <w:r w:rsidRPr="005650A2">
        <w:rPr>
          <w:rFonts w:ascii="Verdana" w:eastAsia="Times New Roman" w:hAnsi="Verdana" w:cs="Times New Roman"/>
          <w:sz w:val="20"/>
          <w:szCs w:val="20"/>
          <w:lang w:eastAsia="pl-PL"/>
        </w:rPr>
        <w:t xml:space="preserve">w sprawie szczegółowej klasyfikacji dochodów, wydatków, przychodów i rozchodów oraz środków pochodzących ze źródeł zagranicznych 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 xml:space="preserve">(Dz. U. z 2014 </w:t>
      </w:r>
      <w:r w:rsidRPr="00A06443">
        <w:rPr>
          <w:rFonts w:ascii="Verdana" w:eastAsia="Times New Roman" w:hAnsi="Verdana" w:cs="Times New Roman"/>
          <w:sz w:val="20"/>
          <w:szCs w:val="20"/>
          <w:lang w:eastAsia="pl-PL"/>
        </w:rPr>
        <w:t>r.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 xml:space="preserve"> poz. 1053 ze zmianami) </w:t>
      </w:r>
      <w:r w:rsidRPr="005650A2">
        <w:rPr>
          <w:rFonts w:ascii="Verdana" w:eastAsia="Times New Roman" w:hAnsi="Verdana" w:cs="Times New Roman"/>
          <w:sz w:val="20"/>
          <w:szCs w:val="20"/>
          <w:lang w:eastAsia="pl-PL"/>
        </w:rPr>
        <w:t>oraz wytyczne organu prowadzącego.</w:t>
      </w:r>
    </w:p>
    <w:p w:rsidR="00696108" w:rsidRPr="005650A2" w:rsidRDefault="00696108" w:rsidP="00696108">
      <w:pPr>
        <w:pStyle w:val="Akapitzlist"/>
        <w:numPr>
          <w:ilvl w:val="0"/>
          <w:numId w:val="8"/>
        </w:numPr>
        <w:suppressAutoHyphens/>
        <w:spacing w:after="0" w:line="336" w:lineRule="auto"/>
        <w:ind w:left="426" w:hanging="426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5650A2">
        <w:rPr>
          <w:rFonts w:ascii="Verdana" w:eastAsia="Times New Roman" w:hAnsi="Verdana" w:cs="Times New Roman"/>
          <w:sz w:val="20"/>
          <w:szCs w:val="20"/>
          <w:lang w:eastAsia="pl-PL"/>
        </w:rPr>
        <w:t>Zaewidencjonowaniu w niewłaściwych tytułach wydatków w łącznej kwocie 23.552,66 zł, w tym w tytule:</w:t>
      </w:r>
    </w:p>
    <w:p w:rsidR="00696108" w:rsidRPr="005650A2" w:rsidRDefault="00696108" w:rsidP="00696108">
      <w:pPr>
        <w:numPr>
          <w:ilvl w:val="0"/>
          <w:numId w:val="6"/>
        </w:numPr>
        <w:suppressAutoHyphens/>
        <w:spacing w:after="0" w:line="336" w:lineRule="auto"/>
        <w:contextualSpacing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5650A2">
        <w:rPr>
          <w:rFonts w:ascii="Verdana" w:eastAsia="Times New Roman" w:hAnsi="Verdana" w:cs="Times New Roman"/>
          <w:sz w:val="20"/>
          <w:szCs w:val="20"/>
          <w:lang w:eastAsia="pl-PL"/>
        </w:rPr>
        <w:t>„materiały do prac remontowych i naprawczych” – (minus) 399,00 zł,</w:t>
      </w:r>
    </w:p>
    <w:p w:rsidR="00696108" w:rsidRPr="005650A2" w:rsidRDefault="00696108" w:rsidP="00696108">
      <w:pPr>
        <w:numPr>
          <w:ilvl w:val="0"/>
          <w:numId w:val="6"/>
        </w:numPr>
        <w:suppressAutoHyphens/>
        <w:spacing w:after="0" w:line="336" w:lineRule="auto"/>
        <w:contextualSpacing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5650A2">
        <w:rPr>
          <w:rFonts w:ascii="Verdana" w:eastAsia="Times New Roman" w:hAnsi="Verdana" w:cs="Times New Roman"/>
          <w:sz w:val="20"/>
          <w:szCs w:val="20"/>
          <w:lang w:eastAsia="pl-PL"/>
        </w:rPr>
        <w:t>„zakup drukarek, komputerów – informatyka” 1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>.</w:t>
      </w:r>
      <w:r w:rsidRPr="005650A2">
        <w:rPr>
          <w:rFonts w:ascii="Verdana" w:eastAsia="Times New Roman" w:hAnsi="Verdana" w:cs="Times New Roman"/>
          <w:sz w:val="20"/>
          <w:szCs w:val="20"/>
          <w:lang w:eastAsia="pl-PL"/>
        </w:rPr>
        <w:t>029,96 zł,</w:t>
      </w:r>
    </w:p>
    <w:p w:rsidR="00696108" w:rsidRPr="005650A2" w:rsidRDefault="00696108" w:rsidP="00696108">
      <w:pPr>
        <w:numPr>
          <w:ilvl w:val="0"/>
          <w:numId w:val="6"/>
        </w:numPr>
        <w:suppressAutoHyphens/>
        <w:spacing w:after="0" w:line="336" w:lineRule="auto"/>
        <w:contextualSpacing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5650A2">
        <w:rPr>
          <w:rFonts w:ascii="Verdana" w:eastAsia="Times New Roman" w:hAnsi="Verdana" w:cs="Times New Roman"/>
          <w:sz w:val="20"/>
          <w:szCs w:val="20"/>
          <w:lang w:eastAsia="pl-PL"/>
        </w:rPr>
        <w:lastRenderedPageBreak/>
        <w:t>„materiały dla konserwatora” 199,00 zł,</w:t>
      </w:r>
    </w:p>
    <w:p w:rsidR="00696108" w:rsidRPr="005650A2" w:rsidRDefault="00696108" w:rsidP="00696108">
      <w:pPr>
        <w:numPr>
          <w:ilvl w:val="0"/>
          <w:numId w:val="6"/>
        </w:numPr>
        <w:suppressAutoHyphens/>
        <w:spacing w:after="0" w:line="336" w:lineRule="auto"/>
        <w:contextualSpacing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5650A2">
        <w:rPr>
          <w:rFonts w:ascii="Verdana" w:eastAsia="Times New Roman" w:hAnsi="Verdana" w:cs="Times New Roman"/>
          <w:sz w:val="20"/>
          <w:szCs w:val="20"/>
          <w:lang w:eastAsia="pl-PL"/>
        </w:rPr>
        <w:t>„zakup materiałów i wyposażenia” 287,00 zł,</w:t>
      </w:r>
    </w:p>
    <w:p w:rsidR="00696108" w:rsidRPr="005650A2" w:rsidRDefault="00696108" w:rsidP="00696108">
      <w:pPr>
        <w:numPr>
          <w:ilvl w:val="0"/>
          <w:numId w:val="6"/>
        </w:numPr>
        <w:suppressAutoHyphens/>
        <w:spacing w:after="0" w:line="336" w:lineRule="auto"/>
        <w:contextualSpacing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5650A2">
        <w:rPr>
          <w:rFonts w:ascii="Verdana" w:eastAsia="Times New Roman" w:hAnsi="Verdana" w:cs="Times New Roman"/>
          <w:sz w:val="20"/>
          <w:szCs w:val="20"/>
          <w:lang w:eastAsia="pl-PL"/>
        </w:rPr>
        <w:t>„przeglądy i konserwacje urządzeń” 21.451,89 zł,</w:t>
      </w:r>
    </w:p>
    <w:p w:rsidR="00696108" w:rsidRPr="005650A2" w:rsidRDefault="00696108" w:rsidP="00696108">
      <w:pPr>
        <w:numPr>
          <w:ilvl w:val="0"/>
          <w:numId w:val="6"/>
        </w:numPr>
        <w:suppressAutoHyphens/>
        <w:spacing w:after="0" w:line="336" w:lineRule="auto"/>
        <w:contextualSpacing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5650A2">
        <w:rPr>
          <w:rFonts w:ascii="Verdana" w:eastAsia="Times New Roman" w:hAnsi="Verdana" w:cs="Times New Roman"/>
          <w:sz w:val="20"/>
          <w:szCs w:val="20"/>
          <w:lang w:eastAsia="pl-PL"/>
        </w:rPr>
        <w:t>„usługi różne pozostałe – limit” 185,81 zł,</w:t>
      </w:r>
    </w:p>
    <w:p w:rsidR="00696108" w:rsidRPr="005650A2" w:rsidRDefault="00696108" w:rsidP="00696108">
      <w:pPr>
        <w:suppressAutoHyphens/>
        <w:spacing w:after="0" w:line="336" w:lineRule="auto"/>
        <w:ind w:left="425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5650A2">
        <w:rPr>
          <w:rFonts w:ascii="Verdana" w:eastAsia="Times New Roman" w:hAnsi="Verdana" w:cs="Times New Roman"/>
          <w:sz w:val="20"/>
          <w:szCs w:val="20"/>
          <w:lang w:eastAsia="pl-PL"/>
        </w:rPr>
        <w:t>czym naruszono wytyczne organu prowadzącego.</w:t>
      </w:r>
    </w:p>
    <w:p w:rsidR="00696108" w:rsidRPr="005650A2" w:rsidRDefault="00696108" w:rsidP="00696108">
      <w:pPr>
        <w:pStyle w:val="Akapitzlist"/>
        <w:numPr>
          <w:ilvl w:val="0"/>
          <w:numId w:val="8"/>
        </w:numPr>
        <w:suppressAutoHyphens/>
        <w:spacing w:after="0" w:line="336" w:lineRule="auto"/>
        <w:ind w:left="426" w:hanging="426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5650A2">
        <w:rPr>
          <w:rFonts w:ascii="Verdana" w:eastAsia="Times New Roman" w:hAnsi="Verdana" w:cs="Times New Roman"/>
          <w:sz w:val="20"/>
          <w:szCs w:val="20"/>
          <w:lang w:eastAsia="pl-PL"/>
        </w:rPr>
        <w:t xml:space="preserve">Zaewidencjonowaniu w niewłaściwym paragrafie dochodów z najmu w łącznej kwocie 11.499,20 zł, czym naruszono rozporządzenie Ministra Finansów 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 xml:space="preserve">z dnia 2 marca 2010 r. </w:t>
      </w:r>
      <w:r w:rsidRPr="005650A2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w sprawie szczegółowej klasyfikacji dochodów, wydatków, przychodów i rozchodów oraz środków pochodzących ze źródeł zagranicznych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 xml:space="preserve"> (Dz. U. z </w:t>
      </w:r>
      <w:r w:rsidRPr="005650A2">
        <w:rPr>
          <w:rFonts w:ascii="Verdana" w:eastAsia="Times New Roman" w:hAnsi="Verdana" w:cs="Times New Roman"/>
          <w:sz w:val="20"/>
          <w:szCs w:val="20"/>
          <w:lang w:eastAsia="pl-PL"/>
        </w:rPr>
        <w:t>2014 r. poz. 1053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 xml:space="preserve"> ze zmianami) </w:t>
      </w:r>
      <w:r w:rsidRPr="005650A2">
        <w:rPr>
          <w:rFonts w:ascii="Verdana" w:eastAsia="Times New Roman" w:hAnsi="Verdana" w:cs="Times New Roman"/>
          <w:sz w:val="20"/>
          <w:szCs w:val="20"/>
          <w:lang w:eastAsia="pl-PL"/>
        </w:rPr>
        <w:t>oraz wytyczne organu prowadzącego.</w:t>
      </w:r>
    </w:p>
    <w:p w:rsidR="00696108" w:rsidRPr="005650A2" w:rsidRDefault="00696108" w:rsidP="00696108">
      <w:pPr>
        <w:pStyle w:val="Akapitzlist"/>
        <w:numPr>
          <w:ilvl w:val="0"/>
          <w:numId w:val="8"/>
        </w:numPr>
        <w:suppressAutoHyphens/>
        <w:spacing w:after="0" w:line="336" w:lineRule="auto"/>
        <w:ind w:left="426" w:hanging="426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5650A2">
        <w:rPr>
          <w:rFonts w:ascii="Verdana" w:eastAsia="Times New Roman" w:hAnsi="Verdana" w:cs="Times New Roman"/>
          <w:sz w:val="20"/>
          <w:szCs w:val="20"/>
          <w:lang w:eastAsia="pl-PL"/>
        </w:rPr>
        <w:t xml:space="preserve">Zawarciu 11 umów najmu, w tym jednej po raz pierwszy i 10 ponownie, bez – odpowiednio – powiadomienia lub zgody Prezydenta Wrocławia, czym naruszono art. 43 ust. 2 pkt 3 ustawy </w:t>
      </w:r>
      <w:r w:rsidRPr="00E46FC0">
        <w:rPr>
          <w:rFonts w:ascii="Verdana" w:eastAsia="Times New Roman" w:hAnsi="Verdana" w:cs="Times New Roman"/>
          <w:sz w:val="20"/>
          <w:szCs w:val="20"/>
          <w:lang w:eastAsia="pl-PL"/>
        </w:rPr>
        <w:t xml:space="preserve">z dnia 21 sierpnia 1997 r. </w:t>
      </w:r>
      <w:r w:rsidRPr="005650A2">
        <w:rPr>
          <w:rFonts w:ascii="Verdana" w:eastAsia="Times New Roman" w:hAnsi="Verdana" w:cs="Times New Roman"/>
          <w:sz w:val="20"/>
          <w:szCs w:val="20"/>
          <w:lang w:eastAsia="pl-PL"/>
        </w:rPr>
        <w:t>o gospodarce nieruchomościami</w:t>
      </w:r>
      <w:r w:rsidRPr="00E46FC0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(Dz. U. z 2020 r. poz. 1990 ze zmianami, Dz. U. z 2021 r. poz. 1899 ze zmianami).</w:t>
      </w:r>
    </w:p>
    <w:p w:rsidR="00696108" w:rsidRPr="005650A2" w:rsidRDefault="00696108" w:rsidP="00696108">
      <w:pPr>
        <w:pStyle w:val="Akapitzlist"/>
        <w:numPr>
          <w:ilvl w:val="0"/>
          <w:numId w:val="8"/>
        </w:numPr>
        <w:suppressAutoHyphens/>
        <w:spacing w:after="0" w:line="336" w:lineRule="auto"/>
        <w:ind w:left="426" w:hanging="426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5650A2">
        <w:rPr>
          <w:rFonts w:ascii="Verdana" w:eastAsia="Times New Roman" w:hAnsi="Verdana" w:cs="Times New Roman"/>
          <w:sz w:val="20"/>
          <w:szCs w:val="20"/>
          <w:lang w:eastAsia="pl-PL"/>
        </w:rPr>
        <w:t xml:space="preserve">Niepoddaniu pracownika samorządowego zatrudnionego na stanowisku urzędniczym ocenie okresowej, czym naruszono art. 27 ust. 1 i 2 ustawy 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 xml:space="preserve">z dnia 21 listopada 2008 r. </w:t>
      </w:r>
      <w:r w:rsidRPr="005650A2">
        <w:rPr>
          <w:rFonts w:ascii="Verdana" w:eastAsia="Times New Roman" w:hAnsi="Verdana" w:cs="Times New Roman"/>
          <w:sz w:val="20"/>
          <w:szCs w:val="20"/>
          <w:lang w:eastAsia="pl-PL"/>
        </w:rPr>
        <w:t>o pracownikach samorządowych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 xml:space="preserve"> (Dz. U. z 2019 r. poz. 1282).</w:t>
      </w:r>
    </w:p>
    <w:p w:rsidR="00696108" w:rsidRPr="00C470DA" w:rsidRDefault="00696108" w:rsidP="00696108">
      <w:pPr>
        <w:pStyle w:val="Akapitzlist"/>
        <w:numPr>
          <w:ilvl w:val="0"/>
          <w:numId w:val="8"/>
        </w:numPr>
        <w:suppressAutoHyphens/>
        <w:spacing w:after="0" w:line="336" w:lineRule="auto"/>
        <w:ind w:left="426" w:hanging="426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C470DA">
        <w:rPr>
          <w:rFonts w:ascii="Verdana" w:eastAsia="Times New Roman" w:hAnsi="Verdana" w:cs="Times New Roman"/>
          <w:sz w:val="20"/>
          <w:szCs w:val="20"/>
          <w:lang w:eastAsia="pl-PL"/>
        </w:rPr>
        <w:t>Niesporządzeniu i niewłączeniu do akt osobowych informacji o warunkach zatrudnienia, co było niezgodne z art. 29 § 3 ustawy z dnia 26 czerwca 1974 r. Kodeks pracy (Dz. U. z 2020 r. poz. 1320 ze zmianami) oraz § 3 pkt 2 lit. f tiret pierwsze rozporządzenia Ministra Rodziny, Pracy i Polityki Społecznej z dnia 10 grudnia 2018 r. w sprawie dokumentacji pracowniczej (Dz. U. z 2018 r. poz. 2369).</w:t>
      </w:r>
    </w:p>
    <w:p w:rsidR="00696108" w:rsidRPr="005650A2" w:rsidRDefault="00696108" w:rsidP="00696108">
      <w:pPr>
        <w:pStyle w:val="Akapitzlist"/>
        <w:numPr>
          <w:ilvl w:val="0"/>
          <w:numId w:val="8"/>
        </w:numPr>
        <w:suppressAutoHyphens/>
        <w:spacing w:after="0" w:line="336" w:lineRule="auto"/>
        <w:ind w:left="426" w:hanging="426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360B9E">
        <w:rPr>
          <w:rFonts w:ascii="Verdana" w:eastAsia="Times New Roman" w:hAnsi="Verdana" w:cs="Times New Roman"/>
          <w:sz w:val="20"/>
          <w:szCs w:val="20"/>
          <w:lang w:eastAsia="pl-PL"/>
        </w:rPr>
        <w:t>Ustaleniu zaniżonej procentowej stawki dodatku za wysługę lat dla jednego pracownika oraz błędnym ustaleniu zmiany procentowej stawki dodatku za wysługę lat, w konsekwencji naliczenie ww. dodatku w zaniżonej wysokości, czym naruszono art. 33 ust. 1 ustawy z dnia 26 stycznia 1982 r. Karta Nauczyciela (Dz. U. z 2019 r. poz. 2215 ze zmianami).</w:t>
      </w:r>
    </w:p>
    <w:p w:rsidR="00696108" w:rsidRPr="005650A2" w:rsidRDefault="00696108" w:rsidP="00696108">
      <w:pPr>
        <w:suppressAutoHyphens/>
        <w:spacing w:before="120" w:after="0" w:line="336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5650A2">
        <w:rPr>
          <w:rFonts w:ascii="Verdana" w:eastAsia="Times New Roman" w:hAnsi="Verdana" w:cs="Times New Roman"/>
          <w:sz w:val="20"/>
          <w:szCs w:val="20"/>
          <w:lang w:eastAsia="pl-PL"/>
        </w:rPr>
        <w:t>Ponadto ustalono, że:</w:t>
      </w:r>
    </w:p>
    <w:p w:rsidR="00696108" w:rsidRPr="00360B9E" w:rsidRDefault="00696108" w:rsidP="00696108">
      <w:pPr>
        <w:numPr>
          <w:ilvl w:val="0"/>
          <w:numId w:val="7"/>
        </w:numPr>
        <w:suppressAutoHyphens/>
        <w:spacing w:after="0" w:line="336" w:lineRule="auto"/>
        <w:ind w:left="426" w:hanging="426"/>
        <w:contextualSpacing/>
        <w:rPr>
          <w:rFonts w:ascii="Verdana" w:eastAsia="Times New Roman" w:hAnsi="Verdana" w:cs="Verdana"/>
          <w:sz w:val="20"/>
          <w:szCs w:val="20"/>
          <w:lang w:eastAsia="pl-PL"/>
        </w:rPr>
      </w:pPr>
      <w:r w:rsidRPr="00360B9E">
        <w:rPr>
          <w:rFonts w:ascii="Verdana" w:eastAsia="Times New Roman" w:hAnsi="Verdana" w:cs="Verdana"/>
          <w:sz w:val="20"/>
          <w:szCs w:val="20"/>
          <w:lang w:eastAsia="pl-PL"/>
        </w:rPr>
        <w:t>Wykorzystywany w jednostce program komputerowy nie zapewnia ewidencjonowania wydatków w szczegółowości wymaganej w planie finansowym.</w:t>
      </w:r>
    </w:p>
    <w:p w:rsidR="00696108" w:rsidRPr="005650A2" w:rsidRDefault="00696108" w:rsidP="00696108">
      <w:pPr>
        <w:numPr>
          <w:ilvl w:val="0"/>
          <w:numId w:val="7"/>
        </w:numPr>
        <w:suppressAutoHyphens/>
        <w:spacing w:after="0" w:line="336" w:lineRule="auto"/>
        <w:ind w:left="426" w:hanging="426"/>
        <w:contextualSpacing/>
        <w:rPr>
          <w:rFonts w:ascii="Verdana" w:eastAsia="Times New Roman" w:hAnsi="Verdana" w:cs="Verdana"/>
          <w:sz w:val="20"/>
          <w:szCs w:val="20"/>
          <w:lang w:eastAsia="pl-PL"/>
        </w:rPr>
      </w:pPr>
      <w:r w:rsidRPr="005650A2">
        <w:rPr>
          <w:rFonts w:ascii="Verdana" w:eastAsia="Times New Roman" w:hAnsi="Verdana" w:cs="Verdana"/>
          <w:sz w:val="20"/>
          <w:szCs w:val="20"/>
          <w:lang w:eastAsia="pl-PL"/>
        </w:rPr>
        <w:t>Wydatki w §4210, §4270 i §4300 ewidencjonowane były w tytułach innych niż wynikające z planu finansowego jednostki.</w:t>
      </w:r>
    </w:p>
    <w:p w:rsidR="00696108" w:rsidRPr="005650A2" w:rsidRDefault="00696108" w:rsidP="00696108">
      <w:pPr>
        <w:spacing w:before="240" w:after="240" w:line="336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5650A2">
        <w:rPr>
          <w:rFonts w:ascii="Verdana" w:eastAsia="Times New Roman" w:hAnsi="Verdana" w:cs="Times New Roman"/>
          <w:sz w:val="20"/>
          <w:szCs w:val="20"/>
          <w:lang w:eastAsia="pl-PL"/>
        </w:rPr>
        <w:t>W pozostałym zakresie nie stwierdzono nieprawidłowości.</w:t>
      </w:r>
    </w:p>
    <w:p w:rsidR="00696108" w:rsidRPr="005650A2" w:rsidRDefault="00696108" w:rsidP="00696108">
      <w:pPr>
        <w:suppressAutoHyphens/>
        <w:spacing w:before="120" w:after="0" w:line="336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650A2">
        <w:rPr>
          <w:rFonts w:ascii="Verdana" w:eastAsia="Times New Roman" w:hAnsi="Verdana" w:cs="Times New Roman"/>
          <w:sz w:val="20"/>
          <w:szCs w:val="20"/>
          <w:lang w:eastAsia="pl-PL"/>
        </w:rPr>
        <w:t>Mając na uwadze powyższe zalecam:</w:t>
      </w:r>
    </w:p>
    <w:p w:rsidR="00696108" w:rsidRPr="005650A2" w:rsidRDefault="00696108" w:rsidP="00696108">
      <w:pPr>
        <w:numPr>
          <w:ilvl w:val="0"/>
          <w:numId w:val="4"/>
        </w:numPr>
        <w:suppressAutoHyphens/>
        <w:spacing w:after="0" w:line="336" w:lineRule="auto"/>
        <w:ind w:left="426" w:hanging="426"/>
        <w:contextualSpacing/>
        <w:rPr>
          <w:rFonts w:ascii="Verdana" w:eastAsia="Times New Roman" w:hAnsi="Verdana" w:cs="Verdana"/>
          <w:sz w:val="20"/>
          <w:szCs w:val="20"/>
          <w:lang w:eastAsia="pl-PL"/>
        </w:rPr>
      </w:pPr>
      <w:r w:rsidRPr="005650A2">
        <w:rPr>
          <w:rFonts w:ascii="Verdana" w:eastAsia="Times New Roman" w:hAnsi="Verdana" w:cs="Verdana"/>
          <w:sz w:val="20"/>
          <w:szCs w:val="20"/>
          <w:lang w:eastAsia="pl-PL"/>
        </w:rPr>
        <w:t>Sporządzanie projektu planu finansowego zgodnie z wytycznymi organu prowadzącego.</w:t>
      </w:r>
    </w:p>
    <w:p w:rsidR="00696108" w:rsidRPr="005650A2" w:rsidRDefault="00696108" w:rsidP="00696108">
      <w:pPr>
        <w:numPr>
          <w:ilvl w:val="0"/>
          <w:numId w:val="4"/>
        </w:numPr>
        <w:suppressAutoHyphens/>
        <w:spacing w:after="0" w:line="336" w:lineRule="auto"/>
        <w:ind w:left="426" w:hanging="426"/>
        <w:contextualSpacing/>
        <w:rPr>
          <w:rFonts w:ascii="Verdana" w:eastAsia="Times New Roman" w:hAnsi="Verdana" w:cs="Verdana"/>
          <w:sz w:val="20"/>
          <w:szCs w:val="20"/>
          <w:lang w:eastAsia="pl-PL"/>
        </w:rPr>
      </w:pPr>
      <w:r w:rsidRPr="005650A2">
        <w:rPr>
          <w:rFonts w:ascii="Verdana" w:eastAsia="Times New Roman" w:hAnsi="Verdana" w:cs="Verdana"/>
          <w:sz w:val="20"/>
          <w:szCs w:val="20"/>
          <w:lang w:eastAsia="pl-PL"/>
        </w:rPr>
        <w:lastRenderedPageBreak/>
        <w:t>Ewidencjonowanie wydatków w sposób wynikający z planu finansowego jednostki.</w:t>
      </w:r>
    </w:p>
    <w:p w:rsidR="00696108" w:rsidRPr="005650A2" w:rsidRDefault="00696108" w:rsidP="00696108">
      <w:pPr>
        <w:numPr>
          <w:ilvl w:val="0"/>
          <w:numId w:val="4"/>
        </w:numPr>
        <w:suppressAutoHyphens/>
        <w:spacing w:after="0" w:line="336" w:lineRule="auto"/>
        <w:ind w:left="426" w:hanging="426"/>
        <w:contextualSpacing/>
        <w:rPr>
          <w:rFonts w:ascii="Verdana" w:eastAsia="Times New Roman" w:hAnsi="Verdana" w:cs="Verdana"/>
          <w:sz w:val="20"/>
          <w:szCs w:val="20"/>
          <w:lang w:eastAsia="pl-PL"/>
        </w:rPr>
      </w:pPr>
      <w:r w:rsidRPr="005650A2">
        <w:rPr>
          <w:rFonts w:ascii="Verdana" w:eastAsia="Times New Roman" w:hAnsi="Verdana" w:cs="Verdana"/>
          <w:sz w:val="20"/>
          <w:szCs w:val="20"/>
          <w:lang w:eastAsia="pl-PL"/>
        </w:rPr>
        <w:t>Kwalifikowanie dochodów i wydatków zgodnie z klasyfikacją budżetową oraz wytycznymi organu prowadzącego.</w:t>
      </w:r>
    </w:p>
    <w:p w:rsidR="00696108" w:rsidRPr="005650A2" w:rsidRDefault="00696108" w:rsidP="00696108">
      <w:pPr>
        <w:numPr>
          <w:ilvl w:val="0"/>
          <w:numId w:val="4"/>
        </w:numPr>
        <w:suppressAutoHyphens/>
        <w:spacing w:after="0" w:line="336" w:lineRule="auto"/>
        <w:ind w:left="426" w:hanging="426"/>
        <w:contextualSpacing/>
        <w:rPr>
          <w:rFonts w:ascii="Verdana" w:eastAsia="Times New Roman" w:hAnsi="Verdana" w:cs="Verdana"/>
          <w:sz w:val="20"/>
          <w:szCs w:val="20"/>
          <w:lang w:eastAsia="pl-PL"/>
        </w:rPr>
      </w:pPr>
      <w:r w:rsidRPr="005650A2">
        <w:rPr>
          <w:rFonts w:ascii="Verdana" w:eastAsia="Times New Roman" w:hAnsi="Verdana" w:cs="Verdana"/>
          <w:sz w:val="20"/>
          <w:szCs w:val="20"/>
          <w:lang w:eastAsia="pl-PL"/>
        </w:rPr>
        <w:t>Przestrzeganie obowiązków opisanych w art. 43 ust. 2 pkt 3 ustawy o gospodarce nieruchomościami.</w:t>
      </w:r>
    </w:p>
    <w:p w:rsidR="00696108" w:rsidRPr="005650A2" w:rsidRDefault="00696108" w:rsidP="00696108">
      <w:pPr>
        <w:numPr>
          <w:ilvl w:val="0"/>
          <w:numId w:val="4"/>
        </w:numPr>
        <w:suppressAutoHyphens/>
        <w:spacing w:after="0" w:line="336" w:lineRule="auto"/>
        <w:ind w:left="426" w:hanging="426"/>
        <w:contextualSpacing/>
        <w:rPr>
          <w:rFonts w:ascii="Verdana" w:eastAsia="Times New Roman" w:hAnsi="Verdana" w:cs="Verdana"/>
          <w:sz w:val="20"/>
          <w:szCs w:val="20"/>
          <w:lang w:eastAsia="pl-PL"/>
        </w:rPr>
      </w:pPr>
      <w:r w:rsidRPr="005650A2">
        <w:rPr>
          <w:rFonts w:ascii="Verdana" w:eastAsia="Times New Roman" w:hAnsi="Verdana" w:cs="Times New Roman"/>
          <w:sz w:val="20"/>
          <w:szCs w:val="20"/>
          <w:lang w:eastAsia="pl-PL"/>
        </w:rPr>
        <w:t>Przeprowadzanie ocen okresowych pracowników samorządowych zatrudnionych na stanowiskach urzędniczych zgodnie z art. 27 ust. 1 i 2 ustawy o pracownikach samorządowych.</w:t>
      </w:r>
    </w:p>
    <w:p w:rsidR="00696108" w:rsidRPr="005650A2" w:rsidRDefault="00696108" w:rsidP="00696108">
      <w:pPr>
        <w:numPr>
          <w:ilvl w:val="0"/>
          <w:numId w:val="4"/>
        </w:numPr>
        <w:suppressAutoHyphens/>
        <w:spacing w:after="0" w:line="336" w:lineRule="auto"/>
        <w:ind w:left="426" w:hanging="426"/>
        <w:contextualSpacing/>
        <w:rPr>
          <w:rFonts w:ascii="Verdana" w:eastAsia="Times New Roman" w:hAnsi="Verdana" w:cs="Verdana"/>
          <w:sz w:val="20"/>
          <w:szCs w:val="20"/>
          <w:lang w:eastAsia="pl-PL"/>
        </w:rPr>
      </w:pPr>
      <w:r w:rsidRPr="005650A2">
        <w:rPr>
          <w:rFonts w:ascii="Verdana" w:eastAsia="Times New Roman" w:hAnsi="Verdana" w:cs="Times New Roman"/>
          <w:sz w:val="20"/>
          <w:szCs w:val="20"/>
          <w:lang w:eastAsia="pl-PL"/>
        </w:rPr>
        <w:t>Wykonywanie obowiązku informacyjnego z art. 29 § 3 Kodeksu pracy.</w:t>
      </w:r>
    </w:p>
    <w:p w:rsidR="00696108" w:rsidRPr="005650A2" w:rsidRDefault="00696108" w:rsidP="00696108">
      <w:pPr>
        <w:numPr>
          <w:ilvl w:val="0"/>
          <w:numId w:val="4"/>
        </w:numPr>
        <w:suppressAutoHyphens/>
        <w:spacing w:after="0" w:line="336" w:lineRule="auto"/>
        <w:ind w:left="426" w:hanging="426"/>
        <w:contextualSpacing/>
        <w:rPr>
          <w:rFonts w:ascii="Verdana" w:eastAsia="Times New Roman" w:hAnsi="Verdana" w:cs="Verdana"/>
          <w:sz w:val="20"/>
          <w:szCs w:val="20"/>
          <w:lang w:eastAsia="pl-PL"/>
        </w:rPr>
      </w:pPr>
      <w:r w:rsidRPr="005650A2">
        <w:rPr>
          <w:rFonts w:ascii="Verdana" w:eastAsia="Times New Roman" w:hAnsi="Verdana" w:cs="Verdana"/>
          <w:color w:val="000000"/>
          <w:sz w:val="20"/>
          <w:szCs w:val="20"/>
          <w:lang w:eastAsia="pl-PL"/>
        </w:rPr>
        <w:t xml:space="preserve">Ustalanie i </w:t>
      </w:r>
      <w:r w:rsidRPr="005650A2">
        <w:rPr>
          <w:rFonts w:ascii="Verdana" w:eastAsia="Times New Roman" w:hAnsi="Verdana" w:cs="Arial"/>
          <w:sz w:val="20"/>
          <w:szCs w:val="20"/>
          <w:lang w:eastAsia="pl-PL"/>
        </w:rPr>
        <w:t xml:space="preserve"> naliczanie dodatków za wysługę</w:t>
      </w:r>
      <w:r w:rsidRPr="005650A2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lat zgodnie z dokumentacją potwierdzającą staż pracy.</w:t>
      </w:r>
    </w:p>
    <w:p w:rsidR="00696108" w:rsidRPr="005650A2" w:rsidRDefault="00696108" w:rsidP="00696108">
      <w:pPr>
        <w:numPr>
          <w:ilvl w:val="0"/>
          <w:numId w:val="4"/>
        </w:numPr>
        <w:suppressAutoHyphens/>
        <w:spacing w:after="0" w:line="336" w:lineRule="auto"/>
        <w:ind w:left="426" w:hanging="426"/>
        <w:contextualSpacing/>
        <w:rPr>
          <w:rFonts w:ascii="Verdana" w:eastAsia="Times New Roman" w:hAnsi="Verdana" w:cs="Verdana"/>
          <w:sz w:val="20"/>
          <w:szCs w:val="20"/>
          <w:lang w:eastAsia="pl-PL"/>
        </w:rPr>
      </w:pPr>
      <w:r w:rsidRPr="005650A2">
        <w:rPr>
          <w:rFonts w:ascii="Verdana" w:eastAsia="Times New Roman" w:hAnsi="Verdana" w:cs="Times New Roman"/>
          <w:sz w:val="20"/>
          <w:szCs w:val="20"/>
          <w:lang w:eastAsia="pl-PL"/>
        </w:rPr>
        <w:t xml:space="preserve">Planowanie budżetu na wynagrodzenia nauczycieli w zakresie wynagrodzenia zasadniczego, dodatków funkcyjnych z tytułu sprawowania funkcji wychowawcy klasy, </w:t>
      </w:r>
      <w:r w:rsidRPr="005650A2">
        <w:rPr>
          <w:rFonts w:ascii="Verdana" w:eastAsia="Times New Roman" w:hAnsi="Verdana" w:cs="Arial"/>
          <w:sz w:val="20"/>
          <w:szCs w:val="20"/>
          <w:lang w:eastAsia="pl-PL"/>
        </w:rPr>
        <w:t xml:space="preserve">dodatków funkcyjnych dla opiekuna stażu, dodatków funkcyjnych z tytułu pełnienia funkcji wicedyrektora oraz </w:t>
      </w:r>
      <w:r w:rsidRPr="005650A2">
        <w:rPr>
          <w:rFonts w:ascii="Verdana" w:eastAsia="Times New Roman" w:hAnsi="Verdana" w:cs="Times New Roman"/>
          <w:sz w:val="20"/>
          <w:szCs w:val="20"/>
          <w:lang w:eastAsia="pl-PL"/>
        </w:rPr>
        <w:t>dodatków motywacyjnych zgodnie z zasadami określonymi przez organ prowadzący.</w:t>
      </w:r>
    </w:p>
    <w:p w:rsidR="00696108" w:rsidRPr="005650A2" w:rsidRDefault="00696108" w:rsidP="00696108">
      <w:pPr>
        <w:numPr>
          <w:ilvl w:val="0"/>
          <w:numId w:val="4"/>
        </w:numPr>
        <w:suppressAutoHyphens/>
        <w:spacing w:after="0" w:line="336" w:lineRule="auto"/>
        <w:ind w:left="426" w:hanging="426"/>
        <w:contextualSpacing/>
        <w:rPr>
          <w:rFonts w:ascii="Verdana" w:eastAsia="Times New Roman" w:hAnsi="Verdana" w:cs="Verdana"/>
          <w:sz w:val="20"/>
          <w:szCs w:val="20"/>
          <w:lang w:eastAsia="pl-PL"/>
        </w:rPr>
      </w:pPr>
      <w:r w:rsidRPr="005650A2">
        <w:rPr>
          <w:rFonts w:ascii="Verdana" w:eastAsia="Times New Roman" w:hAnsi="Verdana" w:cs="Times New Roman"/>
          <w:sz w:val="20"/>
          <w:szCs w:val="20"/>
          <w:lang w:eastAsia="pl-PL"/>
        </w:rPr>
        <w:t>Planowanie dodatków za wysługę lat zgodnie z dokumentacją potwierdzającą staż pracy.</w:t>
      </w:r>
    </w:p>
    <w:p w:rsidR="00696108" w:rsidRDefault="00696108" w:rsidP="00696108">
      <w:pPr>
        <w:spacing w:before="240" w:after="240" w:line="336" w:lineRule="auto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 w:rsidRPr="005650A2">
        <w:rPr>
          <w:rFonts w:ascii="Verdana" w:eastAsia="Times New Roman" w:hAnsi="Verdana" w:cs="Times New Roman"/>
          <w:bCs/>
          <w:sz w:val="20"/>
          <w:szCs w:val="20"/>
          <w:lang w:eastAsia="pl-PL"/>
        </w:rPr>
        <w:t>O sposobie realizacji wniosków pokontrolnych proszę powiadomić Wydział Kontroli Urzędu Miejskiego Wrocławia w terminie 30 dni od otrzymania niniejszego wystąpienia.</w:t>
      </w:r>
    </w:p>
    <w:p w:rsidR="00696108" w:rsidRDefault="00696108" w:rsidP="00B3647C">
      <w:pPr>
        <w:spacing w:after="0" w:line="336" w:lineRule="auto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bCs/>
          <w:sz w:val="20"/>
          <w:szCs w:val="20"/>
          <w:lang w:eastAsia="pl-PL"/>
        </w:rPr>
        <w:t>Dokument podpisała z upoważnienia Prezydenta</w:t>
      </w:r>
    </w:p>
    <w:p w:rsidR="00696108" w:rsidRDefault="00696108" w:rsidP="00B3647C">
      <w:pPr>
        <w:spacing w:after="0" w:line="336" w:lineRule="auto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bCs/>
          <w:sz w:val="20"/>
          <w:szCs w:val="20"/>
          <w:lang w:eastAsia="pl-PL"/>
        </w:rPr>
        <w:t>Małgorzata Frąckowiak</w:t>
      </w:r>
    </w:p>
    <w:p w:rsidR="00696108" w:rsidRDefault="00696108" w:rsidP="00B3647C">
      <w:pPr>
        <w:spacing w:after="0" w:line="336" w:lineRule="auto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bCs/>
          <w:sz w:val="20"/>
          <w:szCs w:val="20"/>
          <w:lang w:eastAsia="pl-PL"/>
        </w:rPr>
        <w:t>Zastępca Dyrektora Wydziału Kontroli</w:t>
      </w:r>
    </w:p>
    <w:p w:rsidR="00696108" w:rsidRPr="00181D3B" w:rsidRDefault="00696108" w:rsidP="00696108">
      <w:pPr>
        <w:spacing w:before="240" w:after="240" w:line="336" w:lineRule="auto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 w:rsidRPr="00181D3B">
        <w:rPr>
          <w:rFonts w:ascii="Verdana" w:hAnsi="Verdana"/>
          <w:sz w:val="20"/>
          <w:szCs w:val="20"/>
        </w:rPr>
        <w:t>Sprawę prowadzi: Urząd Miejski Wrocławia; Wydział Kontroli, ul. Wojciecha Bogusławskiego 8,10; 50-031 Wrocław; tel. +48 717 77 92 35, fax +48 717 77 92 34; wkn@um.wroc.pl</w:t>
      </w:r>
    </w:p>
    <w:p w:rsidR="00696108" w:rsidRDefault="00696108" w:rsidP="00B3647C">
      <w:pPr>
        <w:spacing w:after="0" w:line="336" w:lineRule="auto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 w:rsidRPr="005650A2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Do wiadomości: </w:t>
      </w:r>
    </w:p>
    <w:p w:rsidR="00696108" w:rsidRPr="005650A2" w:rsidRDefault="00696108" w:rsidP="00B3647C">
      <w:pPr>
        <w:spacing w:after="120" w:line="336" w:lineRule="auto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 w:rsidRPr="005650A2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Pan Jarosław </w:t>
      </w:r>
      <w:proofErr w:type="spellStart"/>
      <w:r w:rsidRPr="005650A2">
        <w:rPr>
          <w:rFonts w:ascii="Verdana" w:eastAsia="Times New Roman" w:hAnsi="Verdana" w:cs="Times New Roman"/>
          <w:bCs/>
          <w:sz w:val="20"/>
          <w:szCs w:val="20"/>
          <w:lang w:eastAsia="pl-PL"/>
        </w:rPr>
        <w:t>Delewski</w:t>
      </w:r>
      <w:proofErr w:type="spellEnd"/>
      <w:r w:rsidRPr="005650A2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 – Dyrektor DEU UMW wraz z pr</w:t>
      </w:r>
      <w:r w:rsidRPr="005650A2">
        <w:rPr>
          <w:rFonts w:ascii="Verdana" w:eastAsia="Times New Roman" w:hAnsi="Verdana" w:cs="Times New Roman"/>
          <w:sz w:val="20"/>
          <w:szCs w:val="20"/>
          <w:lang w:eastAsia="pl-PL"/>
        </w:rPr>
        <w:t>otokołem kontroli WKN-KPZ.1711.48</w:t>
      </w:r>
      <w:r w:rsidRPr="005650A2">
        <w:rPr>
          <w:rFonts w:ascii="Verdana" w:eastAsia="Times New Roman" w:hAnsi="Verdana" w:cs="Times New Roman"/>
          <w:bCs/>
          <w:sz w:val="20"/>
          <w:szCs w:val="20"/>
          <w:lang w:eastAsia="pl-PL"/>
        </w:rPr>
        <w:t>.2022 w wersji elektronicznej.</w:t>
      </w:r>
    </w:p>
    <w:p w:rsidR="002A4BF4" w:rsidRPr="008E567B" w:rsidRDefault="00696108" w:rsidP="008E567B">
      <w:pPr>
        <w:spacing w:before="120" w:after="0" w:line="336" w:lineRule="auto"/>
        <w:outlineLvl w:val="0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 w:rsidRPr="005650A2">
        <w:rPr>
          <w:rFonts w:ascii="Verdana" w:eastAsia="Times New Roman" w:hAnsi="Verdana" w:cs="Times New Roman"/>
          <w:bCs/>
          <w:sz w:val="20"/>
          <w:szCs w:val="20"/>
          <w:lang w:eastAsia="pl-PL"/>
        </w:rPr>
        <w:t>Pismo przygotowano zgodnie z wymogami WCAG w zakresie dostępności cyfrowej.</w:t>
      </w:r>
    </w:p>
    <w:sectPr w:rsidR="002A4BF4" w:rsidRPr="008E567B" w:rsidSect="005650A2">
      <w:headerReference w:type="even" r:id="rId10"/>
      <w:headerReference w:type="first" r:id="rId11"/>
      <w:footerReference w:type="first" r:id="rId12"/>
      <w:pgSz w:w="11906" w:h="16838" w:code="9"/>
      <w:pgMar w:top="1134" w:right="1814" w:bottom="964" w:left="1701" w:header="340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2468" w:rsidRDefault="00F92468" w:rsidP="00A12554">
      <w:pPr>
        <w:spacing w:after="0" w:line="240" w:lineRule="auto"/>
      </w:pPr>
      <w:r>
        <w:separator/>
      </w:r>
    </w:p>
  </w:endnote>
  <w:endnote w:type="continuationSeparator" w:id="0">
    <w:p w:rsidR="00F92468" w:rsidRDefault="00F92468" w:rsidP="00A125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364" w:rsidRDefault="008E567B" w:rsidP="005650A2">
    <w:pPr>
      <w:pStyle w:val="Stopka"/>
      <w:jc w:val="right"/>
    </w:pPr>
    <w:r>
      <w:rPr>
        <w:noProof/>
        <w:lang w:eastAsia="pl-PL"/>
      </w:rPr>
      <w:drawing>
        <wp:inline distT="0" distB="0" distL="0" distR="0">
          <wp:extent cx="2044700" cy="749300"/>
          <wp:effectExtent l="19050" t="0" r="0" b="0"/>
          <wp:docPr id="2002911255" name="Obraz 1660567806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364" w:rsidRDefault="008E567B" w:rsidP="00BB0BC4">
    <w:pPr>
      <w:pStyle w:val="Stopka"/>
    </w:pPr>
    <w:r>
      <w:rPr>
        <w:noProof/>
        <w:lang w:eastAsia="pl-PL"/>
      </w:rPr>
      <w:drawing>
        <wp:inline distT="0" distB="0" distL="0" distR="0">
          <wp:extent cx="2044700" cy="749300"/>
          <wp:effectExtent l="19050" t="0" r="0" b="0"/>
          <wp:docPr id="21" name="Obraz 21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2468" w:rsidRDefault="00F92468" w:rsidP="00A12554">
      <w:pPr>
        <w:spacing w:after="0" w:line="240" w:lineRule="auto"/>
      </w:pPr>
      <w:r>
        <w:separator/>
      </w:r>
    </w:p>
  </w:footnote>
  <w:footnote w:type="continuationSeparator" w:id="0">
    <w:p w:rsidR="00F92468" w:rsidRDefault="00F92468" w:rsidP="00A125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364" w:rsidRDefault="008E567B"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328285" cy="7538720"/>
          <wp:effectExtent l="0" t="0" r="5715" b="5080"/>
          <wp:wrapNone/>
          <wp:docPr id="485754368" name="Obraz 4857543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28285" cy="7538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364" w:rsidRDefault="008E567B" w:rsidP="005650A2">
    <w:pPr>
      <w:pStyle w:val="Stopka"/>
      <w:jc w:val="right"/>
    </w:pPr>
    <w:r>
      <w:rPr>
        <w:noProof/>
        <w:lang w:eastAsia="pl-PL"/>
      </w:rPr>
      <w:drawing>
        <wp:inline distT="0" distB="0" distL="0" distR="0">
          <wp:extent cx="2044700" cy="1828800"/>
          <wp:effectExtent l="19050" t="0" r="0" b="0"/>
          <wp:docPr id="814572190" name="Obraz 1890819738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364" w:rsidRDefault="00A12554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2pt;height:842.15pt;z-index:-251658240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364" w:rsidRDefault="008E567B">
    <w:pPr>
      <w:pStyle w:val="Stopka"/>
    </w:pPr>
    <w:r>
      <w:rPr>
        <w:noProof/>
        <w:lang w:eastAsia="pl-PL"/>
      </w:rPr>
      <w:drawing>
        <wp:inline distT="0" distB="0" distL="0" distR="0">
          <wp:extent cx="2044700" cy="1828800"/>
          <wp:effectExtent l="19050" t="0" r="0" b="0"/>
          <wp:docPr id="20" name="Obraz 20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D3853"/>
    <w:multiLevelType w:val="hybridMultilevel"/>
    <w:tmpl w:val="4FE6A18E"/>
    <w:lvl w:ilvl="0" w:tplc="C3AA065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A56B88"/>
    <w:multiLevelType w:val="hybridMultilevel"/>
    <w:tmpl w:val="1340F2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FA2F5D"/>
    <w:multiLevelType w:val="hybridMultilevel"/>
    <w:tmpl w:val="7F4C08D6"/>
    <w:lvl w:ilvl="0" w:tplc="773228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8C7BB2"/>
    <w:multiLevelType w:val="hybridMultilevel"/>
    <w:tmpl w:val="2EA251C2"/>
    <w:lvl w:ilvl="0" w:tplc="EA7672DE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Verdan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2C78C6"/>
    <w:multiLevelType w:val="hybridMultilevel"/>
    <w:tmpl w:val="3D0A27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EF59D2"/>
    <w:multiLevelType w:val="hybridMultilevel"/>
    <w:tmpl w:val="1C683B32"/>
    <w:lvl w:ilvl="0" w:tplc="773228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A11545"/>
    <w:multiLevelType w:val="hybridMultilevel"/>
    <w:tmpl w:val="424CDC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040D3A"/>
    <w:multiLevelType w:val="hybridMultilevel"/>
    <w:tmpl w:val="50E827D6"/>
    <w:lvl w:ilvl="0" w:tplc="8E026FC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59D80B24"/>
    <w:multiLevelType w:val="hybridMultilevel"/>
    <w:tmpl w:val="F1481DB2"/>
    <w:lvl w:ilvl="0" w:tplc="724C474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4"/>
  </w:num>
  <w:num w:numId="5">
    <w:abstractNumId w:val="7"/>
  </w:num>
  <w:num w:numId="6">
    <w:abstractNumId w:val="8"/>
  </w:num>
  <w:num w:numId="7">
    <w:abstractNumId w:val="3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696108"/>
    <w:rsid w:val="000F718E"/>
    <w:rsid w:val="002A4BF4"/>
    <w:rsid w:val="00696108"/>
    <w:rsid w:val="008E567B"/>
    <w:rsid w:val="00A12554"/>
    <w:rsid w:val="00B3647C"/>
    <w:rsid w:val="00F924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9610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6961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6108"/>
  </w:style>
  <w:style w:type="paragraph" w:styleId="Akapitzlist">
    <w:name w:val="List Paragraph"/>
    <w:basedOn w:val="Normalny"/>
    <w:uiPriority w:val="34"/>
    <w:qFormat/>
    <w:rsid w:val="0069610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F7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71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1080</Words>
  <Characters>6482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Centrum Uslug Informatycznych</Company>
  <LinksUpToDate>false</LinksUpToDate>
  <CharactersWithSpaces>7547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 Magdalena</dc:creator>
  <cp:lastModifiedBy>ummaro02</cp:lastModifiedBy>
  <cp:revision>2</cp:revision>
  <dcterms:created xsi:type="dcterms:W3CDTF">2024-03-07T07:23:00Z</dcterms:created>
  <dcterms:modified xsi:type="dcterms:W3CDTF">2024-03-07T07:23:00Z</dcterms:modified>
</cp:coreProperties>
</file>