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r w:rsidR="0038166E">
        <w:rPr>
          <w:rFonts w:asciiTheme="minorHAnsi" w:hAnsiTheme="minorHAnsi" w:cstheme="minorHAnsi"/>
        </w:rPr>
        <w:t>1</w:t>
      </w:r>
      <w:r w:rsidR="003C1447">
        <w:rPr>
          <w:rFonts w:asciiTheme="minorHAnsi" w:hAnsiTheme="minorHAnsi" w:cstheme="minorHAnsi"/>
        </w:rPr>
        <w:t>.0</w:t>
      </w:r>
      <w:r w:rsidR="0038166E">
        <w:rPr>
          <w:rFonts w:asciiTheme="minorHAnsi" w:hAnsiTheme="minorHAnsi" w:cstheme="minorHAnsi"/>
        </w:rPr>
        <w:t>3</w:t>
      </w:r>
      <w:r w:rsidR="003C1447">
        <w:rPr>
          <w:rFonts w:asciiTheme="minorHAnsi" w:hAnsiTheme="minorHAnsi" w:cstheme="minorHAnsi"/>
        </w:rPr>
        <w:t>.</w:t>
      </w:r>
      <w:r w:rsidR="002F69A4">
        <w:rPr>
          <w:rFonts w:asciiTheme="minorHAnsi" w:hAnsiTheme="minorHAnsi" w:cstheme="minorHAnsi"/>
        </w:rPr>
        <w:t>202</w:t>
      </w:r>
      <w:r w:rsidR="003C1447">
        <w:rPr>
          <w:rFonts w:asciiTheme="minorHAnsi" w:hAnsiTheme="minorHAnsi" w:cstheme="minorHAnsi"/>
        </w:rPr>
        <w:t>4</w:t>
      </w:r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pn. „</w:t>
      </w:r>
      <w:bookmarkStart w:id="0" w:name="_Hlk160177332"/>
      <w:r w:rsidR="003C1447">
        <w:rPr>
          <w:rFonts w:asciiTheme="minorHAnsi" w:hAnsiTheme="minorHAnsi" w:cstheme="minorHAnsi"/>
        </w:rPr>
        <w:t xml:space="preserve">WSPARCIE OSÓB Z PROBLEMEM UZALEŻNIENIA </w:t>
      </w:r>
      <w:r w:rsidR="003C1447">
        <w:rPr>
          <w:rFonts w:asciiTheme="minorHAnsi" w:hAnsiTheme="minorHAnsi" w:cstheme="minorHAnsi"/>
        </w:rPr>
        <w:br/>
        <w:t>W RODZINIE</w:t>
      </w:r>
      <w:bookmarkEnd w:id="0"/>
      <w:r w:rsidRPr="00A36577">
        <w:rPr>
          <w:rFonts w:asciiTheme="minorHAnsi" w:hAnsiTheme="minorHAnsi" w:cstheme="minorHAnsi"/>
        </w:rPr>
        <w:t>”</w:t>
      </w:r>
      <w:bookmarkStart w:id="1" w:name="_GoBack"/>
      <w:bookmarkEnd w:id="1"/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695694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 xml:space="preserve">OŚWIADCZENIE </w:t>
      </w:r>
    </w:p>
    <w:p w:rsidR="00131D36" w:rsidRPr="00A36577" w:rsidRDefault="003B5105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</w:t>
      </w:r>
      <w:r w:rsidR="00131D36" w:rsidRPr="00A36577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2F69A4"/>
    <w:rsid w:val="0038166E"/>
    <w:rsid w:val="003867F5"/>
    <w:rsid w:val="003A3901"/>
    <w:rsid w:val="003B5105"/>
    <w:rsid w:val="003C1447"/>
    <w:rsid w:val="003D1F04"/>
    <w:rsid w:val="00401B79"/>
    <w:rsid w:val="00480227"/>
    <w:rsid w:val="00490583"/>
    <w:rsid w:val="004D18E6"/>
    <w:rsid w:val="004F068D"/>
    <w:rsid w:val="00512E57"/>
    <w:rsid w:val="00540887"/>
    <w:rsid w:val="005D6D38"/>
    <w:rsid w:val="00695694"/>
    <w:rsid w:val="00712D3D"/>
    <w:rsid w:val="0073189F"/>
    <w:rsid w:val="00740AD8"/>
    <w:rsid w:val="00741BC8"/>
    <w:rsid w:val="0078270E"/>
    <w:rsid w:val="00824F62"/>
    <w:rsid w:val="00845D1C"/>
    <w:rsid w:val="00853FE3"/>
    <w:rsid w:val="00943F88"/>
    <w:rsid w:val="0096170B"/>
    <w:rsid w:val="00985ADE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D01702"/>
    <w:rsid w:val="00D0725C"/>
    <w:rsid w:val="00D21F8C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EDBD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7741-0A45-4942-8753-F7289E06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Bereś Anna</cp:lastModifiedBy>
  <cp:revision>12</cp:revision>
  <cp:lastPrinted>2022-01-18T09:47:00Z</cp:lastPrinted>
  <dcterms:created xsi:type="dcterms:W3CDTF">2023-11-16T10:28:00Z</dcterms:created>
  <dcterms:modified xsi:type="dcterms:W3CDTF">2024-03-01T08:51:00Z</dcterms:modified>
</cp:coreProperties>
</file>