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C1A" w14:textId="77777777" w:rsidR="00E937A1" w:rsidRPr="00923EA8" w:rsidRDefault="00E937A1" w:rsidP="00E937A1">
      <w:pPr>
        <w:pStyle w:val="Nagwek1"/>
        <w:spacing w:before="0"/>
        <w:rPr>
          <w:rFonts w:ascii="Verdana" w:hAnsi="Verdana"/>
        </w:rPr>
      </w:pPr>
      <w:r w:rsidRPr="00923EA8">
        <w:rPr>
          <w:rFonts w:ascii="Verdana" w:hAnsi="Verdana"/>
        </w:rPr>
        <w:t>Gmina Wrocław</w:t>
      </w:r>
    </w:p>
    <w:p w14:paraId="28373154" w14:textId="77777777" w:rsidR="00E937A1" w:rsidRPr="00923EA8" w:rsidRDefault="00E937A1" w:rsidP="00E937A1">
      <w:pPr>
        <w:pStyle w:val="Nagwek1"/>
        <w:spacing w:before="0"/>
        <w:rPr>
          <w:rFonts w:ascii="Verdana" w:hAnsi="Verdana"/>
        </w:rPr>
      </w:pPr>
      <w:r w:rsidRPr="00923EA8">
        <w:rPr>
          <w:rFonts w:ascii="Verdana" w:hAnsi="Verdana"/>
        </w:rPr>
        <w:t>reprezentowana przez PREZYDENTA WROCŁAWIA</w:t>
      </w:r>
    </w:p>
    <w:p w14:paraId="686C199D" w14:textId="387B3520" w:rsidR="00E937A1" w:rsidRPr="00923EA8" w:rsidRDefault="00E937A1" w:rsidP="00E937A1">
      <w:pPr>
        <w:pStyle w:val="Nagwek1"/>
        <w:spacing w:before="0"/>
        <w:rPr>
          <w:rFonts w:ascii="Verdana" w:eastAsia="Calibri" w:hAnsi="Verdana"/>
        </w:rPr>
      </w:pPr>
      <w:r w:rsidRPr="00923EA8">
        <w:rPr>
          <w:rFonts w:ascii="Verdana" w:hAnsi="Verdana"/>
        </w:rPr>
        <w:t xml:space="preserve">ogłasza z dniem </w:t>
      </w:r>
      <w:r w:rsidR="00D13DC8">
        <w:rPr>
          <w:rFonts w:ascii="Verdana" w:hAnsi="Verdana"/>
        </w:rPr>
        <w:t>22</w:t>
      </w:r>
      <w:r w:rsidRPr="00923EA8">
        <w:rPr>
          <w:rFonts w:ascii="Verdana" w:hAnsi="Verdana"/>
        </w:rPr>
        <w:t xml:space="preserve"> lutego 2024  roku otwarty konkurs ofert na wybór realizatora zadania z zakresu zdrowia publicznego pn. „</w:t>
      </w:r>
      <w:bookmarkStart w:id="0" w:name="_Hlk158722984"/>
      <w:r w:rsidR="00923EA8">
        <w:rPr>
          <w:rFonts w:ascii="Verdana" w:hAnsi="Verdana"/>
        </w:rPr>
        <w:t xml:space="preserve">SZKOLENIA </w:t>
      </w:r>
      <w:r w:rsidR="00513628">
        <w:rPr>
          <w:rFonts w:ascii="Verdana" w:hAnsi="Verdana"/>
        </w:rPr>
        <w:t xml:space="preserve">DLA PSYCHOLOGÓW </w:t>
      </w:r>
      <w:r w:rsidR="005C67AB">
        <w:rPr>
          <w:rFonts w:ascii="Verdana" w:hAnsi="Verdana"/>
        </w:rPr>
        <w:t xml:space="preserve">I PEDAGOGÓW </w:t>
      </w:r>
      <w:r w:rsidR="00923EA8">
        <w:rPr>
          <w:rFonts w:ascii="Verdana" w:hAnsi="Verdana"/>
        </w:rPr>
        <w:t>DOTYCZĄCE PRZECIWDZIAŁANIA PRZEMOCY DOMOWEJ</w:t>
      </w:r>
      <w:bookmarkEnd w:id="0"/>
      <w:r w:rsidRPr="00923EA8">
        <w:rPr>
          <w:rFonts w:ascii="Verdana" w:hAnsi="Verdana"/>
        </w:rPr>
        <w:t>”</w:t>
      </w:r>
    </w:p>
    <w:p w14:paraId="161F7B6C" w14:textId="77777777" w:rsidR="00E937A1" w:rsidRPr="00923EA8" w:rsidRDefault="00E937A1" w:rsidP="00E937A1">
      <w:pPr>
        <w:pStyle w:val="Nagwek2"/>
        <w:spacing w:before="240"/>
        <w:rPr>
          <w:rFonts w:cstheme="minorHAnsi"/>
          <w:sz w:val="24"/>
        </w:rPr>
      </w:pPr>
      <w:r w:rsidRPr="00923EA8">
        <w:rPr>
          <w:rFonts w:cstheme="minorHAnsi"/>
          <w:sz w:val="24"/>
        </w:rPr>
        <w:t>I. PODSTAWA PRAWNA</w:t>
      </w:r>
    </w:p>
    <w:p w14:paraId="50CE9A7A" w14:textId="77777777" w:rsidR="00E937A1" w:rsidRPr="00923EA8" w:rsidRDefault="00E937A1" w:rsidP="00E937A1">
      <w:pPr>
        <w:pStyle w:val="Tytu"/>
        <w:numPr>
          <w:ilvl w:val="0"/>
          <w:numId w:val="19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 w:cstheme="minorHAnsi"/>
          <w:b/>
          <w:iCs/>
          <w:color w:val="auto"/>
          <w:sz w:val="22"/>
          <w:szCs w:val="22"/>
        </w:rPr>
      </w:pPr>
      <w:r w:rsidRPr="00923EA8">
        <w:rPr>
          <w:rFonts w:ascii="Verdana" w:hAnsi="Verdana" w:cstheme="minorHAnsi"/>
          <w:color w:val="auto"/>
          <w:sz w:val="22"/>
          <w:szCs w:val="22"/>
        </w:rPr>
        <w:t xml:space="preserve">art. 14 ust. 1 w związku z art. 13 pkt 3 i  art. 3 ust. 2 oraz art. 2 pkt 2,5  ustawy z dnia 11 września 2015 r. o zdrowiu publicznym (Dz. U. z 2022 r. poz. 1608 z </w:t>
      </w:r>
      <w:proofErr w:type="spellStart"/>
      <w:r w:rsidRPr="00923EA8">
        <w:rPr>
          <w:rFonts w:ascii="Verdana" w:hAnsi="Verdana" w:cstheme="minorHAnsi"/>
          <w:color w:val="auto"/>
          <w:sz w:val="22"/>
          <w:szCs w:val="22"/>
        </w:rPr>
        <w:t>późn</w:t>
      </w:r>
      <w:proofErr w:type="spellEnd"/>
      <w:r w:rsidRPr="00923EA8">
        <w:rPr>
          <w:rFonts w:ascii="Verdana" w:hAnsi="Verdana" w:cstheme="minorHAnsi"/>
          <w:color w:val="auto"/>
          <w:sz w:val="22"/>
          <w:szCs w:val="22"/>
        </w:rPr>
        <w:t xml:space="preserve">. zm.) </w:t>
      </w:r>
    </w:p>
    <w:p w14:paraId="210915A9" w14:textId="77777777" w:rsidR="00E937A1" w:rsidRPr="00923EA8" w:rsidRDefault="00E937A1" w:rsidP="00E937A1">
      <w:pPr>
        <w:pStyle w:val="Tytu"/>
        <w:numPr>
          <w:ilvl w:val="0"/>
          <w:numId w:val="19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Style w:val="Uwydatnienie"/>
          <w:rFonts w:ascii="Verdana" w:hAnsi="Verdana" w:cstheme="minorHAnsi"/>
          <w:b/>
          <w:i w:val="0"/>
          <w:color w:val="auto"/>
          <w:sz w:val="22"/>
          <w:szCs w:val="22"/>
        </w:rPr>
      </w:pPr>
      <w:r w:rsidRPr="00923EA8">
        <w:rPr>
          <w:rStyle w:val="Uwydatnienie"/>
          <w:rFonts w:ascii="Verdana" w:hAnsi="Verdana" w:cstheme="minorHAnsi"/>
          <w:color w:val="auto"/>
          <w:sz w:val="22"/>
          <w:szCs w:val="22"/>
        </w:rPr>
        <w:t xml:space="preserve">art. 7 pkt 7 ustawy z dnia 12 marca 2004 r.  o pomocy społecznej ( Dz. U. z 2023r. poz. 901 </w:t>
      </w:r>
      <w:proofErr w:type="spellStart"/>
      <w:r w:rsidRPr="00923EA8">
        <w:rPr>
          <w:rStyle w:val="Uwydatnienie"/>
          <w:rFonts w:ascii="Verdana" w:hAnsi="Verdana" w:cstheme="minorHAnsi"/>
          <w:color w:val="auto"/>
          <w:sz w:val="22"/>
          <w:szCs w:val="22"/>
        </w:rPr>
        <w:t>t.j</w:t>
      </w:r>
      <w:proofErr w:type="spellEnd"/>
      <w:r w:rsidRPr="00923EA8">
        <w:rPr>
          <w:rStyle w:val="Uwydatnienie"/>
          <w:rFonts w:ascii="Verdana" w:hAnsi="Verdana" w:cstheme="minorHAnsi"/>
          <w:color w:val="auto"/>
          <w:sz w:val="22"/>
          <w:szCs w:val="22"/>
        </w:rPr>
        <w:t>.)</w:t>
      </w:r>
      <w:bookmarkStart w:id="1" w:name="_GoBack"/>
      <w:bookmarkEnd w:id="1"/>
    </w:p>
    <w:p w14:paraId="7490B7FA" w14:textId="77777777" w:rsidR="00E937A1" w:rsidRPr="00923EA8" w:rsidRDefault="00E937A1" w:rsidP="00E937A1">
      <w:pPr>
        <w:pStyle w:val="Tytu"/>
        <w:numPr>
          <w:ilvl w:val="0"/>
          <w:numId w:val="19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Fonts w:ascii="Verdana" w:hAnsi="Verdana" w:cstheme="minorHAnsi"/>
          <w:b/>
          <w:color w:val="auto"/>
          <w:sz w:val="22"/>
          <w:szCs w:val="22"/>
        </w:rPr>
      </w:pPr>
      <w:r w:rsidRPr="00923EA8">
        <w:rPr>
          <w:rFonts w:ascii="Verdana" w:hAnsi="Verdana" w:cstheme="minorHAnsi"/>
          <w:color w:val="auto"/>
          <w:sz w:val="22"/>
          <w:szCs w:val="22"/>
        </w:rPr>
        <w:t xml:space="preserve">art. 6 ust.2 pkt. 2 ustawy z dnia 29 lipca 2005 roku o </w:t>
      </w:r>
      <w:r w:rsidRPr="00923EA8">
        <w:rPr>
          <w:rFonts w:ascii="Verdana" w:hAnsi="Verdana" w:cstheme="minorHAnsi"/>
          <w:iCs/>
          <w:color w:val="auto"/>
          <w:sz w:val="22"/>
          <w:szCs w:val="22"/>
        </w:rPr>
        <w:t>przeciwdziałaniu przemocy domowej (</w:t>
      </w:r>
      <w:r w:rsidRPr="00923EA8">
        <w:rPr>
          <w:rFonts w:ascii="Verdana" w:hAnsi="Verdana" w:cstheme="minorHAnsi"/>
          <w:color w:val="auto"/>
          <w:sz w:val="22"/>
          <w:szCs w:val="22"/>
        </w:rPr>
        <w:t xml:space="preserve"> Dz. U. z 2021 r poz. 1249 ze zm.);</w:t>
      </w:r>
    </w:p>
    <w:p w14:paraId="6EEEEBE0" w14:textId="77777777" w:rsidR="00E937A1" w:rsidRPr="00923EA8" w:rsidRDefault="00E937A1" w:rsidP="00E937A1">
      <w:pPr>
        <w:pStyle w:val="Tytu"/>
        <w:numPr>
          <w:ilvl w:val="0"/>
          <w:numId w:val="19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Fonts w:ascii="Verdana" w:hAnsi="Verdana" w:cstheme="minorHAnsi"/>
          <w:b/>
          <w:color w:val="auto"/>
          <w:sz w:val="22"/>
          <w:szCs w:val="22"/>
        </w:rPr>
      </w:pPr>
      <w:r w:rsidRPr="00923EA8">
        <w:rPr>
          <w:rFonts w:ascii="Verdana" w:hAnsi="Verdana" w:cstheme="minorHAnsi"/>
          <w:color w:val="auto"/>
          <w:sz w:val="22"/>
          <w:szCs w:val="22"/>
        </w:rPr>
        <w:t>Rozporządzenie Ministra Rodziny i Polityki Społecznej z dnia 20 czerwca 2023 r. w sprawie standardu podstawowych usług świadczonych przez specjalistyczne ośrodki wsparcia dla osób doznających przemocy domowej oraz wymagań kwalifikacyjnych wobec osób zatrudnionych w tych ośrodkach (Dz.U. 2023 poz. 1158)</w:t>
      </w:r>
    </w:p>
    <w:p w14:paraId="5EDBEC88" w14:textId="77777777" w:rsidR="00E937A1" w:rsidRPr="00923EA8" w:rsidRDefault="00E937A1" w:rsidP="00E937A1">
      <w:pPr>
        <w:pStyle w:val="Nagwek2"/>
        <w:spacing w:before="240"/>
        <w:rPr>
          <w:rFonts w:cstheme="minorHAnsi"/>
          <w:sz w:val="24"/>
        </w:rPr>
      </w:pPr>
      <w:r w:rsidRPr="00923EA8">
        <w:rPr>
          <w:rFonts w:cstheme="minorHAnsi"/>
          <w:sz w:val="24"/>
        </w:rPr>
        <w:t>II. ADRESAT KONKURSU</w:t>
      </w:r>
    </w:p>
    <w:p w14:paraId="360DF67F" w14:textId="77777777" w:rsidR="00E937A1" w:rsidRPr="00923EA8" w:rsidRDefault="00E937A1" w:rsidP="00E937A1">
      <w:pPr>
        <w:spacing w:before="120" w:after="120" w:line="360" w:lineRule="auto"/>
        <w:rPr>
          <w:rFonts w:ascii="Verdana" w:hAnsi="Verdana" w:cstheme="minorHAnsi"/>
        </w:rPr>
      </w:pPr>
      <w:r w:rsidRPr="00923EA8">
        <w:rPr>
          <w:rFonts w:ascii="Verdana" w:hAnsi="Verdana" w:cstheme="minorHAnsi"/>
          <w:color w:val="000000"/>
        </w:rPr>
        <w:t xml:space="preserve">Konkurs skierowany jest do podmiotów o których mowa </w:t>
      </w:r>
      <w:r w:rsidRPr="00923EA8">
        <w:rPr>
          <w:rFonts w:ascii="Verdana" w:hAnsi="Verdana" w:cstheme="minorHAnsi"/>
        </w:rPr>
        <w:t>w rozumieniu art. 4 ust 1 ustawy z dnia 15 kwietnia 2011 r. o działalności leczniczej (tj. Dz. U. 2023, poz. 991), zwanych w dalszej części ogłoszenia konkursowego „Oferentem”.</w:t>
      </w:r>
    </w:p>
    <w:p w14:paraId="50B63EDA" w14:textId="77777777" w:rsidR="00E937A1" w:rsidRPr="00923EA8" w:rsidRDefault="00E937A1" w:rsidP="00E937A1">
      <w:pPr>
        <w:pStyle w:val="Nagwek2"/>
        <w:rPr>
          <w:rFonts w:cstheme="minorHAnsi"/>
          <w:sz w:val="24"/>
        </w:rPr>
      </w:pPr>
      <w:r w:rsidRPr="00923EA8">
        <w:rPr>
          <w:rFonts w:cstheme="minorHAnsi"/>
          <w:sz w:val="24"/>
        </w:rPr>
        <w:t>III. FORMA REALIZACJI</w:t>
      </w:r>
    </w:p>
    <w:p w14:paraId="3506D54D" w14:textId="77777777" w:rsidR="00923EA8" w:rsidRDefault="00E937A1" w:rsidP="00923EA8">
      <w:pPr>
        <w:spacing w:before="120" w:after="120" w:line="360" w:lineRule="auto"/>
        <w:rPr>
          <w:rFonts w:ascii="Verdana" w:hAnsi="Verdana" w:cstheme="minorHAnsi"/>
        </w:rPr>
      </w:pPr>
      <w:r w:rsidRPr="00923EA8">
        <w:rPr>
          <w:rFonts w:ascii="Verdana" w:hAnsi="Verdana" w:cstheme="minorHAnsi"/>
        </w:rPr>
        <w:t>Powierzenie</w:t>
      </w:r>
    </w:p>
    <w:p w14:paraId="698E25CD" w14:textId="0F4DC18C" w:rsidR="00E937A1" w:rsidRPr="00923EA8" w:rsidRDefault="00E937A1" w:rsidP="00923EA8">
      <w:pPr>
        <w:pStyle w:val="Nagwek2"/>
        <w:rPr>
          <w:szCs w:val="22"/>
        </w:rPr>
      </w:pPr>
      <w:r w:rsidRPr="00923EA8">
        <w:t>IV. CEL REALIZACJI ZADANIA</w:t>
      </w:r>
    </w:p>
    <w:p w14:paraId="0D4D1898" w14:textId="55005A71" w:rsidR="00E937A1" w:rsidRPr="00923EA8" w:rsidRDefault="00E937A1" w:rsidP="00E937A1">
      <w:pPr>
        <w:pStyle w:val="Nagwek1"/>
        <w:spacing w:before="120" w:after="120" w:line="360" w:lineRule="auto"/>
        <w:rPr>
          <w:rFonts w:ascii="Verdana" w:eastAsia="Arial Unicode MS" w:hAnsi="Verdana" w:cstheme="minorHAnsi"/>
          <w:b w:val="0"/>
          <w:color w:val="auto"/>
          <w:sz w:val="24"/>
          <w:szCs w:val="24"/>
          <w:lang w:eastAsia="pl-PL"/>
        </w:rPr>
      </w:pPr>
      <w:r w:rsidRPr="00923EA8">
        <w:rPr>
          <w:rFonts w:ascii="Verdana" w:eastAsia="Arial Unicode MS" w:hAnsi="Verdana" w:cstheme="minorHAnsi"/>
          <w:b w:val="0"/>
          <w:color w:val="auto"/>
          <w:sz w:val="22"/>
          <w:szCs w:val="22"/>
          <w:lang w:eastAsia="pl-PL"/>
        </w:rPr>
        <w:t xml:space="preserve">Celem realizacji zadania jest </w:t>
      </w:r>
      <w:r w:rsidR="00923EA8">
        <w:rPr>
          <w:rFonts w:ascii="Verdana" w:eastAsia="Arial Unicode MS" w:hAnsi="Verdana" w:cstheme="minorHAnsi"/>
          <w:b w:val="0"/>
          <w:color w:val="auto"/>
          <w:sz w:val="22"/>
          <w:szCs w:val="22"/>
          <w:lang w:eastAsia="pl-PL"/>
        </w:rPr>
        <w:t xml:space="preserve">podniesienie zakresu kompetencji psychologów </w:t>
      </w:r>
      <w:r w:rsidR="00D37FB7">
        <w:rPr>
          <w:rFonts w:ascii="Verdana" w:eastAsia="Arial Unicode MS" w:hAnsi="Verdana" w:cstheme="minorHAnsi"/>
          <w:b w:val="0"/>
          <w:color w:val="auto"/>
          <w:sz w:val="22"/>
          <w:szCs w:val="22"/>
          <w:lang w:eastAsia="pl-PL"/>
        </w:rPr>
        <w:t xml:space="preserve">i pedagogów </w:t>
      </w:r>
      <w:r w:rsidR="00923EA8">
        <w:rPr>
          <w:rFonts w:ascii="Verdana" w:eastAsia="Arial Unicode MS" w:hAnsi="Verdana" w:cstheme="minorHAnsi"/>
          <w:b w:val="0"/>
          <w:color w:val="auto"/>
          <w:sz w:val="22"/>
          <w:szCs w:val="22"/>
          <w:lang w:eastAsia="pl-PL"/>
        </w:rPr>
        <w:t>udzielających pomocy i wsparcia osobom stosującym przemoc</w:t>
      </w:r>
      <w:r w:rsidRPr="00923EA8">
        <w:rPr>
          <w:rFonts w:ascii="Verdana" w:eastAsia="Arial Unicode MS" w:hAnsi="Verdana" w:cstheme="minorHAnsi"/>
          <w:b w:val="0"/>
          <w:color w:val="auto"/>
          <w:sz w:val="24"/>
          <w:szCs w:val="24"/>
          <w:lang w:eastAsia="pl-PL"/>
        </w:rPr>
        <w:t>.</w:t>
      </w:r>
    </w:p>
    <w:p w14:paraId="61B54101" w14:textId="77777777" w:rsidR="00E937A1" w:rsidRPr="00923EA8" w:rsidRDefault="00E937A1" w:rsidP="00E937A1">
      <w:pPr>
        <w:pStyle w:val="Nagwek2"/>
        <w:rPr>
          <w:rFonts w:eastAsia="Arial Unicode MS" w:cstheme="minorHAnsi"/>
          <w:sz w:val="24"/>
        </w:rPr>
      </w:pPr>
      <w:r w:rsidRPr="00923EA8">
        <w:rPr>
          <w:rFonts w:cstheme="minorHAnsi"/>
          <w:sz w:val="24"/>
        </w:rPr>
        <w:t>V. TERMIN REALIZACJI ZADANIA</w:t>
      </w:r>
    </w:p>
    <w:p w14:paraId="018BAFA4" w14:textId="048AFDA4" w:rsidR="00E937A1" w:rsidRPr="00923EA8" w:rsidRDefault="00E937A1" w:rsidP="00E937A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 w:hint="default"/>
          <w:sz w:val="22"/>
          <w:szCs w:val="22"/>
        </w:rPr>
      </w:pPr>
      <w:r w:rsidRPr="00923EA8">
        <w:rPr>
          <w:rFonts w:ascii="Verdana" w:hAnsi="Verdana" w:cstheme="minorHAnsi" w:hint="default"/>
          <w:sz w:val="22"/>
          <w:szCs w:val="22"/>
        </w:rPr>
        <w:t xml:space="preserve">Rozpoczęcie od  </w:t>
      </w:r>
      <w:r w:rsidR="00D13DC8">
        <w:rPr>
          <w:rFonts w:ascii="Verdana" w:hAnsi="Verdana" w:cstheme="minorHAnsi" w:hint="default"/>
          <w:b/>
          <w:sz w:val="22"/>
          <w:szCs w:val="22"/>
        </w:rPr>
        <w:t>15</w:t>
      </w:r>
      <w:r w:rsidRPr="00923EA8">
        <w:rPr>
          <w:rFonts w:ascii="Verdana" w:hAnsi="Verdana" w:cstheme="minorHAnsi" w:hint="default"/>
          <w:b/>
          <w:sz w:val="22"/>
          <w:szCs w:val="22"/>
        </w:rPr>
        <w:t>.03.2024</w:t>
      </w:r>
      <w:r w:rsidRPr="00923EA8">
        <w:rPr>
          <w:rFonts w:ascii="Verdana" w:hAnsi="Verdana" w:cstheme="minorHAnsi" w:hint="default"/>
          <w:sz w:val="22"/>
          <w:szCs w:val="22"/>
        </w:rPr>
        <w:t xml:space="preserve"> roku, zakończenie do </w:t>
      </w:r>
      <w:r w:rsidRPr="00923EA8">
        <w:rPr>
          <w:rFonts w:ascii="Verdana" w:hAnsi="Verdana" w:cstheme="minorHAnsi" w:hint="default"/>
          <w:b/>
          <w:sz w:val="22"/>
          <w:szCs w:val="22"/>
        </w:rPr>
        <w:t>31.12. 2024</w:t>
      </w:r>
      <w:r w:rsidRPr="00923EA8">
        <w:rPr>
          <w:rFonts w:ascii="Verdana" w:hAnsi="Verdana" w:cstheme="minorHAnsi" w:hint="default"/>
          <w:sz w:val="22"/>
          <w:szCs w:val="22"/>
        </w:rPr>
        <w:t xml:space="preserve"> roku. </w:t>
      </w:r>
    </w:p>
    <w:p w14:paraId="66DDC5BF" w14:textId="77777777" w:rsidR="00E937A1" w:rsidRPr="00923EA8" w:rsidRDefault="00E937A1" w:rsidP="00E937A1">
      <w:pPr>
        <w:pStyle w:val="Nagwek2"/>
        <w:rPr>
          <w:rFonts w:cstheme="minorHAnsi"/>
          <w:i/>
          <w:sz w:val="24"/>
        </w:rPr>
      </w:pPr>
      <w:r w:rsidRPr="00923EA8">
        <w:rPr>
          <w:rFonts w:cstheme="minorHAnsi"/>
          <w:sz w:val="24"/>
        </w:rPr>
        <w:lastRenderedPageBreak/>
        <w:t>VI. MIEJSCE REALIZACJI ZADANIA</w:t>
      </w:r>
    </w:p>
    <w:p w14:paraId="64F81FCE" w14:textId="77777777" w:rsidR="00E937A1" w:rsidRPr="00923EA8" w:rsidRDefault="00E937A1" w:rsidP="00E937A1">
      <w:pPr>
        <w:spacing w:before="120" w:after="120" w:line="360" w:lineRule="auto"/>
        <w:rPr>
          <w:rFonts w:ascii="Verdana" w:eastAsia="Calibri" w:hAnsi="Verdana" w:cstheme="minorHAnsi"/>
          <w:bCs/>
        </w:rPr>
      </w:pPr>
      <w:r w:rsidRPr="00923EA8">
        <w:rPr>
          <w:rFonts w:ascii="Verdana" w:eastAsia="Calibri" w:hAnsi="Verdana" w:cstheme="minorHAnsi"/>
          <w:bCs/>
        </w:rPr>
        <w:t>Wrocław</w:t>
      </w:r>
    </w:p>
    <w:p w14:paraId="1DE90AF6" w14:textId="77777777" w:rsidR="00E937A1" w:rsidRPr="00923EA8" w:rsidRDefault="00E937A1" w:rsidP="00E937A1">
      <w:pPr>
        <w:pStyle w:val="Nagwek2"/>
        <w:rPr>
          <w:rFonts w:cstheme="minorHAnsi"/>
          <w:i/>
          <w:sz w:val="24"/>
        </w:rPr>
      </w:pPr>
      <w:r w:rsidRPr="00923EA8">
        <w:rPr>
          <w:rFonts w:cstheme="minorHAnsi"/>
          <w:sz w:val="24"/>
        </w:rPr>
        <w:t>VII. ŚRODKI PRZEZNACZONE NA REALIZACJĘ ZADANIA</w:t>
      </w:r>
    </w:p>
    <w:p w14:paraId="10565324" w14:textId="77777777" w:rsidR="00E937A1" w:rsidRPr="00923EA8" w:rsidRDefault="00E937A1" w:rsidP="00E937A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 w:hint="default"/>
          <w:sz w:val="22"/>
          <w:szCs w:val="22"/>
        </w:rPr>
      </w:pPr>
      <w:bookmarkStart w:id="2" w:name="_Hlk149133889"/>
      <w:r w:rsidRPr="00923EA8">
        <w:rPr>
          <w:rFonts w:ascii="Verdana" w:hAnsi="Verdana" w:cstheme="minorHAnsi" w:hint="default"/>
          <w:sz w:val="22"/>
          <w:szCs w:val="22"/>
        </w:rPr>
        <w:t xml:space="preserve">W roku </w:t>
      </w:r>
      <w:r w:rsidRPr="00923EA8">
        <w:rPr>
          <w:rFonts w:ascii="Verdana" w:hAnsi="Verdana" w:cstheme="minorHAnsi" w:hint="default"/>
          <w:b/>
          <w:sz w:val="22"/>
          <w:szCs w:val="22"/>
        </w:rPr>
        <w:t>2024</w:t>
      </w:r>
      <w:r w:rsidRPr="00923EA8">
        <w:rPr>
          <w:rFonts w:ascii="Verdana" w:hAnsi="Verdana" w:cstheme="minorHAnsi" w:hint="default"/>
          <w:sz w:val="22"/>
          <w:szCs w:val="22"/>
        </w:rPr>
        <w:t xml:space="preserve"> Gmina Wrocław przekaże na realizację wyżej wymienionego. zadania dotację do wysokości </w:t>
      </w:r>
      <w:r w:rsidRPr="00923EA8">
        <w:rPr>
          <w:rFonts w:ascii="Verdana" w:hAnsi="Verdana" w:cstheme="minorHAnsi" w:hint="default"/>
          <w:b/>
          <w:sz w:val="22"/>
          <w:szCs w:val="22"/>
        </w:rPr>
        <w:t>50 000,00 PLN</w:t>
      </w:r>
      <w:bookmarkEnd w:id="2"/>
      <w:r w:rsidRPr="00923EA8">
        <w:rPr>
          <w:rFonts w:ascii="Verdana" w:hAnsi="Verdana" w:cstheme="minorHAnsi" w:hint="default"/>
          <w:sz w:val="22"/>
          <w:szCs w:val="22"/>
        </w:rPr>
        <w:t xml:space="preserve">. </w:t>
      </w:r>
    </w:p>
    <w:p w14:paraId="5AC04266" w14:textId="25000D1F" w:rsidR="00E937A1" w:rsidRPr="00923EA8" w:rsidRDefault="00E937A1" w:rsidP="00E937A1">
      <w:pPr>
        <w:pStyle w:val="NormalnyWeb"/>
        <w:spacing w:before="120" w:beforeAutospacing="0" w:after="0" w:afterAutospacing="0" w:line="360" w:lineRule="auto"/>
        <w:rPr>
          <w:rFonts w:ascii="Verdana" w:hAnsi="Verdana" w:cstheme="minorHAnsi" w:hint="default"/>
          <w:sz w:val="22"/>
          <w:szCs w:val="22"/>
        </w:rPr>
      </w:pPr>
      <w:bookmarkStart w:id="3" w:name="_Hlk99960682"/>
      <w:r w:rsidRPr="00923EA8">
        <w:rPr>
          <w:rFonts w:ascii="Verdana" w:eastAsia="Verdana" w:hAnsi="Verdana" w:cstheme="minorHAnsi" w:hint="default"/>
          <w:sz w:val="22"/>
          <w:szCs w:val="22"/>
        </w:rPr>
        <w:t xml:space="preserve">Ostateczna kwota </w:t>
      </w:r>
      <w:r w:rsidR="0033271E">
        <w:rPr>
          <w:rFonts w:ascii="Verdana" w:eastAsia="Verdana" w:hAnsi="Verdana" w:cstheme="minorHAnsi" w:hint="default"/>
          <w:sz w:val="22"/>
          <w:szCs w:val="22"/>
        </w:rPr>
        <w:t xml:space="preserve">przekazanych </w:t>
      </w:r>
      <w:r w:rsidR="00D216BA">
        <w:rPr>
          <w:rFonts w:ascii="Verdana" w:eastAsia="Verdana" w:hAnsi="Verdana" w:cstheme="minorHAnsi" w:hint="default"/>
          <w:sz w:val="22"/>
          <w:szCs w:val="22"/>
        </w:rPr>
        <w:t>środków finansowych</w:t>
      </w:r>
      <w:r w:rsidRPr="00923EA8">
        <w:rPr>
          <w:rFonts w:ascii="Verdana" w:eastAsia="Verdana" w:hAnsi="Verdana" w:cstheme="minorHAnsi" w:hint="default"/>
          <w:sz w:val="22"/>
          <w:szCs w:val="22"/>
        </w:rPr>
        <w:t xml:space="preserve"> zostanie ustalona na podstawie budżetu na rok 2024 oraz po złożeniu ofert.</w:t>
      </w:r>
      <w:bookmarkEnd w:id="3"/>
      <w:r w:rsidRPr="00923EA8">
        <w:rPr>
          <w:rFonts w:ascii="Verdana" w:hAnsi="Verdana" w:cstheme="minorHAnsi" w:hint="default"/>
          <w:sz w:val="22"/>
          <w:szCs w:val="22"/>
        </w:rPr>
        <w:t xml:space="preserve">  </w:t>
      </w:r>
    </w:p>
    <w:p w14:paraId="1CC03759" w14:textId="22C7C5F7" w:rsidR="00E937A1" w:rsidRPr="00923EA8" w:rsidRDefault="00E937A1" w:rsidP="00E937A1">
      <w:pPr>
        <w:pStyle w:val="NormalnyWeb"/>
        <w:spacing w:before="120" w:beforeAutospacing="0" w:after="0" w:afterAutospacing="0" w:line="360" w:lineRule="auto"/>
        <w:rPr>
          <w:rFonts w:ascii="Verdana" w:hAnsi="Verdana" w:cstheme="minorHAnsi" w:hint="default"/>
          <w:sz w:val="22"/>
          <w:szCs w:val="22"/>
        </w:rPr>
      </w:pPr>
      <w:r w:rsidRPr="00923EA8">
        <w:rPr>
          <w:rFonts w:ascii="Verdana" w:hAnsi="Verdana" w:cstheme="minorHAnsi" w:hint="default"/>
          <w:sz w:val="22"/>
          <w:szCs w:val="22"/>
        </w:rPr>
        <w:t xml:space="preserve">W roku 2023 Gmina Wrocław na zadanie tego samego rodzaju jak wyżej wymienione przekazała </w:t>
      </w:r>
      <w:r w:rsidR="00D216BA">
        <w:rPr>
          <w:rFonts w:ascii="Verdana" w:hAnsi="Verdana" w:cstheme="minorHAnsi" w:hint="default"/>
          <w:sz w:val="22"/>
          <w:szCs w:val="22"/>
        </w:rPr>
        <w:t xml:space="preserve">środki finansowe </w:t>
      </w:r>
      <w:r w:rsidRPr="00923EA8">
        <w:rPr>
          <w:rFonts w:ascii="Verdana" w:hAnsi="Verdana" w:cstheme="minorHAnsi" w:hint="default"/>
          <w:sz w:val="22"/>
          <w:szCs w:val="22"/>
        </w:rPr>
        <w:t>w wysokości 0,00 PLN.</w:t>
      </w:r>
    </w:p>
    <w:p w14:paraId="15180137" w14:textId="77777777" w:rsidR="00E937A1" w:rsidRPr="00923EA8" w:rsidRDefault="00E937A1" w:rsidP="00E937A1">
      <w:pPr>
        <w:pStyle w:val="Nagwek2"/>
        <w:rPr>
          <w:rFonts w:cstheme="minorHAnsi"/>
          <w:szCs w:val="22"/>
        </w:rPr>
      </w:pPr>
      <w:r w:rsidRPr="00923EA8">
        <w:rPr>
          <w:rFonts w:cstheme="minorHAnsi"/>
          <w:szCs w:val="22"/>
        </w:rPr>
        <w:t>GMINA WROCŁAW ZASTRZEGA SOBIE PRAWO DO:</w:t>
      </w:r>
    </w:p>
    <w:p w14:paraId="54F35114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color w:val="000000"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157A4BA7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color w:val="000000"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0FB501EA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color w:val="000000"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Zmiany wysokości środków publicznych na realizację zadania w trakcie trwania konkursu.</w:t>
      </w:r>
    </w:p>
    <w:p w14:paraId="2E1722FC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color w:val="000000"/>
          <w:sz w:val="22"/>
          <w:szCs w:val="22"/>
        </w:rPr>
      </w:pPr>
      <w:r w:rsidRPr="00923EA8">
        <w:rPr>
          <w:rFonts w:ascii="Verdana" w:hAnsi="Verdana" w:cstheme="minorHAnsi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48A5E122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Negocjowania z oferentem warunków i kosztów realizacji zadania, terminu realizacji zadania oraz zakresu rzeczowego zadania.</w:t>
      </w:r>
    </w:p>
    <w:p w14:paraId="1EBAA90C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cstheme="minorHAnsi" w:hint="default"/>
          <w:bCs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Wyboru oferty w ramach środków finansowych przeznaczonych na realizację zadania w 2024 roku.</w:t>
      </w:r>
    </w:p>
    <w:p w14:paraId="79F40713" w14:textId="77777777" w:rsidR="00E937A1" w:rsidRPr="00923EA8" w:rsidRDefault="00E937A1" w:rsidP="00E937A1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cstheme="minorHAnsi" w:hint="default"/>
          <w:bCs/>
          <w:sz w:val="22"/>
          <w:szCs w:val="22"/>
        </w:rPr>
      </w:pPr>
      <w:r w:rsidRPr="00923EA8">
        <w:rPr>
          <w:rFonts w:ascii="Verdana" w:hAnsi="Verdana" w:cstheme="minorHAnsi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14:paraId="21C05C50" w14:textId="77777777" w:rsidR="00E937A1" w:rsidRPr="00923EA8" w:rsidRDefault="00E937A1" w:rsidP="00E937A1">
      <w:pPr>
        <w:pStyle w:val="Nagwek2"/>
        <w:rPr>
          <w:rFonts w:cstheme="minorHAnsi"/>
          <w:sz w:val="24"/>
        </w:rPr>
      </w:pPr>
      <w:r w:rsidRPr="00923EA8">
        <w:rPr>
          <w:rFonts w:cstheme="minorHAnsi"/>
          <w:sz w:val="24"/>
        </w:rPr>
        <w:t>VIII. OPIS ZADANIA</w:t>
      </w:r>
    </w:p>
    <w:p w14:paraId="6BA23F01" w14:textId="77777777" w:rsidR="00E937A1" w:rsidRPr="00923EA8" w:rsidRDefault="00E937A1" w:rsidP="00E937A1">
      <w:pPr>
        <w:spacing w:before="240" w:after="120" w:line="360" w:lineRule="auto"/>
        <w:rPr>
          <w:rFonts w:ascii="Verdana" w:hAnsi="Verdana" w:cstheme="minorHAnsi"/>
          <w:b/>
        </w:rPr>
      </w:pPr>
      <w:r w:rsidRPr="00923EA8">
        <w:rPr>
          <w:rFonts w:ascii="Verdana" w:hAnsi="Verdana" w:cstheme="minorHAnsi"/>
          <w:b/>
        </w:rPr>
        <w:t xml:space="preserve">Realizacja zadania w roku 2024 w szczególności polegać będzie na: </w:t>
      </w:r>
    </w:p>
    <w:p w14:paraId="12FB0979" w14:textId="49A33F75" w:rsidR="00CC2BE0" w:rsidRDefault="00CC2BE0" w:rsidP="00CC2BE0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Opracowani</w:t>
      </w:r>
      <w:r w:rsidR="00513628">
        <w:rPr>
          <w:rFonts w:ascii="Verdana" w:hAnsi="Verdana" w:cstheme="minorHAnsi"/>
        </w:rPr>
        <w:t>u</w:t>
      </w:r>
      <w:r>
        <w:rPr>
          <w:rFonts w:ascii="Verdana" w:hAnsi="Verdana" w:cstheme="minorHAnsi"/>
        </w:rPr>
        <w:t xml:space="preserve"> programu i harmonogramu szkoleń dla psychologów</w:t>
      </w:r>
      <w:r w:rsidR="00513628">
        <w:rPr>
          <w:rFonts w:ascii="Verdana" w:hAnsi="Verdana" w:cstheme="minorHAnsi"/>
        </w:rPr>
        <w:t xml:space="preserve"> i pedagogów</w:t>
      </w:r>
      <w:r>
        <w:rPr>
          <w:rFonts w:ascii="Verdana" w:hAnsi="Verdana" w:cstheme="minorHAnsi"/>
        </w:rPr>
        <w:t>;</w:t>
      </w:r>
    </w:p>
    <w:p w14:paraId="4EA8B947" w14:textId="11B83241" w:rsidR="00854164" w:rsidRDefault="00CC2BE0" w:rsidP="00923EA8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Zorganizowani</w:t>
      </w:r>
      <w:r w:rsidR="00513628">
        <w:rPr>
          <w:rFonts w:ascii="Verdana" w:hAnsi="Verdana" w:cstheme="minorHAnsi"/>
        </w:rPr>
        <w:t>u</w:t>
      </w:r>
      <w:r>
        <w:rPr>
          <w:rFonts w:ascii="Verdana" w:hAnsi="Verdana" w:cstheme="minorHAnsi"/>
        </w:rPr>
        <w:t xml:space="preserve"> i </w:t>
      </w:r>
      <w:r w:rsidR="00E937A1" w:rsidRPr="00923EA8">
        <w:rPr>
          <w:rFonts w:ascii="Verdana" w:hAnsi="Verdana" w:cstheme="minorHAnsi"/>
        </w:rPr>
        <w:t>p</w:t>
      </w:r>
      <w:r w:rsidR="005C67AB">
        <w:rPr>
          <w:rFonts w:ascii="Verdana" w:hAnsi="Verdana" w:cstheme="minorHAnsi"/>
        </w:rPr>
        <w:t xml:space="preserve">rzeprowadzeniu cyklu </w:t>
      </w:r>
      <w:r w:rsidR="00E937A1" w:rsidRPr="00923EA8">
        <w:rPr>
          <w:rFonts w:ascii="Verdana" w:hAnsi="Verdana" w:cstheme="minorHAnsi"/>
        </w:rPr>
        <w:t xml:space="preserve">szkoleń </w:t>
      </w:r>
      <w:r w:rsidR="005C67AB">
        <w:rPr>
          <w:rFonts w:ascii="Verdana" w:hAnsi="Verdana" w:cstheme="minorHAnsi"/>
        </w:rPr>
        <w:t xml:space="preserve">(120 godzin edukacyjnych) </w:t>
      </w:r>
      <w:r w:rsidR="00854164" w:rsidRPr="00923EA8">
        <w:rPr>
          <w:rFonts w:ascii="Verdana" w:hAnsi="Verdana" w:cstheme="minorHAnsi"/>
        </w:rPr>
        <w:t xml:space="preserve">dla </w:t>
      </w:r>
      <w:r w:rsidR="00854164">
        <w:rPr>
          <w:rFonts w:ascii="Verdana" w:hAnsi="Verdana" w:cstheme="minorHAnsi"/>
        </w:rPr>
        <w:t>min. 20 psychologów</w:t>
      </w:r>
      <w:r w:rsidR="00854164" w:rsidRPr="00923EA8">
        <w:rPr>
          <w:rFonts w:ascii="Verdana" w:hAnsi="Verdana" w:cstheme="minorHAnsi"/>
        </w:rPr>
        <w:t xml:space="preserve"> </w:t>
      </w:r>
      <w:r w:rsidR="00854164">
        <w:rPr>
          <w:rFonts w:ascii="Verdana" w:hAnsi="Verdana" w:cstheme="minorHAnsi"/>
        </w:rPr>
        <w:t xml:space="preserve">i pedagogów </w:t>
      </w:r>
      <w:r w:rsidR="00854164" w:rsidRPr="00923EA8">
        <w:rPr>
          <w:rFonts w:ascii="Verdana" w:hAnsi="Verdana" w:cstheme="minorHAnsi"/>
        </w:rPr>
        <w:t xml:space="preserve">pracujących </w:t>
      </w:r>
      <w:r w:rsidR="00854164">
        <w:rPr>
          <w:rFonts w:ascii="Verdana" w:hAnsi="Verdana" w:cstheme="minorHAnsi"/>
        </w:rPr>
        <w:t>z osobami stosującymi</w:t>
      </w:r>
      <w:r w:rsidR="00854164" w:rsidRPr="00923EA8">
        <w:rPr>
          <w:rFonts w:ascii="Verdana" w:hAnsi="Verdana" w:cstheme="minorHAnsi"/>
        </w:rPr>
        <w:t xml:space="preserve"> przemoc </w:t>
      </w:r>
      <w:r w:rsidR="00854164">
        <w:rPr>
          <w:rFonts w:ascii="Verdana" w:hAnsi="Verdana" w:cstheme="minorHAnsi"/>
        </w:rPr>
        <w:t>domową;</w:t>
      </w:r>
    </w:p>
    <w:p w14:paraId="4A57F051" w14:textId="11DBFB89" w:rsidR="00E937A1" w:rsidRDefault="00854164" w:rsidP="00923EA8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Przeprowadzeniu spotkań </w:t>
      </w:r>
      <w:proofErr w:type="spellStart"/>
      <w:r w:rsidR="005C67AB">
        <w:rPr>
          <w:rFonts w:ascii="Verdana" w:hAnsi="Verdana" w:cstheme="minorHAnsi"/>
        </w:rPr>
        <w:t>superwizji</w:t>
      </w:r>
      <w:proofErr w:type="spellEnd"/>
      <w:r w:rsidR="005C67AB">
        <w:rPr>
          <w:rFonts w:ascii="Verdana" w:hAnsi="Verdana" w:cstheme="minorHAnsi"/>
        </w:rPr>
        <w:t xml:space="preserve"> (40 godzin) </w:t>
      </w:r>
      <w:bookmarkStart w:id="4" w:name="_Hlk159409776"/>
      <w:r w:rsidR="00E937A1" w:rsidRPr="00923EA8">
        <w:rPr>
          <w:rFonts w:ascii="Verdana" w:hAnsi="Verdana" w:cstheme="minorHAnsi"/>
        </w:rPr>
        <w:t xml:space="preserve">dla </w:t>
      </w:r>
      <w:r w:rsidR="00513628">
        <w:rPr>
          <w:rFonts w:ascii="Verdana" w:hAnsi="Verdana" w:cstheme="minorHAnsi"/>
        </w:rPr>
        <w:t>min</w:t>
      </w:r>
      <w:r>
        <w:rPr>
          <w:rFonts w:ascii="Verdana" w:hAnsi="Verdana" w:cstheme="minorHAnsi"/>
        </w:rPr>
        <w:t>.2</w:t>
      </w:r>
      <w:r w:rsidR="00513628">
        <w:rPr>
          <w:rFonts w:ascii="Verdana" w:hAnsi="Verdana" w:cstheme="minorHAnsi"/>
        </w:rPr>
        <w:t xml:space="preserve">0 </w:t>
      </w:r>
      <w:r w:rsidR="00923EA8">
        <w:rPr>
          <w:rFonts w:ascii="Verdana" w:hAnsi="Verdana" w:cstheme="minorHAnsi"/>
        </w:rPr>
        <w:t>psychologów</w:t>
      </w:r>
      <w:r w:rsidR="00E937A1" w:rsidRPr="00923EA8">
        <w:rPr>
          <w:rFonts w:ascii="Verdana" w:hAnsi="Verdana" w:cstheme="minorHAnsi"/>
        </w:rPr>
        <w:t xml:space="preserve"> </w:t>
      </w:r>
      <w:r w:rsidR="005C67AB">
        <w:rPr>
          <w:rFonts w:ascii="Verdana" w:hAnsi="Verdana" w:cstheme="minorHAnsi"/>
        </w:rPr>
        <w:t xml:space="preserve">i pedagogów </w:t>
      </w:r>
      <w:bookmarkStart w:id="5" w:name="_Hlk159409828"/>
      <w:bookmarkEnd w:id="4"/>
      <w:r w:rsidR="00E937A1" w:rsidRPr="00923EA8">
        <w:rPr>
          <w:rFonts w:ascii="Verdana" w:hAnsi="Verdana" w:cstheme="minorHAnsi"/>
        </w:rPr>
        <w:t xml:space="preserve">pracujących </w:t>
      </w:r>
      <w:r w:rsidR="005C67AB">
        <w:rPr>
          <w:rFonts w:ascii="Verdana" w:hAnsi="Verdana" w:cstheme="minorHAnsi"/>
        </w:rPr>
        <w:t>z osobami stosującymi</w:t>
      </w:r>
      <w:r w:rsidR="00E937A1" w:rsidRPr="00923EA8">
        <w:rPr>
          <w:rFonts w:ascii="Verdana" w:hAnsi="Verdana" w:cstheme="minorHAnsi"/>
        </w:rPr>
        <w:t xml:space="preserve"> przemoc </w:t>
      </w:r>
      <w:r w:rsidR="005C67AB">
        <w:rPr>
          <w:rFonts w:ascii="Verdana" w:hAnsi="Verdana" w:cstheme="minorHAnsi"/>
        </w:rPr>
        <w:t>domową</w:t>
      </w:r>
      <w:bookmarkEnd w:id="5"/>
      <w:r w:rsidR="00E937A1" w:rsidRPr="00923EA8">
        <w:rPr>
          <w:rFonts w:ascii="Verdana" w:hAnsi="Verdana" w:cstheme="minorHAnsi"/>
        </w:rPr>
        <w:t>;</w:t>
      </w:r>
    </w:p>
    <w:p w14:paraId="7C352B6D" w14:textId="1AFB5C57" w:rsidR="00CC2BE0" w:rsidRPr="00923EA8" w:rsidRDefault="00CC2BE0" w:rsidP="00923EA8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Monitoring</w:t>
      </w:r>
      <w:r w:rsidR="00513628">
        <w:rPr>
          <w:rFonts w:ascii="Verdana" w:hAnsi="Verdana" w:cstheme="minorHAnsi"/>
        </w:rPr>
        <w:t>u</w:t>
      </w:r>
      <w:r>
        <w:rPr>
          <w:rFonts w:ascii="Verdana" w:hAnsi="Verdana" w:cstheme="minorHAnsi"/>
        </w:rPr>
        <w:t xml:space="preserve"> i ewaluacj</w:t>
      </w:r>
      <w:r w:rsidR="00513628">
        <w:rPr>
          <w:rFonts w:ascii="Verdana" w:hAnsi="Verdana" w:cstheme="minorHAnsi"/>
        </w:rPr>
        <w:t>i</w:t>
      </w:r>
      <w:r>
        <w:rPr>
          <w:rFonts w:ascii="Verdana" w:hAnsi="Verdana" w:cstheme="minorHAnsi"/>
        </w:rPr>
        <w:t xml:space="preserve"> zadania;</w:t>
      </w:r>
    </w:p>
    <w:p w14:paraId="164A04BA" w14:textId="1B5178CD" w:rsidR="00A32064" w:rsidRPr="00923EA8" w:rsidRDefault="00CC2BE0" w:rsidP="00923EA8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A32064">
        <w:rPr>
          <w:rFonts w:ascii="Verdana" w:hAnsi="Verdana" w:cstheme="minorHAnsi"/>
        </w:rPr>
        <w:t>oordynacji działań.</w:t>
      </w:r>
    </w:p>
    <w:p w14:paraId="1D8A9222" w14:textId="77777777" w:rsidR="00E937A1" w:rsidRPr="00A32064" w:rsidRDefault="00E937A1" w:rsidP="00E937A1">
      <w:pPr>
        <w:pStyle w:val="Nagwek2"/>
        <w:rPr>
          <w:rFonts w:cstheme="minorHAnsi"/>
          <w:sz w:val="24"/>
        </w:rPr>
      </w:pPr>
      <w:r w:rsidRPr="00A32064">
        <w:rPr>
          <w:rFonts w:cstheme="minorHAnsi"/>
          <w:sz w:val="24"/>
        </w:rPr>
        <w:t>IX. WARUNKI REALIZACJI ZADANIA</w:t>
      </w:r>
    </w:p>
    <w:p w14:paraId="06BA2562" w14:textId="6DEB9461" w:rsidR="00E937A1" w:rsidRPr="001E21BC" w:rsidRDefault="00E937A1" w:rsidP="00E937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rPr>
          <w:rFonts w:ascii="Verdana" w:hAnsi="Verdana" w:cstheme="minorHAnsi"/>
        </w:rPr>
      </w:pPr>
      <w:r w:rsidRPr="001E21BC">
        <w:rPr>
          <w:rFonts w:ascii="Verdana" w:hAnsi="Verdana" w:cstheme="minorHAnsi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  <w:r w:rsidR="00A32064" w:rsidRPr="001E21BC">
        <w:rPr>
          <w:rFonts w:ascii="Verdana" w:hAnsi="Verdana" w:cstheme="minorHAnsi"/>
        </w:rPr>
        <w:t xml:space="preserve"> </w:t>
      </w:r>
      <w:r w:rsidRPr="001E21BC">
        <w:rPr>
          <w:rFonts w:ascii="Verdana" w:hAnsi="Verdana" w:cstheme="minorHAnsi"/>
        </w:rPr>
        <w:t>Wynagrodzenie z tytułu działalności odpłatnej, prowadzonej przez oferenta w sferze zadania publicznego objętego konkursem (na przykład świadczenia pieniężne od odbiorców zadania publicznego) nie może być wyższe od tego, jakie wynika z kosztów tej działalności. Ponadto przeciętne miesięczne wynagrodzenie osoby fizycznej z tytułu zatrudnienia przy wykonywaniu statutowej działalności odpłatnej pożytku publicznego, za okres ostatniego roku obrotowego, a w przypadku zatrudnienia trwającego krócej niż rok obrotowy za okres zatrudnienia, nie może przekraczać 3–krotności przeciętnego miesięcznego wynagrodzenia w sektorze przedsiębiorstw ogłoszonego przez Prezesa Głównego Urzędu Statystycznego za rok poprzedni.</w:t>
      </w:r>
    </w:p>
    <w:p w14:paraId="2E38DBCC" w14:textId="77777777" w:rsidR="00E937A1" w:rsidRPr="001E21BC" w:rsidRDefault="00E937A1" w:rsidP="00E937A1">
      <w:pPr>
        <w:pStyle w:val="Akapitzlist"/>
        <w:autoSpaceDE w:val="0"/>
        <w:autoSpaceDN w:val="0"/>
        <w:adjustRightInd w:val="0"/>
        <w:spacing w:before="240" w:line="360" w:lineRule="auto"/>
        <w:ind w:left="360"/>
        <w:rPr>
          <w:rFonts w:ascii="Verdana" w:hAnsi="Verdana" w:cstheme="minorHAnsi"/>
        </w:rPr>
      </w:pPr>
      <w:r w:rsidRPr="001E21BC">
        <w:rPr>
          <w:rFonts w:ascii="Verdana" w:hAnsi="Verdana" w:cstheme="minorHAnsi"/>
          <w:b/>
        </w:rPr>
        <w:t>UWAGA:</w:t>
      </w:r>
      <w:r w:rsidRPr="001E21BC">
        <w:rPr>
          <w:rFonts w:ascii="Verdana" w:hAnsi="Verdana" w:cstheme="minorHAnsi"/>
        </w:rPr>
        <w:t xml:space="preserve"> Nie będzie dotowane z budżetu Gminy Wrocław zadanie publiczne realizowane przez oferenta w ramach prowadzonej przez niego działalności gospodarczej w sferze zadania publicznego objętego konkursem – zgodnie z artykułem 9 ustęp 3 ustawy z dnia 24 kwietnia 2003 roku o działalności pożytku publicznego i o wolontariacie;</w:t>
      </w:r>
    </w:p>
    <w:p w14:paraId="5654E79E" w14:textId="77777777" w:rsidR="00E937A1" w:rsidRPr="001E21BC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 w:cstheme="minorHAnsi"/>
        </w:rPr>
      </w:pPr>
      <w:r w:rsidRPr="001E21BC">
        <w:rPr>
          <w:rFonts w:ascii="Verdana" w:hAnsi="Verdana" w:cstheme="minorHAnsi"/>
        </w:rPr>
        <w:t xml:space="preserve">Realizatorem zadania może być Oferent, który posiada niezbędną bazę lokalową (własną i/lub użyczoną) przystosowaną do realizacji zadania. </w:t>
      </w:r>
    </w:p>
    <w:p w14:paraId="12466F52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 w:cstheme="minorHAnsi"/>
        </w:rPr>
      </w:pPr>
      <w:r w:rsidRPr="001E21BC">
        <w:rPr>
          <w:rFonts w:ascii="Verdana" w:hAnsi="Verdana" w:cstheme="minorHAnsi"/>
        </w:rPr>
        <w:t xml:space="preserve">W zakresie związanym z realizacją Programu, Oferent zobowiązuje się do przestrzegania ustawy z dnia 10 maja 2018 r. o ochronie danych osobowych (Dz.U. z 2018, poz. 1000), w związku z wdrożeniem ROZPORZĄDZENIA PARLAMENTU EUROPEJSKIEGO I RADY (UE) 2016/679 z dnia 27 kwietnia 2016 r. w sprawie ochrony osób fizycznych w związku z   </w:t>
      </w:r>
      <w:r w:rsidRPr="001E21BC">
        <w:rPr>
          <w:rFonts w:ascii="Verdana" w:hAnsi="Verdana" w:cstheme="minorHAnsi"/>
        </w:rPr>
        <w:lastRenderedPageBreak/>
        <w:t>przetwarzaniem danych osobowych i w sprawie swobodnego przepływu takich danych oraz uchylenia dyrektywy 95/46/WE oraz przepisów</w:t>
      </w:r>
      <w:r w:rsidRPr="00854164">
        <w:rPr>
          <w:rFonts w:ascii="Verdana" w:hAnsi="Verdana" w:cstheme="minorHAnsi"/>
        </w:rPr>
        <w:t xml:space="preserve"> szczególnych, w tym w</w:t>
      </w:r>
      <w:r w:rsidRPr="00A32064">
        <w:rPr>
          <w:rFonts w:ascii="Verdana" w:hAnsi="Verdana" w:cstheme="minorHAnsi"/>
        </w:rPr>
        <w:t xml:space="preserve"> zakresie dokumentacji  medycznej, obowiązujących podmioty prowadzące działalność medyczną.</w:t>
      </w:r>
    </w:p>
    <w:p w14:paraId="332944E0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Oferent musi spełniać wymagania określone w obowiązujących przepisach w szczególności w Rozporządzeniu Ministra Zdrowia z dnia 26 czerwca 2012 r. w sprawie szczegółowych wymagań, jakim powinny odpowiadać pomieszczenia i urządzenia podmiotu wykonującego działalność leczniczą (Dz. U. 2012 Nr 0, poz. 739 z </w:t>
      </w:r>
      <w:proofErr w:type="spellStart"/>
      <w:r w:rsidRPr="00A32064">
        <w:rPr>
          <w:rFonts w:ascii="Verdana" w:hAnsi="Verdana" w:cstheme="minorHAnsi"/>
        </w:rPr>
        <w:t>późn</w:t>
      </w:r>
      <w:proofErr w:type="spellEnd"/>
      <w:r w:rsidRPr="00A32064">
        <w:rPr>
          <w:rFonts w:ascii="Verdana" w:hAnsi="Verdana" w:cstheme="minorHAnsi"/>
        </w:rPr>
        <w:t>. zm.)</w:t>
      </w:r>
    </w:p>
    <w:p w14:paraId="51442608" w14:textId="77777777" w:rsidR="00E937A1" w:rsidRPr="00A32064" w:rsidRDefault="00E937A1" w:rsidP="00A32064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Oferent powinien posiadać zespół specjalistów z odpowiednimi kwalifikacjami i doświadczeniem zawodowym do wykonania ww. zadania, zgodnie z Rozporządzeniem Ministra Pracy i Polityki Społecznej z dnia 22  lutego 2011r.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korekcyjno-edukacyjne. (Dz.U.11.50.259).</w:t>
      </w:r>
    </w:p>
    <w:p w14:paraId="3E73E6E2" w14:textId="77777777" w:rsidR="00E937A1" w:rsidRPr="00A32064" w:rsidRDefault="00E937A1" w:rsidP="00E937A1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A32064">
        <w:rPr>
          <w:rFonts w:ascii="Verdana" w:hAnsi="Verdana" w:cstheme="minorHAnsi"/>
        </w:rPr>
        <w:t xml:space="preserve">Realizator zadania </w:t>
      </w:r>
      <w:r w:rsidRPr="00A32064">
        <w:rPr>
          <w:rFonts w:ascii="Verdana" w:hAnsi="Verdana" w:cstheme="minorHAnsi"/>
          <w:b/>
          <w:bCs/>
        </w:rPr>
        <w:t>ma obowiązek gromadzenia szczegółowych danych statystycznych</w:t>
      </w:r>
      <w:r w:rsidRPr="00A32064">
        <w:rPr>
          <w:rFonts w:ascii="Verdana" w:hAnsi="Verdana" w:cstheme="minorHAnsi"/>
        </w:rPr>
        <w:t xml:space="preserve"> niezbędnych do sporządzenia corocznego </w:t>
      </w:r>
      <w:r w:rsidRPr="00A32064">
        <w:rPr>
          <w:rFonts w:ascii="Verdana" w:hAnsi="Verdana" w:cstheme="minorHAnsi"/>
          <w:b/>
          <w:bCs/>
        </w:rPr>
        <w:t>sprawozdania do Ministerstwa Pracy i Polityki Społecznej z realizacji Krajowego Programu Przeciwdziałania Przemocy w Rodzinie</w:t>
      </w:r>
      <w:r w:rsidRPr="00A32064">
        <w:rPr>
          <w:rFonts w:ascii="Verdana" w:hAnsi="Verdana" w:cstheme="minorHAnsi"/>
        </w:rPr>
        <w:t xml:space="preserve"> (sprawozdanie z realizacji Krajowego Programu Przeciwdziałania Przemocy w Rodzinie - </w:t>
      </w:r>
      <w:hyperlink r:id="rId8" w:history="1">
        <w:r w:rsidRPr="00A32064">
          <w:rPr>
            <w:rStyle w:val="Hipercze"/>
            <w:rFonts w:ascii="Verdana" w:hAnsi="Verdana" w:cstheme="minorHAnsi"/>
          </w:rPr>
          <w:t>www.mrips.gov.pl</w:t>
        </w:r>
      </w:hyperlink>
      <w:r w:rsidRPr="00A32064">
        <w:rPr>
          <w:rFonts w:ascii="Verdana" w:hAnsi="Verdana" w:cstheme="minorHAnsi"/>
        </w:rPr>
        <w:t xml:space="preserve"> )</w:t>
      </w:r>
    </w:p>
    <w:p w14:paraId="7F6D4E1B" w14:textId="77777777" w:rsidR="00E937A1" w:rsidRPr="00A32064" w:rsidRDefault="00E937A1" w:rsidP="00E937A1">
      <w:pPr>
        <w:numPr>
          <w:ilvl w:val="0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A32064">
        <w:rPr>
          <w:rFonts w:ascii="Verdana" w:eastAsia="Times New Roman" w:hAnsi="Verdana" w:cstheme="minorHAnsi"/>
          <w:b/>
          <w:color w:val="000000"/>
          <w:lang w:eastAsia="pl-PL"/>
        </w:rPr>
        <w:t>Zadanie winno być realizowane z dbałością o równe traktowanie wszystkich uczestników</w:t>
      </w:r>
      <w:r w:rsidRPr="00A32064">
        <w:rPr>
          <w:rFonts w:ascii="Verdana" w:eastAsia="Times New Roman" w:hAnsi="Verdana" w:cstheme="minorHAnsi"/>
          <w:color w:val="000000"/>
          <w:lang w:eastAsia="pl-PL"/>
        </w:rPr>
        <w:t xml:space="preserve">, w tym w szczególności o zapewnienie dostępności zadania dla osób ze szczególnymi potrzebami, zgodnie z przepisami ustawy z dnia 19 lipca 2019 roku </w:t>
      </w:r>
      <w:r w:rsidRPr="00A32064">
        <w:rPr>
          <w:rFonts w:ascii="Verdana" w:eastAsia="Times New Roman" w:hAnsi="Verdana" w:cstheme="minorHAnsi"/>
          <w:i/>
          <w:color w:val="000000"/>
          <w:lang w:eastAsia="pl-PL"/>
        </w:rPr>
        <w:t>o zapewnianiu dostępności osobom ze szczególnymi potrzebami</w:t>
      </w:r>
      <w:r w:rsidRPr="00923EA8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</w:t>
      </w:r>
      <w:r w:rsidRPr="00A32064">
        <w:rPr>
          <w:rFonts w:ascii="Verdana" w:eastAsia="Times New Roman" w:hAnsi="Verdana" w:cstheme="minorHAnsi"/>
          <w:color w:val="000000"/>
          <w:lang w:eastAsia="pl-PL"/>
        </w:rPr>
        <w:t>(Dz. U. 2020.1062 tekst jednolity z dnia 2020.06.19 z późniejszymi zmianami).</w:t>
      </w:r>
    </w:p>
    <w:p w14:paraId="1F5A5221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Oferent musi posiadać minimum 3-letnie doświadczenie w realizacji programów dotyczących przeciwdziałania przemocy domowej.</w:t>
      </w:r>
    </w:p>
    <w:p w14:paraId="670D7A40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Adresatami zadania są  mieszkańcy Wrocławia.</w:t>
      </w:r>
    </w:p>
    <w:p w14:paraId="0B17E748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Zadanie powinno być realizowane od poniedziałku </w:t>
      </w:r>
      <w:r w:rsidRPr="00A32064">
        <w:rPr>
          <w:rFonts w:ascii="Verdana" w:hAnsi="Verdana" w:cstheme="minorHAnsi"/>
          <w:color w:val="000000"/>
        </w:rPr>
        <w:t xml:space="preserve">do piątku </w:t>
      </w:r>
      <w:r w:rsidRPr="00A32064">
        <w:rPr>
          <w:rFonts w:ascii="Verdana" w:hAnsi="Verdana" w:cstheme="minorHAnsi"/>
        </w:rPr>
        <w:t>w godzinach dostosowanych do potrzeb uczestników zajęć.</w:t>
      </w:r>
    </w:p>
    <w:p w14:paraId="2F107C90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  <w:iCs/>
          <w:color w:val="000000"/>
        </w:rPr>
        <w:lastRenderedPageBreak/>
        <w:t xml:space="preserve"> Oferent </w:t>
      </w:r>
      <w:r w:rsidRPr="00A32064">
        <w:rPr>
          <w:rFonts w:ascii="Verdana" w:hAnsi="Verdana" w:cstheme="minorHAnsi"/>
        </w:rPr>
        <w:t>nie może pobierać opłat od uczestników programu.</w:t>
      </w:r>
    </w:p>
    <w:p w14:paraId="26877E20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  <w:iCs/>
          <w:color w:val="000000"/>
        </w:rPr>
        <w:t xml:space="preserve"> Oferent </w:t>
      </w:r>
      <w:r w:rsidRPr="00A32064">
        <w:rPr>
          <w:rFonts w:ascii="Verdana" w:hAnsi="Verdana" w:cstheme="minorHAnsi"/>
        </w:rPr>
        <w:t>zobowiązany jest do zamieszczenia w widocznym miejscu informacji o prowadzonym programie i źródłach jego finansowania oraz znaku graficznego – logo Wrocławia.</w:t>
      </w:r>
    </w:p>
    <w:p w14:paraId="36FE54FD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  <w:color w:val="000000"/>
        </w:rPr>
        <w:t xml:space="preserve"> Oferent </w:t>
      </w:r>
      <w:r w:rsidRPr="00A32064">
        <w:rPr>
          <w:rFonts w:ascii="Verdana" w:hAnsi="Verdana" w:cstheme="minorHAnsi"/>
        </w:rPr>
        <w:t>ponosi odpowiedzialność za ewentualne szkody wyrządzone przy realizacji zadania.</w:t>
      </w:r>
    </w:p>
    <w:p w14:paraId="560F2CB3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Oferent zobowiązany jest do przestrzegania zapisów ustawy z dnia 13 maja 2016 r. o </w:t>
      </w:r>
      <w:r w:rsidRPr="00A32064">
        <w:rPr>
          <w:rFonts w:ascii="Verdana" w:hAnsi="Verdana" w:cstheme="minorHAnsi"/>
          <w:b/>
          <w:bCs/>
        </w:rPr>
        <w:t xml:space="preserve">przeciwdziałaniu zagrożeniom przestępczością na tle seksualnym </w:t>
      </w:r>
      <w:r w:rsidRPr="00A32064">
        <w:rPr>
          <w:rFonts w:ascii="Verdana" w:hAnsi="Verdana" w:cstheme="minorHAnsi"/>
        </w:rPr>
        <w:t xml:space="preserve">(Dz.U z 2018 poz. 405, z </w:t>
      </w:r>
      <w:proofErr w:type="spellStart"/>
      <w:r w:rsidRPr="00A32064">
        <w:rPr>
          <w:rFonts w:ascii="Verdana" w:hAnsi="Verdana" w:cstheme="minorHAnsi"/>
        </w:rPr>
        <w:t>późn</w:t>
      </w:r>
      <w:proofErr w:type="spellEnd"/>
      <w:r w:rsidRPr="00A32064">
        <w:rPr>
          <w:rFonts w:ascii="Verdana" w:hAnsi="Verdana" w:cstheme="minorHAnsi"/>
        </w:rPr>
        <w:t xml:space="preserve">. zm. ) w szczególności </w:t>
      </w:r>
      <w:r w:rsidRPr="00A32064">
        <w:rPr>
          <w:rFonts w:ascii="Verdana" w:hAnsi="Verdana" w:cstheme="minorHAnsi"/>
          <w:b/>
          <w:bCs/>
        </w:rPr>
        <w:t xml:space="preserve">art. 21 </w:t>
      </w:r>
      <w:r w:rsidRPr="00A32064">
        <w:rPr>
          <w:rFonts w:ascii="Verdana" w:hAnsi="Verdana" w:cstheme="minorHAnsi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F32B11C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Wszystkie pozycje formularza oferty muszą zostać wypełnione. W przypadku, gdy dana pozycja oferty nie odnosi się do Oferenta lub zadania publicznego, należy wpisać „nie dotyczy”.</w:t>
      </w:r>
    </w:p>
    <w:p w14:paraId="76C15017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  <w:iCs/>
        </w:rPr>
        <w:t xml:space="preserve"> Oferent ponosi wyłączną odpowiedzialność wobec osób trzecich za szkody powstałe w związku z realizacją zadania.</w:t>
      </w:r>
    </w:p>
    <w:p w14:paraId="712A8926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14:paraId="07DC6E52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Oferent zobowiązany jest do przestrzegania zaleceń i rekomendacji  wydanych przez Ministerstwo Zdrowia oraz Głównego Inspektora Sanitarnego w związku z ogłoszonym stanem epidemii na terenie kraju.</w:t>
      </w:r>
    </w:p>
    <w:p w14:paraId="2E80E87A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22635C00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Harmonogram powinien zawierać nazwy działań oraz planowany termin rozpoczęcia i zakończenia poszczególnych działań.</w:t>
      </w:r>
    </w:p>
    <w:p w14:paraId="58CD3102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</w:rPr>
        <w:lastRenderedPageBreak/>
        <w:t xml:space="preserve"> Podmiot realizujący zadanie zobowiązany jest do przestrzegania zapisów ustawy z dnia 4 kwietnia 2019 r. o dostępności cyfrowej stron internetowych i aplikacji mobilnych podmiotów publicznych.</w:t>
      </w:r>
    </w:p>
    <w:p w14:paraId="52DDFEBB" w14:textId="77777777" w:rsidR="00E937A1" w:rsidRPr="00A32064" w:rsidRDefault="00E937A1" w:rsidP="00E937A1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Każde </w:t>
      </w:r>
      <w:r w:rsidRPr="00A32064">
        <w:rPr>
          <w:rFonts w:ascii="Verdana" w:hAnsi="Verdana" w:cstheme="minorHAnsi"/>
          <w:b/>
        </w:rPr>
        <w:t>działanie wykazane w harmonogramie</w:t>
      </w:r>
      <w:r w:rsidRPr="00A32064">
        <w:rPr>
          <w:rFonts w:ascii="Verdana" w:hAnsi="Verdana" w:cstheme="minorHAnsi"/>
        </w:rPr>
        <w:t xml:space="preserve"> realizacji zadania (pkt II. 7 oferty)  </w:t>
      </w:r>
      <w:r w:rsidRPr="00A32064">
        <w:rPr>
          <w:rFonts w:ascii="Verdana" w:hAnsi="Verdana" w:cstheme="minorHAnsi"/>
          <w:b/>
          <w:bCs/>
        </w:rPr>
        <w:t>musi być opisane</w:t>
      </w:r>
      <w:r w:rsidRPr="00A32064">
        <w:rPr>
          <w:rFonts w:ascii="Verdana" w:hAnsi="Verdana" w:cstheme="minorHAnsi"/>
        </w:rPr>
        <w:t xml:space="preserve"> w </w:t>
      </w:r>
      <w:r w:rsidRPr="00A32064">
        <w:rPr>
          <w:rFonts w:ascii="Verdana" w:hAnsi="Verdana" w:cstheme="minorHAnsi"/>
          <w:b/>
          <w:bCs/>
        </w:rPr>
        <w:t>pkt II.6 oferty</w:t>
      </w:r>
      <w:r w:rsidRPr="00A32064">
        <w:rPr>
          <w:rFonts w:ascii="Verdana" w:hAnsi="Verdana" w:cstheme="minorHAnsi"/>
        </w:rPr>
        <w:t xml:space="preserve">. Opis </w:t>
      </w:r>
      <w:r w:rsidRPr="00A32064">
        <w:rPr>
          <w:rFonts w:ascii="Verdana" w:hAnsi="Verdana" w:cstheme="minorHAnsi"/>
          <w:color w:val="000000"/>
        </w:rPr>
        <w:t>powinien być tak szczegółowy, by umożliwić Zlecającemu kontrolę merytoryczną poszczególnych działań podejmowanych przez oferenta w trakcie realizacji zadania.</w:t>
      </w:r>
    </w:p>
    <w:p w14:paraId="29822014" w14:textId="77777777" w:rsidR="00E937A1" w:rsidRPr="00A32064" w:rsidRDefault="00E937A1" w:rsidP="00E937A1">
      <w:pPr>
        <w:spacing w:before="120" w:after="0" w:line="360" w:lineRule="auto"/>
        <w:ind w:left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Opis poszczególnych działań w zakresie realizacji zadania musi zawierać:</w:t>
      </w:r>
    </w:p>
    <w:p w14:paraId="0015786F" w14:textId="77777777" w:rsidR="00E937A1" w:rsidRPr="00A32064" w:rsidRDefault="00E937A1" w:rsidP="00E937A1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theme="minorHAnsi"/>
          <w:color w:val="000000"/>
        </w:rPr>
      </w:pPr>
      <w:r w:rsidRPr="00A32064">
        <w:rPr>
          <w:rFonts w:ascii="Verdana" w:hAnsi="Verdana" w:cstheme="minorHAnsi"/>
          <w:b/>
          <w:bCs/>
          <w:color w:val="000000"/>
        </w:rPr>
        <w:t>informacje, co, kiedy i przez kogo będzie realizowane</w:t>
      </w:r>
      <w:r w:rsidRPr="00A32064">
        <w:rPr>
          <w:rFonts w:ascii="Verdana" w:hAnsi="Verdana" w:cstheme="minorHAnsi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52B9F3A5" w14:textId="77777777" w:rsidR="00E937A1" w:rsidRPr="00A32064" w:rsidRDefault="00E937A1" w:rsidP="00E937A1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theme="minorHAnsi"/>
          <w:color w:val="000000"/>
        </w:rPr>
      </w:pPr>
      <w:r w:rsidRPr="00A32064">
        <w:rPr>
          <w:rFonts w:ascii="Verdana" w:hAnsi="Verdana" w:cstheme="minorHAnsi"/>
          <w:color w:val="000000"/>
        </w:rPr>
        <w:t xml:space="preserve"> </w:t>
      </w:r>
      <w:r w:rsidRPr="00A32064">
        <w:rPr>
          <w:rFonts w:ascii="Verdana" w:hAnsi="Verdana" w:cstheme="minorHAnsi"/>
          <w:b/>
          <w:bCs/>
          <w:color w:val="000000"/>
        </w:rPr>
        <w:t>liczbowe określenie skali działań planowanych przy realizacji zadania</w:t>
      </w:r>
      <w:r w:rsidRPr="00A32064">
        <w:rPr>
          <w:rFonts w:ascii="Verdana" w:hAnsi="Verdana" w:cstheme="minorHAnsi"/>
          <w:color w:val="000000"/>
        </w:rPr>
        <w:t xml:space="preserve"> według miar adekwatnych do tego zadania, a określonych w kalkulacji przewidywanych kosztów np. godzina, zadanie, kurs</w:t>
      </w:r>
    </w:p>
    <w:p w14:paraId="42C4D90F" w14:textId="77777777" w:rsidR="00E937A1" w:rsidRPr="00A32064" w:rsidRDefault="00E937A1" w:rsidP="00E937A1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theme="minorHAnsi"/>
          <w:color w:val="000000"/>
        </w:rPr>
      </w:pPr>
      <w:r w:rsidRPr="00A32064">
        <w:rPr>
          <w:rFonts w:ascii="Verdana" w:hAnsi="Verdana" w:cstheme="minorHAnsi"/>
          <w:color w:val="000000"/>
        </w:rPr>
        <w:t>szczegółowy opis każdego działania.</w:t>
      </w:r>
    </w:p>
    <w:p w14:paraId="14C7ECF1" w14:textId="77777777" w:rsidR="00E937A1" w:rsidRPr="00A32064" w:rsidRDefault="00E937A1" w:rsidP="00E937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theme="minorHAnsi"/>
          <w:color w:val="000000"/>
        </w:rPr>
      </w:pPr>
      <w:r w:rsidRPr="00A32064">
        <w:rPr>
          <w:rFonts w:ascii="Verdana" w:hAnsi="Verdana" w:cstheme="minorHAnsi"/>
          <w:b/>
          <w:bCs/>
        </w:rPr>
        <w:t xml:space="preserve">Monitorowanie i ewaluacja zadania </w:t>
      </w:r>
      <w:r w:rsidRPr="00A32064">
        <w:rPr>
          <w:rFonts w:ascii="Verdana" w:hAnsi="Verdana" w:cstheme="minorHAnsi"/>
        </w:rPr>
        <w:t xml:space="preserve">(pkt  II.8 oferty)- należy opisać sposób monitorowania zadań oraz narzędzia ewaluacyjne np. ankiety, </w:t>
      </w:r>
    </w:p>
    <w:p w14:paraId="54D9A0E2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W </w:t>
      </w:r>
      <w:r w:rsidRPr="00A32064">
        <w:rPr>
          <w:rFonts w:ascii="Verdana" w:hAnsi="Verdana" w:cstheme="minorHAnsi"/>
          <w:b/>
          <w:bCs/>
        </w:rPr>
        <w:t>pkt II.9</w:t>
      </w:r>
      <w:r w:rsidRPr="00A32064">
        <w:rPr>
          <w:rFonts w:ascii="Verdana" w:hAnsi="Verdana" w:cstheme="minorHAnsi"/>
        </w:rPr>
        <w:t xml:space="preserve"> oferty należy opisać oczekiwane rezultaty realizowanego zadania.</w:t>
      </w:r>
    </w:p>
    <w:p w14:paraId="3BFDD4F2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 W </w:t>
      </w:r>
      <w:r w:rsidRPr="00A32064">
        <w:rPr>
          <w:rFonts w:ascii="Verdana" w:hAnsi="Verdana" w:cstheme="minorHAnsi"/>
          <w:b/>
          <w:bCs/>
        </w:rPr>
        <w:t>pkt IV</w:t>
      </w:r>
      <w:r w:rsidRPr="00A32064">
        <w:rPr>
          <w:rFonts w:ascii="Verdana" w:hAnsi="Verdana" w:cstheme="minorHAnsi"/>
        </w:rPr>
        <w:t xml:space="preserve">  oferty należy sporządzić kosztorys zadania, który powinien być szczegółowy.</w:t>
      </w:r>
    </w:p>
    <w:p w14:paraId="13DF0F66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</w:rPr>
        <w:t xml:space="preserve">Wszystkie pozycje formularza oferty muszą zostać wypełnione. W przypadku, gdy dana pozycja oferty nie odnosi się do Oferenta lub zadania, należy </w:t>
      </w:r>
      <w:r w:rsidRPr="00A32064">
        <w:rPr>
          <w:rFonts w:ascii="Verdana" w:hAnsi="Verdana" w:cstheme="minorHAnsi"/>
          <w:iCs/>
          <w:color w:val="000000"/>
        </w:rPr>
        <w:t>wpisać „nie dotyczy”.</w:t>
      </w:r>
    </w:p>
    <w:p w14:paraId="6F5E7A78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168D3333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  <w:iCs/>
          <w:color w:val="000000"/>
        </w:rPr>
        <w:lastRenderedPageBreak/>
        <w:t xml:space="preserve">Oferent </w:t>
      </w:r>
      <w:r w:rsidRPr="00A32064">
        <w:rPr>
          <w:rFonts w:ascii="Verdana" w:hAnsi="Verdana" w:cstheme="minorHAnsi"/>
        </w:rPr>
        <w:t>zobowiązany jest do zamieszczenia w widocznym miejscu informacji o realizowanym zadaniu i jego finansowaniu z budżetu Miasta Wrocławia oraz do zamieszczenia znaku graficznego – logo Wrocławia.</w:t>
      </w:r>
    </w:p>
    <w:p w14:paraId="41F1EAB1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A32064">
        <w:rPr>
          <w:rFonts w:ascii="Verdana" w:hAnsi="Verdana" w:cstheme="minorHAnsi"/>
          <w:b/>
          <w:bCs/>
        </w:rPr>
        <w:t xml:space="preserve"> </w:t>
      </w:r>
      <w:r w:rsidRPr="00A32064">
        <w:rPr>
          <w:rFonts w:ascii="Verdana" w:hAnsi="Verdana" w:cstheme="minorHAnsi"/>
        </w:rPr>
        <w:t>– nie dotyczy rozliczenia obsługi księgowej programu, którego można dokonać do ostatniego dnia realizacji programu.</w:t>
      </w:r>
    </w:p>
    <w:p w14:paraId="78C566DB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</w:rPr>
        <w:t xml:space="preserve"> 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z dnia 19.06.2020). Informację o sposobie spełnienia tych warunków należy zamieścić w części III pkt 4. Oferty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4807E89A" w14:textId="77777777" w:rsidR="00E937A1" w:rsidRPr="00A32064" w:rsidRDefault="00E937A1" w:rsidP="00E937A1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72733E53" w14:textId="77777777" w:rsidR="00E937A1" w:rsidRPr="00A32064" w:rsidRDefault="00E937A1" w:rsidP="00E937A1">
      <w:pPr>
        <w:pStyle w:val="Nagwek2"/>
        <w:rPr>
          <w:rFonts w:cstheme="minorHAnsi"/>
          <w:sz w:val="24"/>
        </w:rPr>
      </w:pPr>
      <w:r w:rsidRPr="00A32064">
        <w:rPr>
          <w:rFonts w:cstheme="minorHAnsi"/>
          <w:sz w:val="24"/>
        </w:rPr>
        <w:t>X. KOSZTY REALIZACJI ZADANIA</w:t>
      </w:r>
    </w:p>
    <w:p w14:paraId="4A2AE2F3" w14:textId="77777777" w:rsidR="00E937A1" w:rsidRPr="00A32064" w:rsidRDefault="00E937A1" w:rsidP="00E937A1">
      <w:pPr>
        <w:pStyle w:val="Nagwek2"/>
        <w:spacing w:before="120" w:after="120" w:line="360" w:lineRule="auto"/>
        <w:rPr>
          <w:rFonts w:eastAsiaTheme="minorHAnsi" w:cstheme="minorHAnsi"/>
          <w:szCs w:val="22"/>
        </w:rPr>
      </w:pPr>
      <w:r w:rsidRPr="00A32064">
        <w:rPr>
          <w:rFonts w:eastAsiaTheme="minorHAnsi" w:cstheme="minorHAnsi"/>
          <w:szCs w:val="22"/>
        </w:rPr>
        <w:t>ZASADY OGÓLNE</w:t>
      </w:r>
    </w:p>
    <w:p w14:paraId="6A515439" w14:textId="77777777" w:rsidR="00E937A1" w:rsidRPr="00A32064" w:rsidRDefault="00E937A1" w:rsidP="00E937A1">
      <w:pPr>
        <w:pStyle w:val="Akapitzlist"/>
        <w:spacing w:before="120" w:after="120" w:line="360" w:lineRule="auto"/>
        <w:ind w:left="0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Wydatki, które będą ponoszone, muszą być:</w:t>
      </w:r>
    </w:p>
    <w:p w14:paraId="4D1907A4" w14:textId="77777777" w:rsidR="00E937A1" w:rsidRPr="00A32064" w:rsidRDefault="00E937A1" w:rsidP="00E937A1">
      <w:pPr>
        <w:pStyle w:val="Akapitzlist"/>
        <w:spacing w:before="120" w:after="0" w:line="360" w:lineRule="auto"/>
        <w:ind w:hanging="294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1) niezbędne dla realizacji zadania publicznego objętego konkursem;</w:t>
      </w:r>
    </w:p>
    <w:p w14:paraId="5446FEDC" w14:textId="77777777" w:rsidR="00E937A1" w:rsidRPr="00A32064" w:rsidRDefault="00E937A1" w:rsidP="00E937A1">
      <w:pPr>
        <w:pStyle w:val="Akapitzlist"/>
        <w:spacing w:before="120" w:after="0" w:line="360" w:lineRule="auto"/>
        <w:ind w:hanging="294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2) racjonalne i efektywne oraz spełniać wymogi efektywnego zarządzania finansami (relacja nakład/rezultat);</w:t>
      </w:r>
    </w:p>
    <w:p w14:paraId="42AC276C" w14:textId="77777777" w:rsidR="00E937A1" w:rsidRPr="00A32064" w:rsidRDefault="00E937A1" w:rsidP="00E937A1">
      <w:pPr>
        <w:pStyle w:val="Akapitzlist"/>
        <w:spacing w:before="120" w:after="0" w:line="360" w:lineRule="auto"/>
        <w:ind w:hanging="294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3) faktycznie poniesione w okresie realizacji zadania objętego konkursem;</w:t>
      </w:r>
    </w:p>
    <w:p w14:paraId="61712A7B" w14:textId="77777777" w:rsidR="00E937A1" w:rsidRPr="00A32064" w:rsidRDefault="00E937A1" w:rsidP="00E937A1">
      <w:pPr>
        <w:pStyle w:val="Akapitzlist"/>
        <w:spacing w:before="120" w:after="0" w:line="360" w:lineRule="auto"/>
        <w:ind w:hanging="294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4) odpowiednio udokumentowane;</w:t>
      </w:r>
    </w:p>
    <w:p w14:paraId="4D779F21" w14:textId="77777777" w:rsidR="00E937A1" w:rsidRPr="00A32064" w:rsidRDefault="00E937A1" w:rsidP="00E937A1">
      <w:pPr>
        <w:pStyle w:val="Akapitzlist"/>
        <w:spacing w:before="120" w:after="0" w:line="360" w:lineRule="auto"/>
        <w:ind w:hanging="294"/>
        <w:rPr>
          <w:rFonts w:ascii="Verdana" w:hAnsi="Verdana" w:cstheme="minorHAnsi"/>
          <w:iCs/>
          <w:color w:val="000000"/>
        </w:rPr>
      </w:pPr>
      <w:r w:rsidRPr="00A32064">
        <w:rPr>
          <w:rFonts w:ascii="Verdana" w:hAnsi="Verdana" w:cstheme="minorHAnsi"/>
          <w:iCs/>
          <w:color w:val="000000"/>
        </w:rPr>
        <w:t>5) zgodne z zatwierdzonym zestawieniem kosztów realizacji zadania.</w:t>
      </w:r>
    </w:p>
    <w:p w14:paraId="012084CB" w14:textId="77777777" w:rsidR="00E937A1" w:rsidRPr="00A32064" w:rsidRDefault="00E937A1" w:rsidP="00E937A1">
      <w:pPr>
        <w:pStyle w:val="Nagwek3"/>
        <w:numPr>
          <w:ilvl w:val="0"/>
          <w:numId w:val="20"/>
        </w:numPr>
        <w:rPr>
          <w:rFonts w:cstheme="minorHAnsi"/>
        </w:rPr>
      </w:pPr>
      <w:r w:rsidRPr="00A32064">
        <w:rPr>
          <w:rFonts w:cstheme="minorHAnsi"/>
        </w:rPr>
        <w:t>Koszty merytoryczne (bezpośrednio związane z celem realizowanego działania) np.:</w:t>
      </w:r>
    </w:p>
    <w:p w14:paraId="5792FE04" w14:textId="77777777" w:rsidR="00E937A1" w:rsidRPr="00A32064" w:rsidRDefault="00E937A1" w:rsidP="00E937A1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wynagrodzenia pracowników merytorycznych,</w:t>
      </w:r>
    </w:p>
    <w:p w14:paraId="3D27C7FB" w14:textId="77777777" w:rsidR="00E937A1" w:rsidRPr="00A32064" w:rsidRDefault="00E937A1" w:rsidP="00E937A1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zakup materiałów edukacyjnych, szkoleniowych,</w:t>
      </w:r>
    </w:p>
    <w:p w14:paraId="3A2FB609" w14:textId="77777777" w:rsidR="00E937A1" w:rsidRPr="00A32064" w:rsidRDefault="00E937A1" w:rsidP="00E937A1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lastRenderedPageBreak/>
        <w:t>opracowania i druk materiałów szkoleniowych,</w:t>
      </w:r>
    </w:p>
    <w:p w14:paraId="5367468B" w14:textId="77777777" w:rsidR="00E937A1" w:rsidRPr="00A32064" w:rsidRDefault="00E937A1" w:rsidP="00E937A1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inne wynikające ze specyfiki zadania.</w:t>
      </w:r>
    </w:p>
    <w:p w14:paraId="3C0A2314" w14:textId="77777777" w:rsidR="00E937A1" w:rsidRPr="00A32064" w:rsidRDefault="00E937A1" w:rsidP="00E937A1">
      <w:pPr>
        <w:pStyle w:val="Nagwek3"/>
        <w:numPr>
          <w:ilvl w:val="0"/>
          <w:numId w:val="20"/>
        </w:numPr>
        <w:rPr>
          <w:rFonts w:cstheme="minorHAnsi"/>
        </w:rPr>
      </w:pPr>
      <w:r w:rsidRPr="00A32064">
        <w:rPr>
          <w:rFonts w:cstheme="minorHAnsi"/>
        </w:rPr>
        <w:t>Koszty obsługi zadania, w tym koszty administracyjne np.:</w:t>
      </w:r>
    </w:p>
    <w:p w14:paraId="6BF09546" w14:textId="77777777" w:rsidR="00E937A1" w:rsidRPr="00A32064" w:rsidRDefault="00E937A1" w:rsidP="00E937A1">
      <w:pPr>
        <w:numPr>
          <w:ilvl w:val="0"/>
          <w:numId w:val="13"/>
        </w:numPr>
        <w:autoSpaceDE w:val="0"/>
        <w:spacing w:before="120" w:after="0" w:line="360" w:lineRule="auto"/>
        <w:ind w:right="110"/>
        <w:rPr>
          <w:rFonts w:ascii="Verdana" w:hAnsi="Verdana" w:cstheme="minorHAnsi"/>
          <w:b/>
          <w:bCs/>
        </w:rPr>
      </w:pPr>
      <w:r w:rsidRPr="00A32064">
        <w:rPr>
          <w:rFonts w:ascii="Verdana" w:hAnsi="Verdana" w:cstheme="minorHAnsi"/>
          <w:b/>
        </w:rPr>
        <w:t>Koszty koordynacji</w:t>
      </w:r>
      <w:r w:rsidRPr="00A32064">
        <w:rPr>
          <w:rFonts w:ascii="Verdana" w:hAnsi="Verdana" w:cstheme="minorHAnsi"/>
        </w:rPr>
        <w:t>, nadzoru organizacyjnego, monitorowania i ewaluacji;</w:t>
      </w:r>
    </w:p>
    <w:p w14:paraId="079B8490" w14:textId="77777777" w:rsidR="00E937A1" w:rsidRPr="00A32064" w:rsidRDefault="00E937A1" w:rsidP="00E937A1">
      <w:pPr>
        <w:numPr>
          <w:ilvl w:val="0"/>
          <w:numId w:val="13"/>
        </w:numPr>
        <w:autoSpaceDE w:val="0"/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  <w:b/>
          <w:bCs/>
        </w:rPr>
        <w:t>Koszty administracyjne</w:t>
      </w:r>
      <w:r w:rsidRPr="00A32064">
        <w:rPr>
          <w:rFonts w:ascii="Verdana" w:hAnsi="Verdana" w:cstheme="minorHAnsi"/>
        </w:rPr>
        <w:t xml:space="preserve"> w części dotyczącej zadania do </w:t>
      </w:r>
      <w:r w:rsidRPr="00A32064">
        <w:rPr>
          <w:rFonts w:ascii="Verdana" w:hAnsi="Verdana" w:cstheme="minorHAnsi"/>
          <w:b/>
          <w:bCs/>
        </w:rPr>
        <w:t>10 %</w:t>
      </w:r>
      <w:r w:rsidRPr="00A32064">
        <w:rPr>
          <w:rFonts w:ascii="Verdana" w:hAnsi="Verdana" w:cstheme="minorHAnsi"/>
        </w:rPr>
        <w:t xml:space="preserve"> dotacji,</w:t>
      </w:r>
      <w:r w:rsidRPr="00A32064">
        <w:rPr>
          <w:rFonts w:ascii="Verdana" w:hAnsi="Verdana" w:cstheme="minorHAnsi"/>
          <w:color w:val="000000"/>
        </w:rPr>
        <w:t xml:space="preserve"> </w:t>
      </w:r>
      <w:r w:rsidRPr="00A32064">
        <w:rPr>
          <w:rFonts w:ascii="Verdana" w:hAnsi="Verdana" w:cstheme="minorHAnsi"/>
        </w:rPr>
        <w:t>np.:</w:t>
      </w:r>
    </w:p>
    <w:p w14:paraId="74392B9A" w14:textId="77777777" w:rsidR="00E937A1" w:rsidRPr="00A32064" w:rsidRDefault="00E937A1" w:rsidP="00E937A1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left="851" w:right="110" w:hanging="142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koszty obsługi księgowej, </w:t>
      </w:r>
    </w:p>
    <w:p w14:paraId="504AA1FD" w14:textId="77777777" w:rsidR="00E937A1" w:rsidRPr="00A32064" w:rsidRDefault="00E937A1" w:rsidP="00E937A1">
      <w:pPr>
        <w:numPr>
          <w:ilvl w:val="0"/>
          <w:numId w:val="14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materiały biurowe,</w:t>
      </w:r>
    </w:p>
    <w:p w14:paraId="5A35483E" w14:textId="77777777" w:rsidR="00E937A1" w:rsidRPr="00A32064" w:rsidRDefault="00E937A1" w:rsidP="00E937A1">
      <w:pPr>
        <w:numPr>
          <w:ilvl w:val="0"/>
          <w:numId w:val="14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inne wynikające ze specyfiki zadania.</w:t>
      </w:r>
    </w:p>
    <w:p w14:paraId="49214A7D" w14:textId="77777777" w:rsidR="00E937A1" w:rsidRPr="00A32064" w:rsidRDefault="00E937A1" w:rsidP="00E937A1">
      <w:pPr>
        <w:pStyle w:val="Tekstpodstawowy"/>
        <w:spacing w:before="120" w:line="360" w:lineRule="auto"/>
        <w:ind w:right="110"/>
        <w:rPr>
          <w:rFonts w:ascii="Verdana" w:hAnsi="Verdana" w:cstheme="minorHAnsi"/>
          <w:b/>
          <w:bCs/>
          <w:sz w:val="22"/>
          <w:szCs w:val="22"/>
        </w:rPr>
      </w:pPr>
      <w:r w:rsidRPr="00A32064">
        <w:rPr>
          <w:rFonts w:ascii="Verdana" w:hAnsi="Verdana" w:cstheme="minorHAnsi"/>
          <w:b/>
          <w:bCs/>
          <w:sz w:val="22"/>
          <w:szCs w:val="22"/>
        </w:rPr>
        <w:t>Uwaga:</w:t>
      </w:r>
    </w:p>
    <w:p w14:paraId="1D3380B1" w14:textId="7D0C2A39" w:rsidR="00E937A1" w:rsidRPr="00A32064" w:rsidRDefault="00E937A1" w:rsidP="00E937A1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 w:cstheme="minorHAnsi"/>
          <w:sz w:val="22"/>
          <w:szCs w:val="22"/>
        </w:rPr>
      </w:pPr>
      <w:r w:rsidRPr="00A32064">
        <w:rPr>
          <w:rFonts w:ascii="Verdana" w:hAnsi="Verdana" w:cstheme="minorHAnsi"/>
          <w:sz w:val="22"/>
          <w:szCs w:val="22"/>
        </w:rPr>
        <w:t>Z</w:t>
      </w:r>
      <w:r w:rsidR="00D216BA">
        <w:rPr>
          <w:rFonts w:ascii="Verdana" w:hAnsi="Verdana" w:cstheme="minorHAnsi"/>
          <w:sz w:val="22"/>
          <w:szCs w:val="22"/>
        </w:rPr>
        <w:t xml:space="preserve"> przekazanych środków finansowych</w:t>
      </w:r>
      <w:r w:rsidRPr="00A32064">
        <w:rPr>
          <w:rFonts w:ascii="Verdana" w:hAnsi="Verdana" w:cstheme="minorHAnsi"/>
          <w:sz w:val="22"/>
          <w:szCs w:val="22"/>
        </w:rPr>
        <w:t xml:space="preserve"> można rozliczyć wyłącznie wynagrodzenie za prowadzenie </w:t>
      </w:r>
      <w:r w:rsidRPr="00A32064">
        <w:rPr>
          <w:rFonts w:ascii="Verdana" w:hAnsi="Verdana" w:cstheme="minorHAnsi"/>
          <w:b/>
          <w:bCs/>
          <w:sz w:val="22"/>
          <w:szCs w:val="22"/>
        </w:rPr>
        <w:t>wyodrębnionej</w:t>
      </w:r>
      <w:r w:rsidRPr="00A32064">
        <w:rPr>
          <w:rFonts w:ascii="Verdana" w:hAnsi="Verdana" w:cstheme="minorHAnsi"/>
          <w:sz w:val="22"/>
          <w:szCs w:val="22"/>
        </w:rPr>
        <w:t xml:space="preserve"> </w:t>
      </w:r>
      <w:r w:rsidRPr="00A32064">
        <w:rPr>
          <w:rFonts w:ascii="Verdana" w:hAnsi="Verdana" w:cstheme="minorHAnsi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32064">
        <w:rPr>
          <w:rFonts w:ascii="Verdana" w:hAnsi="Verdana" w:cstheme="minorHAnsi"/>
          <w:sz w:val="22"/>
          <w:szCs w:val="22"/>
        </w:rPr>
        <w:t xml:space="preserve">zgodnie z zasadami wynikającymi z ustawy z dnia 29 września 1994 r. </w:t>
      </w:r>
      <w:r w:rsidRPr="00A32064">
        <w:rPr>
          <w:rFonts w:ascii="Verdana" w:hAnsi="Verdana" w:cstheme="minorHAnsi"/>
          <w:i/>
          <w:iCs/>
          <w:sz w:val="22"/>
          <w:szCs w:val="22"/>
        </w:rPr>
        <w:t>o rachunkowości</w:t>
      </w:r>
      <w:r w:rsidRPr="00A32064">
        <w:rPr>
          <w:rFonts w:ascii="Verdana" w:hAnsi="Verdana" w:cstheme="minorHAnsi"/>
          <w:sz w:val="22"/>
          <w:szCs w:val="22"/>
        </w:rPr>
        <w:t xml:space="preserve">, w sposób umożliwiający identyfikację poszczególnych operacji księgowych. Wyodrębnienie obowiązuje </w:t>
      </w:r>
      <w:r w:rsidRPr="00A32064">
        <w:rPr>
          <w:rFonts w:ascii="Verdana" w:hAnsi="Verdana" w:cstheme="minorHAnsi"/>
          <w:b/>
          <w:bCs/>
          <w:sz w:val="22"/>
          <w:szCs w:val="22"/>
        </w:rPr>
        <w:t>wszystkie zespoły kont</w:t>
      </w:r>
      <w:r w:rsidRPr="00A32064">
        <w:rPr>
          <w:rFonts w:ascii="Verdana" w:hAnsi="Verdana" w:cstheme="minorHAnsi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5BDCD3A0" w14:textId="40B562F7" w:rsidR="00E937A1" w:rsidRPr="00A32064" w:rsidRDefault="00E937A1" w:rsidP="00E937A1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 w:cstheme="minorHAnsi"/>
          <w:sz w:val="22"/>
          <w:szCs w:val="22"/>
        </w:rPr>
      </w:pPr>
      <w:r w:rsidRPr="00A32064">
        <w:rPr>
          <w:rFonts w:ascii="Verdana" w:hAnsi="Verdana" w:cstheme="minorHAnsi"/>
          <w:sz w:val="22"/>
          <w:szCs w:val="22"/>
        </w:rPr>
        <w:t>Przyznan</w:t>
      </w:r>
      <w:r w:rsidR="00D216BA">
        <w:rPr>
          <w:rFonts w:ascii="Verdana" w:hAnsi="Verdana" w:cstheme="minorHAnsi"/>
          <w:sz w:val="22"/>
          <w:szCs w:val="22"/>
        </w:rPr>
        <w:t>e</w:t>
      </w:r>
      <w:r w:rsidRPr="00A32064">
        <w:rPr>
          <w:rFonts w:ascii="Verdana" w:hAnsi="Verdana" w:cstheme="minorHAnsi"/>
          <w:sz w:val="22"/>
          <w:szCs w:val="22"/>
        </w:rPr>
        <w:t xml:space="preserve"> </w:t>
      </w:r>
      <w:r w:rsidR="00D216BA">
        <w:rPr>
          <w:rFonts w:ascii="Verdana" w:hAnsi="Verdana" w:cstheme="minorHAnsi"/>
          <w:sz w:val="22"/>
          <w:szCs w:val="22"/>
        </w:rPr>
        <w:t>środki finansowe</w:t>
      </w:r>
      <w:r w:rsidRPr="00A32064">
        <w:rPr>
          <w:rFonts w:ascii="Verdana" w:hAnsi="Verdana" w:cstheme="minorHAnsi"/>
          <w:sz w:val="22"/>
          <w:szCs w:val="22"/>
        </w:rPr>
        <w:t xml:space="preserve"> mo</w:t>
      </w:r>
      <w:r w:rsidR="00A51823">
        <w:rPr>
          <w:rFonts w:ascii="Verdana" w:hAnsi="Verdana" w:cstheme="minorHAnsi"/>
          <w:sz w:val="22"/>
          <w:szCs w:val="22"/>
        </w:rPr>
        <w:t>gą</w:t>
      </w:r>
      <w:r w:rsidRPr="00A32064">
        <w:rPr>
          <w:rFonts w:ascii="Verdana" w:hAnsi="Verdana" w:cstheme="minorHAnsi"/>
          <w:sz w:val="22"/>
          <w:szCs w:val="22"/>
        </w:rPr>
        <w:t xml:space="preserve"> </w:t>
      </w:r>
      <w:r w:rsidR="00A51823">
        <w:rPr>
          <w:rFonts w:ascii="Verdana" w:hAnsi="Verdana" w:cstheme="minorHAnsi"/>
          <w:sz w:val="22"/>
          <w:szCs w:val="22"/>
        </w:rPr>
        <w:t xml:space="preserve">zostać </w:t>
      </w:r>
      <w:r w:rsidRPr="00A32064">
        <w:rPr>
          <w:rFonts w:ascii="Verdana" w:hAnsi="Verdana" w:cstheme="minorHAnsi"/>
          <w:sz w:val="22"/>
          <w:szCs w:val="22"/>
        </w:rPr>
        <w:t>wydatkowana tylko na cele związane z realizowanym zadaniem i wyłącznie na potrzeby osób, do których jest ono adresowane.</w:t>
      </w:r>
    </w:p>
    <w:p w14:paraId="41AF8C59" w14:textId="0006D902" w:rsidR="00E937A1" w:rsidRPr="00A32064" w:rsidRDefault="00E937A1" w:rsidP="00E937A1">
      <w:pPr>
        <w:pStyle w:val="Tekstpodstawowy"/>
        <w:numPr>
          <w:ilvl w:val="0"/>
          <w:numId w:val="20"/>
        </w:numPr>
        <w:spacing w:before="120" w:line="360" w:lineRule="auto"/>
        <w:ind w:right="110"/>
        <w:rPr>
          <w:rFonts w:ascii="Verdana" w:hAnsi="Verdana" w:cstheme="minorHAnsi"/>
          <w:b/>
          <w:sz w:val="22"/>
          <w:szCs w:val="22"/>
        </w:rPr>
      </w:pPr>
      <w:r w:rsidRPr="00A32064">
        <w:rPr>
          <w:rFonts w:ascii="Verdana" w:hAnsi="Verdana" w:cstheme="minorHAnsi"/>
          <w:b/>
          <w:sz w:val="22"/>
          <w:szCs w:val="22"/>
        </w:rPr>
        <w:t xml:space="preserve">Koszty, które nie mogą zostać sfinansowane z </w:t>
      </w:r>
      <w:r w:rsidR="00A51823">
        <w:rPr>
          <w:rFonts w:ascii="Verdana" w:hAnsi="Verdana" w:cstheme="minorHAnsi"/>
          <w:b/>
          <w:sz w:val="22"/>
          <w:szCs w:val="22"/>
        </w:rPr>
        <w:t>przekazanych środków finansowych</w:t>
      </w:r>
    </w:p>
    <w:p w14:paraId="06A80967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Zakup gruntów, budowa bądź zakup budynków lub lokali. </w:t>
      </w:r>
    </w:p>
    <w:p w14:paraId="777D6A70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lastRenderedPageBreak/>
        <w:t>Zakup środków trwałych.</w:t>
      </w:r>
    </w:p>
    <w:p w14:paraId="21694978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Zakupy i wydatki inwestycyjne, remonty i adaptacje pomieszczeń niebędących własnością Gminy Wrocław. </w:t>
      </w:r>
    </w:p>
    <w:p w14:paraId="5F3440F5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Odpisy amortyzacyjne. </w:t>
      </w:r>
    </w:p>
    <w:p w14:paraId="72ACD1F7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Ryczałt na jazdę po mieście oraz inne o charakterze ryczałtowym, których nie można jednoznacznie przypisać do realizowanego zadania, jeżeli nie zostały wymienione w kosztach, które w szczególności będą mogły zostać sfinansowane z dotacji.</w:t>
      </w:r>
    </w:p>
    <w:p w14:paraId="6AFFDE33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Prowadzenie działalności gospodarczej.</w:t>
      </w:r>
    </w:p>
    <w:p w14:paraId="74FC32E6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Tworzenie funduszy kapitałowych. </w:t>
      </w:r>
    </w:p>
    <w:p w14:paraId="0A39A2CF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Działania, których celem jest prowadzenie badań naukowych, analiz i studiów. </w:t>
      </w:r>
    </w:p>
    <w:p w14:paraId="60279F69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Działania, których celem jest przyznawanie dotacji lub stypendiów dla osób prawnych lub fizycznych.</w:t>
      </w:r>
    </w:p>
    <w:p w14:paraId="6B1B7288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705C11F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Pokrycie deficytu oraz refundacja kosztów zrealizowanych wcześniej przedsięwzięć, rezerwy na pokrycie przyszłych strat lub zobowiązań.</w:t>
      </w:r>
    </w:p>
    <w:p w14:paraId="52CE8386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57988D89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Opłaty pocztowe i bankowe.</w:t>
      </w:r>
    </w:p>
    <w:p w14:paraId="127AA327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05D1D59B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Pokrywanie  z dotacji nagród i premii pieniężnych, innych form bonifikaty rzeczowej lub finansowej dla osób zajmujących się realizacją zadania.</w:t>
      </w:r>
    </w:p>
    <w:p w14:paraId="5DFC44E4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14:paraId="31EBD7C3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Kary, mandaty, odsetki od nieterminowo regulowanych zobowiązań.</w:t>
      </w:r>
    </w:p>
    <w:p w14:paraId="3FC1341F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Koszty procesów sądowych.</w:t>
      </w:r>
    </w:p>
    <w:p w14:paraId="71F972C2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09B47317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Koszty usług cateringowych, w których posiłki nie są podawane w opakowaniach biodegradowalnych, wielokrotnego użytku lub podlegających recyklingowi.</w:t>
      </w:r>
    </w:p>
    <w:p w14:paraId="6AB00182" w14:textId="77777777" w:rsidR="00E937A1" w:rsidRPr="00A32064" w:rsidRDefault="00E937A1" w:rsidP="00E937A1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Koszty plastikowych toreb, opakowań, reklamówek.</w:t>
      </w:r>
    </w:p>
    <w:p w14:paraId="7D36D55A" w14:textId="77777777" w:rsidR="00E937A1" w:rsidRPr="00A32064" w:rsidRDefault="00E937A1" w:rsidP="00E937A1">
      <w:pPr>
        <w:spacing w:before="120" w:after="120" w:line="360" w:lineRule="auto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b/>
          <w:lang w:eastAsia="pl-PL"/>
        </w:rPr>
        <w:t>UWAGA</w:t>
      </w:r>
      <w:r w:rsidRPr="00A32064">
        <w:rPr>
          <w:rFonts w:ascii="Verdana" w:eastAsia="Times New Roman" w:hAnsi="Verdana" w:cstheme="minorHAnsi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BA3EAF0" w14:textId="77777777" w:rsidR="00E937A1" w:rsidRPr="00A32064" w:rsidRDefault="00E937A1" w:rsidP="00E937A1">
      <w:pPr>
        <w:pStyle w:val="Nagwek2"/>
        <w:rPr>
          <w:rFonts w:cstheme="minorHAnsi"/>
          <w:sz w:val="24"/>
        </w:rPr>
      </w:pPr>
      <w:r w:rsidRPr="00A32064">
        <w:rPr>
          <w:rFonts w:cstheme="minorHAnsi"/>
          <w:sz w:val="24"/>
        </w:rPr>
        <w:t>XI. WARUNKI SKŁADANIA OFERT</w:t>
      </w:r>
    </w:p>
    <w:p w14:paraId="1A78BBCD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24C96D4F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Oferent jest zobowiązany do złożenia oferty na realizację zadania w jednym egzemplarzu, która jest zgodna ze wzorem oferty (</w:t>
      </w:r>
      <w:r w:rsidRPr="00A32064">
        <w:rPr>
          <w:rFonts w:ascii="Verdana" w:eastAsia="Times New Roman" w:hAnsi="Verdana" w:cstheme="minorHAnsi"/>
          <w:b/>
          <w:sz w:val="22"/>
          <w:szCs w:val="22"/>
          <w:lang w:eastAsia="pl-PL"/>
        </w:rPr>
        <w:t>Załącznik Nr 1</w:t>
      </w: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 xml:space="preserve"> do niniejszego ogłoszenia).</w:t>
      </w:r>
    </w:p>
    <w:p w14:paraId="5E732E43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Ofertę należy:</w:t>
      </w:r>
    </w:p>
    <w:p w14:paraId="03C2B3E2" w14:textId="77777777" w:rsidR="00E937A1" w:rsidRPr="00A32064" w:rsidRDefault="00E937A1" w:rsidP="00E937A1">
      <w:pPr>
        <w:pStyle w:val="Tekstpodstawowy3"/>
        <w:numPr>
          <w:ilvl w:val="1"/>
          <w:numId w:val="16"/>
        </w:numPr>
        <w:spacing w:before="120" w:after="0" w:line="360" w:lineRule="auto"/>
        <w:ind w:left="1080" w:right="108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sporządzić w języku polskim</w:t>
      </w:r>
    </w:p>
    <w:p w14:paraId="5F7B9C06" w14:textId="77777777" w:rsidR="00E937A1" w:rsidRPr="00A32064" w:rsidRDefault="00E937A1" w:rsidP="00E937A1">
      <w:pPr>
        <w:pStyle w:val="Tekstpodstawowy3"/>
        <w:numPr>
          <w:ilvl w:val="1"/>
          <w:numId w:val="16"/>
        </w:numPr>
        <w:spacing w:before="120" w:after="0" w:line="360" w:lineRule="auto"/>
        <w:ind w:left="1080" w:right="108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41D717E" w14:textId="77777777" w:rsidR="00E937A1" w:rsidRPr="00A32064" w:rsidRDefault="00E937A1" w:rsidP="00E937A1">
      <w:pPr>
        <w:pStyle w:val="Tekstpodstawowy3"/>
        <w:numPr>
          <w:ilvl w:val="1"/>
          <w:numId w:val="16"/>
        </w:numPr>
        <w:spacing w:before="120" w:after="0" w:line="360" w:lineRule="auto"/>
        <w:ind w:left="1080" w:right="108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1897A40D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lastRenderedPageBreak/>
        <w:t xml:space="preserve">Po upływie terminu składania ofert nie podlegają one uzupełnieniu ani korekcie. </w:t>
      </w:r>
    </w:p>
    <w:p w14:paraId="0C7D3FD2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Po rozstrzygnięciu konkursu, w przypadku negocjacji warunków złożonych ofert Oferent składa zaktualizowaną ofertę realizacji zadania.</w:t>
      </w:r>
    </w:p>
    <w:p w14:paraId="3C061E80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Złożenie oferty nie jest równoznaczne z zapewnieniem przyznania finansowania.</w:t>
      </w:r>
    </w:p>
    <w:p w14:paraId="51CCEBB7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D7BB5CE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Złożone oferty podlegają ocenie formalnej i merytorycznej.</w:t>
      </w:r>
    </w:p>
    <w:p w14:paraId="4DFA7002" w14:textId="77777777" w:rsidR="00E937A1" w:rsidRPr="00A32064" w:rsidRDefault="00E937A1" w:rsidP="00E937A1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theme="minorHAnsi"/>
          <w:sz w:val="22"/>
          <w:szCs w:val="22"/>
          <w:lang w:eastAsia="pl-PL"/>
        </w:rPr>
      </w:pPr>
      <w:r w:rsidRPr="00A32064">
        <w:rPr>
          <w:rFonts w:ascii="Verdana" w:eastAsia="Times New Roman" w:hAnsi="Verdana" w:cstheme="minorHAnsi"/>
          <w:sz w:val="22"/>
          <w:szCs w:val="22"/>
          <w:lang w:eastAsia="pl-PL"/>
        </w:rPr>
        <w:t>Termin związania ofertą wynosi 30 dni od dnia jej złożenia.</w:t>
      </w:r>
    </w:p>
    <w:p w14:paraId="1BA7E434" w14:textId="77777777" w:rsidR="00E937A1" w:rsidRPr="00923EA8" w:rsidRDefault="00E937A1" w:rsidP="00E937A1">
      <w:pPr>
        <w:pStyle w:val="Nagwek1"/>
        <w:spacing w:before="120" w:after="120" w:line="360" w:lineRule="auto"/>
        <w:rPr>
          <w:rFonts w:ascii="Verdana" w:eastAsia="Times New Roman" w:hAnsi="Verdana" w:cstheme="minorHAnsi"/>
          <w:color w:val="auto"/>
          <w:sz w:val="24"/>
          <w:szCs w:val="24"/>
          <w:lang w:eastAsia="pl-PL"/>
        </w:rPr>
      </w:pPr>
      <w:r w:rsidRPr="00923EA8">
        <w:rPr>
          <w:rFonts w:ascii="Verdana" w:eastAsia="Times New Roman" w:hAnsi="Verdana" w:cstheme="minorHAnsi"/>
          <w:color w:val="auto"/>
          <w:sz w:val="24"/>
          <w:szCs w:val="24"/>
          <w:lang w:eastAsia="pl-PL"/>
        </w:rPr>
        <w:t>XII. ZAŁĄCZNIKI OBLIGATORYJNE</w:t>
      </w:r>
    </w:p>
    <w:p w14:paraId="12EA72D0" w14:textId="77777777" w:rsidR="00E937A1" w:rsidRPr="00A32064" w:rsidRDefault="00E937A1" w:rsidP="00E937A1">
      <w:pPr>
        <w:spacing w:after="0" w:line="360" w:lineRule="auto"/>
        <w:rPr>
          <w:rFonts w:ascii="Verdana" w:hAnsi="Verdana" w:cstheme="minorHAnsi"/>
          <w:b/>
          <w:bCs/>
          <w:color w:val="000000"/>
        </w:rPr>
      </w:pPr>
      <w:r w:rsidRPr="00A32064">
        <w:rPr>
          <w:rFonts w:ascii="Verdana" w:hAnsi="Verdana" w:cstheme="minorHAnsi"/>
          <w:b/>
          <w:bCs/>
          <w:color w:val="000000"/>
        </w:rPr>
        <w:t>SKŁADANE WRAZ Z OFERTĄ NA REALIZACJĘ ZADANIA PUBLICZNEGO</w:t>
      </w:r>
    </w:p>
    <w:p w14:paraId="474359D2" w14:textId="77777777" w:rsidR="00E937A1" w:rsidRPr="00A32064" w:rsidRDefault="00E937A1" w:rsidP="00E937A1">
      <w:pPr>
        <w:spacing w:after="0" w:line="360" w:lineRule="auto"/>
        <w:rPr>
          <w:rFonts w:ascii="Verdana" w:hAnsi="Verdana" w:cstheme="minorHAnsi"/>
          <w:b/>
        </w:rPr>
      </w:pPr>
      <w:r w:rsidRPr="00A32064">
        <w:rPr>
          <w:rFonts w:ascii="Verdana" w:hAnsi="Verdana" w:cstheme="minorHAnsi"/>
          <w:b/>
        </w:rPr>
        <w:t xml:space="preserve">w Kancelarii Urzędu Miejskiego Wrocławia, 50-031 Wrocław, </w:t>
      </w:r>
    </w:p>
    <w:p w14:paraId="7DD9B955" w14:textId="77777777" w:rsidR="00E937A1" w:rsidRPr="00A32064" w:rsidRDefault="00E937A1" w:rsidP="00E937A1">
      <w:pPr>
        <w:spacing w:after="0" w:line="360" w:lineRule="auto"/>
        <w:rPr>
          <w:rFonts w:ascii="Verdana" w:hAnsi="Verdana" w:cstheme="minorHAnsi"/>
          <w:b/>
        </w:rPr>
      </w:pPr>
      <w:r w:rsidRPr="00A32064">
        <w:rPr>
          <w:rFonts w:ascii="Verdana" w:hAnsi="Verdana" w:cstheme="minorHAnsi"/>
          <w:b/>
        </w:rPr>
        <w:t>ul. Bogusławskiego 8,10 (parter)</w:t>
      </w:r>
    </w:p>
    <w:p w14:paraId="24A7EF3C" w14:textId="77777777" w:rsidR="00E937A1" w:rsidRPr="00A32064" w:rsidRDefault="00E937A1" w:rsidP="00E937A1">
      <w:pPr>
        <w:pStyle w:val="Nagwek2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UWAGA WAŻNE!</w:t>
      </w:r>
    </w:p>
    <w:p w14:paraId="5991A64A" w14:textId="77777777" w:rsidR="00E937A1" w:rsidRPr="00A32064" w:rsidRDefault="00E937A1" w:rsidP="00E937A1">
      <w:p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Wszystkie dokumenty i oświadczenia dołączone do oferty należy składać w formie podpisanego oryginału lub kserokopii poświadczonej na każdej stronie za zgodność z oryginałem.</w:t>
      </w:r>
    </w:p>
    <w:p w14:paraId="43A54863" w14:textId="77777777" w:rsidR="00E937A1" w:rsidRPr="00A32064" w:rsidRDefault="00E937A1" w:rsidP="00E937A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Dokumenty muszą być podpisane </w:t>
      </w:r>
      <w:r w:rsidRPr="00A32064">
        <w:rPr>
          <w:rFonts w:ascii="Verdana" w:hAnsi="Verdana" w:cstheme="minorHAnsi"/>
          <w:u w:val="single"/>
        </w:rPr>
        <w:t>na każdej stronie</w:t>
      </w:r>
      <w:r w:rsidRPr="00A32064">
        <w:rPr>
          <w:rFonts w:ascii="Verdana" w:hAnsi="Verdana" w:cstheme="minorHAnsi"/>
        </w:rPr>
        <w:t xml:space="preserve"> przez osoby upoważnione do składania oświadczeń woli ze strony podmiotu. </w:t>
      </w:r>
    </w:p>
    <w:p w14:paraId="36D6E032" w14:textId="77777777" w:rsidR="00E937A1" w:rsidRPr="00A32064" w:rsidRDefault="00E937A1" w:rsidP="00E937A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Podpisy osób upoważnionych muszą być zgodne z rejestrem (np. KRS) lub innym dokumentem określającym sposób reprezentacji oferenta i składania oświadczeń woli w imieniu oferenta.</w:t>
      </w:r>
    </w:p>
    <w:p w14:paraId="6C63BD05" w14:textId="77777777" w:rsidR="00E937A1" w:rsidRPr="00A32064" w:rsidRDefault="00E937A1" w:rsidP="00E937A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14:paraId="4957675F" w14:textId="77777777" w:rsidR="00E937A1" w:rsidRPr="00A32064" w:rsidRDefault="00E937A1" w:rsidP="00E937A1">
      <w:p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Dokumenty dotyczące Oferenta:</w:t>
      </w:r>
    </w:p>
    <w:p w14:paraId="39257969" w14:textId="77777777" w:rsidR="00E937A1" w:rsidRPr="00A32064" w:rsidRDefault="00E937A1" w:rsidP="00E937A1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Aktualny odpis z odpowiedniego rejestru lub inne dokumenty informujące o statusie prawnym podmiotu składającego ofertę i umocowanie osób go reprezentujących.</w:t>
      </w:r>
    </w:p>
    <w:p w14:paraId="6DAF7913" w14:textId="77777777" w:rsidR="00E937A1" w:rsidRPr="00A32064" w:rsidRDefault="00E937A1" w:rsidP="00E937A1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lastRenderedPageBreak/>
        <w:t xml:space="preserve">Oświadczenie Oferenta według wzoru stanowiącego </w:t>
      </w:r>
      <w:r w:rsidRPr="00A32064">
        <w:rPr>
          <w:rFonts w:ascii="Verdana" w:hAnsi="Verdana" w:cstheme="minorHAnsi"/>
          <w:b/>
          <w:bCs/>
        </w:rPr>
        <w:t xml:space="preserve">Załącznik nr 2 </w:t>
      </w:r>
      <w:r w:rsidRPr="00A32064">
        <w:rPr>
          <w:rFonts w:ascii="Verdana" w:hAnsi="Verdana" w:cstheme="minorHAnsi"/>
        </w:rPr>
        <w:t>do</w:t>
      </w:r>
      <w:r w:rsidRPr="00A32064">
        <w:rPr>
          <w:rFonts w:ascii="Verdana" w:hAnsi="Verdana" w:cstheme="minorHAnsi"/>
          <w:b/>
          <w:bCs/>
        </w:rPr>
        <w:t xml:space="preserve"> </w:t>
      </w:r>
      <w:r w:rsidRPr="00A32064">
        <w:rPr>
          <w:rFonts w:ascii="Verdana" w:hAnsi="Verdana" w:cstheme="minorHAnsi"/>
        </w:rPr>
        <w:t>ogłoszenia:</w:t>
      </w:r>
    </w:p>
    <w:p w14:paraId="7FC4B620" w14:textId="77777777" w:rsidR="00E937A1" w:rsidRPr="00A32064" w:rsidRDefault="00E937A1" w:rsidP="00E937A1">
      <w:pPr>
        <w:pStyle w:val="Akapitzlist"/>
        <w:numPr>
          <w:ilvl w:val="1"/>
          <w:numId w:val="18"/>
        </w:numPr>
        <w:spacing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 niekaralności zakazem pełnienia funkcji związanych z dysponowaniem środkami </w:t>
      </w:r>
      <w:r w:rsidRPr="00A32064">
        <w:rPr>
          <w:rStyle w:val="luchili"/>
          <w:rFonts w:ascii="Verdana" w:hAnsi="Verdana" w:cstheme="minorHAnsi"/>
        </w:rPr>
        <w:t>publicznymi</w:t>
      </w:r>
      <w:r w:rsidRPr="00A32064">
        <w:rPr>
          <w:rFonts w:ascii="Verdana" w:hAnsi="Verdana" w:cstheme="minorHAnsi"/>
        </w:rPr>
        <w:t xml:space="preserve"> oraz niekaralności za umyślne przestępstwo lub umyślne przestępstwo skarbowe;</w:t>
      </w:r>
    </w:p>
    <w:p w14:paraId="388BDCF1" w14:textId="77777777" w:rsidR="00E937A1" w:rsidRPr="00A32064" w:rsidRDefault="00E937A1" w:rsidP="00E937A1">
      <w:pPr>
        <w:pStyle w:val="Akapitzlist"/>
        <w:numPr>
          <w:ilvl w:val="1"/>
          <w:numId w:val="18"/>
        </w:numPr>
        <w:spacing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potwierdzające, że kwota środków przeznaczona zostanie na realizację zadania zgodnie z ofertą i że w tym zakresie zadanie nie będzie finansowane z innych źródeł;</w:t>
      </w:r>
    </w:p>
    <w:p w14:paraId="68A7D201" w14:textId="77777777" w:rsidR="00E937A1" w:rsidRPr="00A32064" w:rsidRDefault="00E937A1" w:rsidP="00E937A1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Oświadczenie Oferenta według wzoru stanowiącego </w:t>
      </w:r>
      <w:r w:rsidRPr="00A32064">
        <w:rPr>
          <w:rFonts w:ascii="Verdana" w:hAnsi="Verdana" w:cstheme="minorHAnsi"/>
          <w:b/>
          <w:bCs/>
        </w:rPr>
        <w:t>Załącznik nr 3</w:t>
      </w:r>
      <w:r w:rsidRPr="00A32064">
        <w:rPr>
          <w:rFonts w:ascii="Verdana" w:hAnsi="Verdana" w:cstheme="minorHAnsi"/>
        </w:rPr>
        <w:t xml:space="preserve"> do</w:t>
      </w:r>
      <w:r w:rsidRPr="00A32064">
        <w:rPr>
          <w:rFonts w:ascii="Verdana" w:hAnsi="Verdana" w:cstheme="minorHAnsi"/>
          <w:bCs/>
        </w:rPr>
        <w:t xml:space="preserve"> </w:t>
      </w:r>
      <w:r w:rsidRPr="00A32064">
        <w:rPr>
          <w:rFonts w:ascii="Verdana" w:hAnsi="Verdana" w:cstheme="minorHAnsi"/>
        </w:rPr>
        <w:t>ogłoszenia:</w:t>
      </w:r>
    </w:p>
    <w:p w14:paraId="09306302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potwierdzające, że w stosunku do podmiotu składającego ofertę nie stwierdzono niezgodnego z przeznaczeniem wykorzystania środków </w:t>
      </w:r>
      <w:r w:rsidRPr="00A32064">
        <w:rPr>
          <w:rStyle w:val="luchili"/>
          <w:rFonts w:ascii="Verdana" w:hAnsi="Verdana" w:cstheme="minorHAnsi"/>
        </w:rPr>
        <w:t>publicznych</w:t>
      </w:r>
      <w:r w:rsidRPr="00A32064">
        <w:rPr>
          <w:rFonts w:ascii="Verdana" w:hAnsi="Verdana" w:cstheme="minorHAnsi"/>
        </w:rPr>
        <w:t>;</w:t>
      </w:r>
    </w:p>
    <w:p w14:paraId="2052F3C2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295E1D83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dotyczące zapoznania się z treścią ogłoszenia konkursowego;</w:t>
      </w:r>
    </w:p>
    <w:p w14:paraId="1A9F01BC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dotyczące zapewnienia bazy lokalowej wraz z wyposażeniem;</w:t>
      </w:r>
    </w:p>
    <w:p w14:paraId="61124649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dotyczące posiadania zespołu specjalistów z odpowiednimi kwalifikacjami i doświadczeniem zawodowym do realizacji zadania;</w:t>
      </w:r>
    </w:p>
    <w:p w14:paraId="151F592E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potwierdzające, że dane zawarte w Ofertowym są zgodne z aktualnym stanem faktycznym i prawnym;</w:t>
      </w:r>
    </w:p>
    <w:p w14:paraId="6EACFA72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obowiązujące do prowadzenia odrębnej ewidencji księgowej dla zadań realizowanych w ramach umowy  w przypadku wyłonienia na realizatora zadania;</w:t>
      </w:r>
    </w:p>
    <w:p w14:paraId="7D10E537" w14:textId="77777777" w:rsidR="00E937A1" w:rsidRPr="00A32064" w:rsidRDefault="00E937A1" w:rsidP="00E937A1">
      <w:pPr>
        <w:pStyle w:val="Akapitzlist"/>
        <w:numPr>
          <w:ilvl w:val="1"/>
          <w:numId w:val="17"/>
        </w:numPr>
        <w:spacing w:before="120" w:after="120" w:line="360" w:lineRule="auto"/>
        <w:rPr>
          <w:rFonts w:ascii="Verdana" w:hAnsi="Verdana" w:cstheme="minorHAnsi"/>
        </w:rPr>
      </w:pPr>
      <w:bookmarkStart w:id="6" w:name="_Hlk100322664"/>
      <w:r w:rsidRPr="00A32064">
        <w:rPr>
          <w:rFonts w:ascii="Verdana" w:hAnsi="Verdana" w:cstheme="minorHAnsi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6"/>
    <w:p w14:paraId="0C366E4A" w14:textId="77777777" w:rsidR="00E937A1" w:rsidRPr="00A32064" w:rsidRDefault="00E937A1" w:rsidP="00E937A1">
      <w:pPr>
        <w:pStyle w:val="Nagwek2"/>
        <w:rPr>
          <w:rFonts w:cstheme="minorHAnsi"/>
          <w:i/>
          <w:sz w:val="24"/>
        </w:rPr>
      </w:pPr>
      <w:r w:rsidRPr="00A32064">
        <w:rPr>
          <w:rFonts w:cstheme="minorHAnsi"/>
          <w:sz w:val="24"/>
        </w:rPr>
        <w:lastRenderedPageBreak/>
        <w:t>XIII. WYMOGI FORMALNE SKŁADANIA OFERT</w:t>
      </w:r>
    </w:p>
    <w:p w14:paraId="1F31B160" w14:textId="77777777" w:rsidR="00E937A1" w:rsidRPr="00A32064" w:rsidRDefault="00E937A1" w:rsidP="00E937A1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cstheme="minorHAnsi"/>
          <w:b w:val="0"/>
          <w:bCs w:val="0"/>
          <w:szCs w:val="22"/>
        </w:rPr>
      </w:pPr>
      <w:r w:rsidRPr="00A32064">
        <w:rPr>
          <w:rFonts w:cstheme="minorHAnsi"/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A32064">
        <w:rPr>
          <w:rFonts w:cstheme="minorHAnsi"/>
          <w:szCs w:val="22"/>
        </w:rPr>
        <w:t>Załącznik nr</w:t>
      </w:r>
      <w:r w:rsidRPr="00A32064">
        <w:rPr>
          <w:rFonts w:cstheme="minorHAnsi"/>
          <w:b w:val="0"/>
          <w:bCs w:val="0"/>
          <w:szCs w:val="22"/>
        </w:rPr>
        <w:t xml:space="preserve"> </w:t>
      </w:r>
      <w:r w:rsidRPr="00A32064">
        <w:rPr>
          <w:rFonts w:cstheme="minorHAnsi"/>
          <w:szCs w:val="22"/>
        </w:rPr>
        <w:t>1</w:t>
      </w:r>
      <w:r w:rsidRPr="00A32064">
        <w:rPr>
          <w:rFonts w:cstheme="minorHAnsi"/>
          <w:b w:val="0"/>
          <w:bCs w:val="0"/>
          <w:szCs w:val="22"/>
        </w:rPr>
        <w:t>) do niniejszego ogłoszenia konkursowego) wraz z oświadczeniami, podpisanym przez osoby upoważnione  do składania oświadczeń woli w imieniu oferenta.</w:t>
      </w:r>
    </w:p>
    <w:p w14:paraId="506E74F5" w14:textId="77777777" w:rsidR="00E937A1" w:rsidRPr="00A32064" w:rsidRDefault="00E937A1" w:rsidP="00E937A1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cstheme="minorHAnsi"/>
          <w:b w:val="0"/>
          <w:bCs w:val="0"/>
          <w:szCs w:val="22"/>
        </w:rPr>
      </w:pPr>
      <w:r w:rsidRPr="00A32064">
        <w:rPr>
          <w:rFonts w:cstheme="minorHAnsi"/>
          <w:b w:val="0"/>
          <w:bCs w:val="0"/>
          <w:szCs w:val="22"/>
        </w:rPr>
        <w:t>Złożenie oferty w terminie określonym w ogłoszeniu zgodnie z warunkami określonymi w części XI ogłoszenia.</w:t>
      </w:r>
    </w:p>
    <w:p w14:paraId="3889C6FA" w14:textId="77777777" w:rsidR="00E937A1" w:rsidRPr="00A32064" w:rsidRDefault="00E937A1" w:rsidP="00E937A1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cstheme="minorHAnsi"/>
          <w:b w:val="0"/>
          <w:bCs w:val="0"/>
          <w:szCs w:val="22"/>
        </w:rPr>
      </w:pPr>
      <w:r w:rsidRPr="00A32064">
        <w:rPr>
          <w:rFonts w:cstheme="minorHAnsi"/>
          <w:b w:val="0"/>
          <w:bCs w:val="0"/>
          <w:szCs w:val="22"/>
        </w:rPr>
        <w:t>Wypełnione właściwe miejsca i rubryki w ofercie.</w:t>
      </w:r>
    </w:p>
    <w:p w14:paraId="18A334D9" w14:textId="77777777" w:rsidR="00E937A1" w:rsidRPr="00A32064" w:rsidRDefault="00E937A1" w:rsidP="00E937A1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cstheme="minorHAnsi"/>
          <w:b w:val="0"/>
          <w:bCs w:val="0"/>
          <w:szCs w:val="22"/>
        </w:rPr>
      </w:pPr>
      <w:r w:rsidRPr="00A32064">
        <w:rPr>
          <w:rFonts w:cstheme="minorHAnsi"/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482F1C02" w14:textId="77777777" w:rsidR="00E937A1" w:rsidRPr="00A32064" w:rsidRDefault="00E937A1" w:rsidP="00E937A1">
      <w:pPr>
        <w:pStyle w:val="Nagwek2"/>
        <w:spacing w:before="120" w:after="120" w:line="360" w:lineRule="auto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UWAGA:  Oferta, która nie będzie spełniała jednego z wyżej wymienionych elementów zostanie odrzucona ze względów formalnych.</w:t>
      </w:r>
    </w:p>
    <w:p w14:paraId="525254E3" w14:textId="77777777" w:rsidR="00E937A1" w:rsidRPr="00A32064" w:rsidRDefault="00E937A1" w:rsidP="00E937A1">
      <w:pPr>
        <w:pStyle w:val="Nagwek2"/>
        <w:rPr>
          <w:rFonts w:cstheme="minorHAnsi"/>
          <w:sz w:val="24"/>
        </w:rPr>
      </w:pPr>
      <w:r w:rsidRPr="00A32064">
        <w:rPr>
          <w:rFonts w:cstheme="minorHAnsi"/>
          <w:sz w:val="24"/>
        </w:rPr>
        <w:t>XIV. OCENA OFERT</w:t>
      </w:r>
    </w:p>
    <w:p w14:paraId="3B8F7257" w14:textId="77777777" w:rsidR="00E937A1" w:rsidRPr="00A32064" w:rsidRDefault="00E937A1" w:rsidP="00E937A1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Złożone oferty podlegają ocenie formalnej i merytorycznej.</w:t>
      </w:r>
    </w:p>
    <w:p w14:paraId="09224056" w14:textId="77777777" w:rsidR="00E937A1" w:rsidRPr="00A32064" w:rsidRDefault="00E937A1" w:rsidP="00E937A1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020AD6B9" w14:textId="77777777" w:rsidR="00E937A1" w:rsidRPr="00A32064" w:rsidRDefault="00E937A1" w:rsidP="00E937A1">
      <w:pPr>
        <w:pStyle w:val="Nagwek2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1. Ocena formalna ofert obejmuje:</w:t>
      </w:r>
    </w:p>
    <w:p w14:paraId="74DC2283" w14:textId="77777777" w:rsidR="00E937A1" w:rsidRPr="00A32064" w:rsidRDefault="00E937A1" w:rsidP="00E937A1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złożenie oferty w jednym egzemplarzu na obowiązującym wzorze podpisanej przez osoby upoważnione do składania oświadczeń woli w imieniu oferenta,</w:t>
      </w:r>
    </w:p>
    <w:p w14:paraId="3C24FB58" w14:textId="77777777" w:rsidR="00E937A1" w:rsidRPr="00A32064" w:rsidRDefault="00E937A1" w:rsidP="00E937A1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komplet dokumentów i oświadczeń, o których mowa w ogłoszeniu.</w:t>
      </w:r>
    </w:p>
    <w:p w14:paraId="71CB4432" w14:textId="77777777" w:rsidR="00E937A1" w:rsidRPr="00A32064" w:rsidRDefault="00E937A1" w:rsidP="00E937A1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Niespełnienie jednego z powyższych warunków spowoduje odrzucenie oferty z powodów formalnych.</w:t>
      </w:r>
    </w:p>
    <w:p w14:paraId="1E041B37" w14:textId="77777777" w:rsidR="00E937A1" w:rsidRPr="00A32064" w:rsidRDefault="00E937A1" w:rsidP="00E937A1">
      <w:pPr>
        <w:pStyle w:val="Nagwek2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2. Ocena merytoryczna ofert:</w:t>
      </w:r>
    </w:p>
    <w:p w14:paraId="1E94D9EF" w14:textId="77777777" w:rsidR="00E937A1" w:rsidRPr="00A32064" w:rsidRDefault="00E937A1" w:rsidP="00E937A1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Kryteria oceny merytorycznej (suma punktów przypadających na jedną osobę w Komisji Konkursowej wynosi 70):</w:t>
      </w:r>
    </w:p>
    <w:p w14:paraId="4F796E34" w14:textId="77777777" w:rsidR="00E937A1" w:rsidRPr="00A32064" w:rsidRDefault="00E937A1" w:rsidP="00E937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theme="minorHAnsi"/>
          <w:b/>
          <w:lang w:eastAsia="pl-PL"/>
        </w:rPr>
      </w:pPr>
      <w:r w:rsidRPr="00A32064">
        <w:rPr>
          <w:rFonts w:ascii="Verdana" w:eastAsia="Times New Roman" w:hAnsi="Verdana" w:cstheme="minorHAnsi"/>
          <w:b/>
          <w:lang w:eastAsia="pl-PL"/>
        </w:rPr>
        <w:t>Nazwa kryterium - Liczba punktów</w:t>
      </w:r>
    </w:p>
    <w:p w14:paraId="0085AC91" w14:textId="77777777" w:rsidR="00E937A1" w:rsidRPr="00A32064" w:rsidRDefault="00E937A1" w:rsidP="00E937A1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 w:cstheme="minorHAnsi"/>
        </w:rPr>
      </w:pPr>
      <w:r w:rsidRPr="00A32064">
        <w:rPr>
          <w:rFonts w:ascii="Verdana" w:eastAsia="Calibri" w:hAnsi="Verdana" w:cstheme="minorHAnsi"/>
        </w:rPr>
        <w:t xml:space="preserve">Wartość merytoryczna oferty </w:t>
      </w:r>
      <w:r w:rsidRPr="00A32064">
        <w:rPr>
          <w:rFonts w:ascii="Verdana" w:hAnsi="Verdana" w:cstheme="minorHAnsi"/>
        </w:rPr>
        <w:t>0-10 pkt.</w:t>
      </w:r>
    </w:p>
    <w:p w14:paraId="2339EAD4" w14:textId="77777777" w:rsidR="00E937A1" w:rsidRPr="00A32064" w:rsidRDefault="00E937A1" w:rsidP="00E937A1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hAnsi="Verdana" w:cstheme="minorHAnsi"/>
        </w:rPr>
        <w:lastRenderedPageBreak/>
        <w:t>Wysokość kosztów w relacji do zakresu rzeczowego zadania, aktualnych średnich cen i stawek na rynku usług zdrowotnych 0-20 pkt.</w:t>
      </w:r>
    </w:p>
    <w:p w14:paraId="7FF28AAC" w14:textId="77777777" w:rsidR="00E937A1" w:rsidRPr="00A32064" w:rsidRDefault="00E937A1" w:rsidP="00E937A1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hAnsi="Verdana" w:cstheme="minorHAnsi"/>
        </w:rPr>
        <w:t>Liczba uczestników zadania 0-10 pkt.</w:t>
      </w:r>
    </w:p>
    <w:p w14:paraId="16BEF504" w14:textId="77777777" w:rsidR="00E937A1" w:rsidRPr="00A32064" w:rsidRDefault="00E937A1" w:rsidP="00E937A1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Calibri" w:hAnsi="Verdana" w:cstheme="minorHAnsi"/>
        </w:rPr>
        <w:t xml:space="preserve">Doświadczenie oferenta w realizacji zadań dotyczących przedmiotu konkursu </w:t>
      </w:r>
      <w:r w:rsidRPr="00A32064">
        <w:rPr>
          <w:rFonts w:ascii="Verdana" w:hAnsi="Verdana" w:cstheme="minorHAnsi"/>
        </w:rPr>
        <w:t>0-10 pkt.</w:t>
      </w:r>
      <w:r w:rsidRPr="00A32064">
        <w:rPr>
          <w:rFonts w:ascii="Verdana" w:eastAsia="Calibri" w:hAnsi="Verdana" w:cstheme="minorHAnsi"/>
        </w:rPr>
        <w:t xml:space="preserve"> </w:t>
      </w:r>
    </w:p>
    <w:p w14:paraId="36CA5460" w14:textId="77777777" w:rsidR="00E937A1" w:rsidRPr="00A32064" w:rsidRDefault="00E937A1" w:rsidP="00E937A1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hAnsi="Verdana" w:cstheme="minorHAnsi"/>
        </w:rPr>
        <w:t>Kwalifikacje zawodowe specjalistów realizujących zadanie 0-15 pkt.</w:t>
      </w:r>
    </w:p>
    <w:p w14:paraId="0B13AA04" w14:textId="77777777" w:rsidR="00E937A1" w:rsidRPr="00A32064" w:rsidRDefault="00E937A1" w:rsidP="00E937A1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theme="minorHAnsi"/>
          <w:lang w:eastAsia="pl-PL"/>
        </w:rPr>
      </w:pPr>
      <w:r w:rsidRPr="00A32064">
        <w:rPr>
          <w:rFonts w:ascii="Verdana" w:eastAsia="Times New Roman" w:hAnsi="Verdana" w:cstheme="minorHAnsi"/>
          <w:lang w:eastAsia="pl-PL"/>
        </w:rPr>
        <w:t>Zapewnienie równego traktowania wszystkich uczestników, w tym dostępność zadania dla osób ze szczególnymi potrzebami 0 – 5  pkt.</w:t>
      </w:r>
    </w:p>
    <w:p w14:paraId="0C6E0557" w14:textId="77777777" w:rsidR="00E937A1" w:rsidRPr="00A32064" w:rsidRDefault="00E937A1" w:rsidP="00E937A1">
      <w:pPr>
        <w:spacing w:before="120" w:after="120" w:line="360" w:lineRule="auto"/>
        <w:rPr>
          <w:rFonts w:ascii="Verdana" w:hAnsi="Verdana" w:cstheme="minorHAnsi"/>
          <w:b/>
          <w:bCs/>
        </w:rPr>
      </w:pPr>
      <w:r w:rsidRPr="00A32064">
        <w:rPr>
          <w:rFonts w:ascii="Verdana" w:hAnsi="Verdana" w:cstheme="minorHAnsi"/>
          <w:b/>
          <w:bCs/>
        </w:rPr>
        <w:t>Komisja Konkursowa wybierze ofertę, które uzyska największą liczbę punktów.</w:t>
      </w:r>
    </w:p>
    <w:p w14:paraId="73CFA2AF" w14:textId="77777777" w:rsidR="00E937A1" w:rsidRPr="00A32064" w:rsidRDefault="00E937A1" w:rsidP="00E937A1">
      <w:pPr>
        <w:pStyle w:val="Nagwek2"/>
        <w:rPr>
          <w:rFonts w:cstheme="minorHAnsi"/>
          <w:i/>
          <w:sz w:val="24"/>
        </w:rPr>
      </w:pPr>
      <w:r w:rsidRPr="00A32064">
        <w:rPr>
          <w:rFonts w:cstheme="minorHAnsi"/>
          <w:sz w:val="24"/>
        </w:rPr>
        <w:t>XV. SPOSÓB ODWOŁANIA SIĘ OD ROZSTRZYGNIECIA KONKURSU OFERT</w:t>
      </w:r>
    </w:p>
    <w:p w14:paraId="7FA109BC" w14:textId="77777777" w:rsidR="00E937A1" w:rsidRPr="00A32064" w:rsidRDefault="00E937A1" w:rsidP="00E937A1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14:paraId="5FFF5C5E" w14:textId="77777777" w:rsidR="00E937A1" w:rsidRPr="00A32064" w:rsidRDefault="00E937A1" w:rsidP="00E937A1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Oferent składa pisemne odwołanie wraz z uzasadnieniem, w terminie trzech dni od daty ogłoszenia wyników konkursu, w </w:t>
      </w:r>
      <w:r w:rsidRPr="00A32064">
        <w:rPr>
          <w:rFonts w:ascii="Verdana" w:hAnsi="Verdana" w:cstheme="minorHAnsi"/>
          <w:b/>
        </w:rPr>
        <w:t>Kancelarii Urzędu Miejskiego Wrocławia, 50-031 Wrocław, ul. Bogusławskiego 8,10 (parter).</w:t>
      </w:r>
    </w:p>
    <w:p w14:paraId="628771B7" w14:textId="77777777" w:rsidR="00E937A1" w:rsidRPr="00A32064" w:rsidRDefault="00E937A1" w:rsidP="00E937A1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Odwołanie, które nie wpłynie do Gminy Wrocław w wyznaczonym terminie nie będzie rozpatrywane.</w:t>
      </w:r>
    </w:p>
    <w:p w14:paraId="01226515" w14:textId="77777777" w:rsidR="00E937A1" w:rsidRPr="00A32064" w:rsidRDefault="00E937A1" w:rsidP="00E937A1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1F8C83D0" w14:textId="77777777" w:rsidR="00E937A1" w:rsidRPr="00A32064" w:rsidRDefault="00E937A1" w:rsidP="00E937A1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5. Od stanowiska Dyrektora Departamentu Spraw Społecznych Urzędu Miejskiego Wrocławia </w:t>
      </w:r>
      <w:r w:rsidRPr="00A32064">
        <w:rPr>
          <w:rFonts w:ascii="Verdana" w:hAnsi="Verdana" w:cstheme="minorHAnsi"/>
          <w:iCs/>
        </w:rPr>
        <w:t>odwołanie nie przysługuje.</w:t>
      </w:r>
    </w:p>
    <w:p w14:paraId="6CA98A58" w14:textId="77777777" w:rsidR="00E937A1" w:rsidRPr="00A32064" w:rsidRDefault="00E937A1" w:rsidP="00E937A1">
      <w:pPr>
        <w:pStyle w:val="Nagwek2"/>
        <w:rPr>
          <w:rFonts w:cstheme="minorHAnsi"/>
          <w:i/>
          <w:sz w:val="24"/>
        </w:rPr>
      </w:pPr>
      <w:r w:rsidRPr="00A32064">
        <w:rPr>
          <w:rFonts w:cstheme="minorHAnsi"/>
          <w:sz w:val="24"/>
        </w:rPr>
        <w:t>XVI. MIEJSCE ZŁOŻENIA DOKUMENTÓW</w:t>
      </w:r>
    </w:p>
    <w:p w14:paraId="3F2D37C2" w14:textId="77777777" w:rsidR="00E937A1" w:rsidRPr="00A32064" w:rsidRDefault="00E937A1" w:rsidP="00E937A1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Oferty wraz z dokumentami należy składać w </w:t>
      </w:r>
      <w:r w:rsidRPr="00A32064">
        <w:rPr>
          <w:rFonts w:ascii="Verdana" w:hAnsi="Verdana" w:cstheme="minorHAnsi"/>
          <w:b/>
        </w:rPr>
        <w:t>Kancelarii Urzędu Miejskiego Wrocławia, 50-031 Wrocław, ul. Bogusławskiego 8,10 (parter) z dopiskiem „do Wydziału Zdrowia”</w:t>
      </w:r>
      <w:r w:rsidRPr="00A32064">
        <w:rPr>
          <w:rFonts w:ascii="Verdana" w:hAnsi="Verdana" w:cstheme="minorHAnsi"/>
        </w:rPr>
        <w:t>.</w:t>
      </w:r>
    </w:p>
    <w:p w14:paraId="44C0F15B" w14:textId="0A28B9BB" w:rsidR="00E937A1" w:rsidRPr="00A32064" w:rsidRDefault="00E937A1" w:rsidP="00E937A1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A32064" w:rsidRPr="00A32064">
        <w:rPr>
          <w:rFonts w:ascii="Verdana" w:hAnsi="Verdana" w:cstheme="minorHAnsi"/>
          <w:b/>
          <w:bCs/>
        </w:rPr>
        <w:t xml:space="preserve">SZKOLENIA DOTYCZĄCE </w:t>
      </w:r>
      <w:r w:rsidR="00A32064" w:rsidRPr="00A32064">
        <w:rPr>
          <w:rFonts w:ascii="Verdana" w:hAnsi="Verdana" w:cstheme="minorHAnsi"/>
          <w:b/>
          <w:bCs/>
        </w:rPr>
        <w:lastRenderedPageBreak/>
        <w:t>PRZECIWDZIAŁANIA PRZEMOCY DOMOWEJ DLA PSYCHOLOGÓW</w:t>
      </w:r>
      <w:r w:rsidRPr="00A32064">
        <w:rPr>
          <w:rFonts w:ascii="Verdana" w:hAnsi="Verdana" w:cstheme="minorHAnsi"/>
          <w:b/>
          <w:bCs/>
        </w:rPr>
        <w:t xml:space="preserve"> </w:t>
      </w:r>
      <w:r w:rsidRPr="00A32064">
        <w:rPr>
          <w:rFonts w:ascii="Verdana" w:hAnsi="Verdana" w:cstheme="minorHAnsi"/>
        </w:rPr>
        <w:t>oraz należy podać nazwę i adres oferenta.</w:t>
      </w:r>
    </w:p>
    <w:p w14:paraId="38F80EC5" w14:textId="77777777" w:rsidR="00E937A1" w:rsidRPr="00A32064" w:rsidRDefault="00E937A1" w:rsidP="00E937A1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W przypadku przesłania oferty z dokumentami pocztą decyduje data jej wpływu do Wydziału Zdrowia i Spraw Społecznych Urzędu Miejskiego Wrocławia, a nie data stempla pocztowego.</w:t>
      </w:r>
    </w:p>
    <w:p w14:paraId="1F5B65D3" w14:textId="77777777" w:rsidR="00E937A1" w:rsidRPr="00A32064" w:rsidRDefault="00E937A1" w:rsidP="00E937A1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105E035B" w14:textId="77777777" w:rsidR="00E937A1" w:rsidRPr="00A32064" w:rsidRDefault="00E937A1" w:rsidP="00E937A1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Osoba wskazana do kontaktu z oferentami: Agnieszka Zaranek, e-mail: agnieszka.zaranek@um.wroc.pl, tel. 71 777 79 60.</w:t>
      </w:r>
    </w:p>
    <w:p w14:paraId="01B37A47" w14:textId="77777777" w:rsidR="00E937A1" w:rsidRPr="00A32064" w:rsidRDefault="00E937A1" w:rsidP="00E937A1">
      <w:pPr>
        <w:pStyle w:val="Nagwek2"/>
        <w:rPr>
          <w:rFonts w:cstheme="minorHAnsi"/>
          <w:sz w:val="24"/>
        </w:rPr>
      </w:pPr>
      <w:r w:rsidRPr="00A32064">
        <w:rPr>
          <w:rFonts w:cstheme="minorHAnsi"/>
          <w:sz w:val="24"/>
        </w:rPr>
        <w:t>XVII. TERMINY</w:t>
      </w:r>
    </w:p>
    <w:p w14:paraId="5D669C74" w14:textId="77777777" w:rsidR="00E937A1" w:rsidRPr="00A32064" w:rsidRDefault="00E937A1" w:rsidP="00E937A1">
      <w:pPr>
        <w:pStyle w:val="Nagwek2"/>
        <w:spacing w:before="120" w:after="120" w:line="360" w:lineRule="auto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TERMIN SKŁADANIA OFERT</w:t>
      </w:r>
    </w:p>
    <w:p w14:paraId="448D03DB" w14:textId="21E832AE" w:rsidR="00E937A1" w:rsidRPr="00A32064" w:rsidRDefault="00E937A1" w:rsidP="00E937A1">
      <w:pPr>
        <w:pStyle w:val="Nagwek3"/>
        <w:spacing w:before="120" w:line="360" w:lineRule="auto"/>
        <w:rPr>
          <w:rFonts w:eastAsiaTheme="minorHAnsi" w:cstheme="minorHAnsi"/>
          <w:b w:val="0"/>
          <w:bCs w:val="0"/>
        </w:rPr>
      </w:pPr>
      <w:r w:rsidRPr="00A32064">
        <w:rPr>
          <w:rFonts w:eastAsiaTheme="minorHAnsi" w:cstheme="minorHAnsi"/>
          <w:b w:val="0"/>
          <w:bCs w:val="0"/>
        </w:rPr>
        <w:t xml:space="preserve">do dnia </w:t>
      </w:r>
      <w:r w:rsidR="00D13DC8">
        <w:rPr>
          <w:rFonts w:eastAsiaTheme="minorHAnsi" w:cstheme="minorHAnsi"/>
          <w:bCs w:val="0"/>
        </w:rPr>
        <w:t>7</w:t>
      </w:r>
      <w:r w:rsidRPr="00A32064">
        <w:rPr>
          <w:rFonts w:eastAsiaTheme="minorHAnsi" w:cstheme="minorHAnsi"/>
          <w:bCs w:val="0"/>
        </w:rPr>
        <w:t xml:space="preserve"> </w:t>
      </w:r>
      <w:r w:rsidR="00D13DC8">
        <w:rPr>
          <w:rFonts w:eastAsiaTheme="minorHAnsi" w:cstheme="minorHAnsi"/>
          <w:bCs w:val="0"/>
        </w:rPr>
        <w:t>marca</w:t>
      </w:r>
      <w:r w:rsidRPr="00A32064">
        <w:rPr>
          <w:rFonts w:eastAsiaTheme="minorHAnsi" w:cstheme="minorHAnsi"/>
          <w:bCs w:val="0"/>
        </w:rPr>
        <w:t xml:space="preserve"> 2024 roku do godz. 15:00.</w:t>
      </w:r>
      <w:r w:rsidRPr="00A32064">
        <w:rPr>
          <w:rFonts w:eastAsiaTheme="minorHAnsi" w:cstheme="minorHAnsi"/>
          <w:b w:val="0"/>
          <w:bCs w:val="0"/>
        </w:rPr>
        <w:t xml:space="preserve"> </w:t>
      </w:r>
    </w:p>
    <w:p w14:paraId="70D9C0BF" w14:textId="77777777" w:rsidR="00E937A1" w:rsidRPr="00A32064" w:rsidRDefault="00E937A1" w:rsidP="00E937A1">
      <w:pPr>
        <w:spacing w:before="120" w:after="0" w:line="360" w:lineRule="auto"/>
        <w:ind w:right="11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Oferty złożone po wyznaczonym terminie nie będą rozpatrywane.</w:t>
      </w:r>
    </w:p>
    <w:p w14:paraId="6CC45792" w14:textId="77777777" w:rsidR="00E937A1" w:rsidRPr="00A32064" w:rsidRDefault="00E937A1" w:rsidP="00E937A1">
      <w:pPr>
        <w:pStyle w:val="Nagwek2"/>
        <w:rPr>
          <w:rFonts w:cstheme="minorHAnsi"/>
          <w:szCs w:val="22"/>
        </w:rPr>
      </w:pPr>
      <w:r w:rsidRPr="00A32064">
        <w:rPr>
          <w:rFonts w:cstheme="minorHAnsi"/>
          <w:szCs w:val="22"/>
        </w:rPr>
        <w:t>TERMIN ROZSTRZYGNIĘCIA KONKURSU</w:t>
      </w:r>
    </w:p>
    <w:p w14:paraId="4360635E" w14:textId="2C8CE2D6" w:rsidR="00E937A1" w:rsidRPr="00A32064" w:rsidRDefault="00E937A1" w:rsidP="00E937A1">
      <w:pPr>
        <w:spacing w:before="120" w:after="0" w:line="360" w:lineRule="auto"/>
        <w:rPr>
          <w:rFonts w:ascii="Verdana" w:hAnsi="Verdana" w:cstheme="minorHAnsi"/>
          <w:b/>
          <w:bCs/>
        </w:rPr>
      </w:pPr>
      <w:r w:rsidRPr="00A32064">
        <w:rPr>
          <w:rFonts w:ascii="Verdana" w:hAnsi="Verdana" w:cstheme="minorHAnsi"/>
        </w:rPr>
        <w:t xml:space="preserve">Rozstrzygnięcie konkursu do dnia </w:t>
      </w:r>
      <w:r w:rsidR="00D13DC8">
        <w:rPr>
          <w:rFonts w:ascii="Verdana" w:hAnsi="Verdana" w:cstheme="minorHAnsi"/>
          <w:b/>
        </w:rPr>
        <w:t>11 marca</w:t>
      </w:r>
      <w:r w:rsidRPr="00A32064">
        <w:rPr>
          <w:rFonts w:ascii="Verdana" w:hAnsi="Verdana" w:cstheme="minorHAnsi"/>
          <w:b/>
          <w:bCs/>
        </w:rPr>
        <w:t xml:space="preserve"> 2024 r.</w:t>
      </w:r>
    </w:p>
    <w:p w14:paraId="63D0D334" w14:textId="322273FC" w:rsidR="00E937A1" w:rsidRPr="00A32064" w:rsidRDefault="00E937A1" w:rsidP="00E937A1">
      <w:pPr>
        <w:spacing w:before="120" w:after="0" w:line="360" w:lineRule="auto"/>
        <w:rPr>
          <w:rFonts w:ascii="Verdana" w:hAnsi="Verdana" w:cstheme="minorHAnsi"/>
          <w:b/>
          <w:bCs/>
        </w:rPr>
      </w:pPr>
      <w:r w:rsidRPr="00A32064">
        <w:rPr>
          <w:rFonts w:ascii="Verdana" w:hAnsi="Verdana" w:cstheme="minorHAnsi"/>
        </w:rPr>
        <w:t xml:space="preserve">Informacja z rozstrzygnięcia konkursu do dnia </w:t>
      </w:r>
      <w:r w:rsidR="00D13DC8">
        <w:rPr>
          <w:rFonts w:ascii="Verdana" w:hAnsi="Verdana" w:cstheme="minorHAnsi"/>
          <w:b/>
        </w:rPr>
        <w:t>12 marca</w:t>
      </w:r>
      <w:r w:rsidRPr="00A32064">
        <w:rPr>
          <w:rFonts w:ascii="Verdana" w:hAnsi="Verdana" w:cstheme="minorHAnsi"/>
          <w:b/>
        </w:rPr>
        <w:t xml:space="preserve"> </w:t>
      </w:r>
      <w:r w:rsidRPr="00A32064">
        <w:rPr>
          <w:rFonts w:ascii="Verdana" w:hAnsi="Verdana" w:cstheme="minorHAnsi"/>
          <w:b/>
          <w:bCs/>
        </w:rPr>
        <w:t>2024 r.</w:t>
      </w:r>
      <w:r w:rsidRPr="00A32064">
        <w:rPr>
          <w:rFonts w:ascii="Verdana" w:hAnsi="Verdana" w:cstheme="minorHAnsi"/>
        </w:rPr>
        <w:t xml:space="preserve"> roku zostanie umieszczona:</w:t>
      </w:r>
    </w:p>
    <w:p w14:paraId="5D436BB9" w14:textId="77777777" w:rsidR="00E937A1" w:rsidRPr="00A32064" w:rsidRDefault="00E937A1" w:rsidP="00E937A1">
      <w:pPr>
        <w:numPr>
          <w:ilvl w:val="0"/>
          <w:numId w:val="11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 xml:space="preserve">w Biuletynie Informacji Publicznej </w:t>
      </w:r>
      <w:hyperlink r:id="rId9" w:history="1">
        <w:r w:rsidRPr="00A32064">
          <w:rPr>
            <w:rStyle w:val="Hipercze"/>
            <w:rFonts w:ascii="Verdana" w:hAnsi="Verdana" w:cstheme="minorHAnsi"/>
          </w:rPr>
          <w:t>http://bip.um.wroc.pl</w:t>
        </w:r>
      </w:hyperlink>
    </w:p>
    <w:p w14:paraId="7E887F61" w14:textId="77777777" w:rsidR="00E937A1" w:rsidRPr="00A32064" w:rsidRDefault="00E937A1" w:rsidP="00E937A1">
      <w:pPr>
        <w:numPr>
          <w:ilvl w:val="0"/>
          <w:numId w:val="11"/>
        </w:numPr>
        <w:spacing w:before="120" w:after="0" w:line="360" w:lineRule="auto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558BB103" w14:textId="77777777" w:rsidR="00E937A1" w:rsidRPr="00A32064" w:rsidRDefault="00E937A1" w:rsidP="00E937A1">
      <w:pPr>
        <w:pStyle w:val="Nagwek2"/>
        <w:rPr>
          <w:rFonts w:cstheme="minorHAnsi"/>
          <w:i/>
          <w:sz w:val="24"/>
        </w:rPr>
      </w:pPr>
      <w:r w:rsidRPr="00A32064">
        <w:rPr>
          <w:rFonts w:cstheme="minorHAnsi"/>
          <w:sz w:val="24"/>
        </w:rPr>
        <w:t>XVIII. ZAŁĄCZNIKI</w:t>
      </w:r>
    </w:p>
    <w:p w14:paraId="6B1294D5" w14:textId="77777777" w:rsidR="00E937A1" w:rsidRPr="00A32064" w:rsidRDefault="00E937A1" w:rsidP="00E937A1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Załącznik nr 1 -  Wzór oferty;</w:t>
      </w:r>
    </w:p>
    <w:p w14:paraId="42E499ED" w14:textId="77777777" w:rsidR="00E937A1" w:rsidRPr="00A32064" w:rsidRDefault="00E937A1" w:rsidP="00E937A1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Załącznik nr 2 – Oświadczenie osoby/osób uprawnionej/ uprawnionych do reprezentowania podmiotu składającego ofertę;</w:t>
      </w:r>
    </w:p>
    <w:p w14:paraId="56F1FE53" w14:textId="77777777" w:rsidR="00E937A1" w:rsidRPr="00A32064" w:rsidRDefault="00E937A1" w:rsidP="00E937A1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 w:cstheme="minorHAnsi"/>
        </w:rPr>
      </w:pPr>
      <w:r w:rsidRPr="00A32064">
        <w:rPr>
          <w:rFonts w:ascii="Verdana" w:hAnsi="Verdana" w:cstheme="minorHAnsi"/>
        </w:rPr>
        <w:t>Załącznik nr 3 – Oświadczenie osoby/osób uprawnionej/ uprawnionych do  reprezentowania podmiotu składającego ofertę.</w:t>
      </w:r>
    </w:p>
    <w:p w14:paraId="1CB69F34" w14:textId="77777777" w:rsidR="00E937A1" w:rsidRPr="00A32064" w:rsidRDefault="00E937A1" w:rsidP="00E937A1">
      <w:pPr>
        <w:spacing w:before="120" w:after="0" w:line="360" w:lineRule="auto"/>
        <w:ind w:left="284" w:hanging="284"/>
        <w:rPr>
          <w:rFonts w:ascii="Verdana" w:hAnsi="Verdana" w:cstheme="minorHAnsi"/>
          <w:b/>
          <w:bCs/>
        </w:rPr>
      </w:pPr>
      <w:r w:rsidRPr="00A32064">
        <w:rPr>
          <w:rFonts w:ascii="Verdana" w:hAnsi="Verdana" w:cstheme="minorHAnsi"/>
          <w:b/>
          <w:bCs/>
        </w:rPr>
        <w:t>Oferty wraz z dokumentami nie będą zwracane oferentowi.</w:t>
      </w:r>
    </w:p>
    <w:p w14:paraId="25065AB2" w14:textId="77777777" w:rsidR="00E937A1" w:rsidRPr="00923EA8" w:rsidRDefault="00E937A1" w:rsidP="00E937A1">
      <w:pPr>
        <w:spacing w:before="120" w:after="0" w:line="360" w:lineRule="auto"/>
        <w:ind w:firstLine="2127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</w:p>
    <w:p w14:paraId="7FD2191B" w14:textId="77777777" w:rsidR="00E937A1" w:rsidRPr="00923EA8" w:rsidRDefault="00E937A1" w:rsidP="00E937A1">
      <w:pPr>
        <w:spacing w:before="120" w:after="0" w:line="360" w:lineRule="auto"/>
        <w:ind w:firstLine="2127"/>
        <w:rPr>
          <w:rFonts w:ascii="Verdana" w:hAnsi="Verdana" w:cstheme="minorHAnsi"/>
          <w:b/>
          <w:bCs/>
          <w:color w:val="FFFFFF" w:themeColor="background1"/>
          <w:sz w:val="24"/>
          <w:szCs w:val="24"/>
        </w:rPr>
      </w:pPr>
    </w:p>
    <w:p w14:paraId="3A1A14B9" w14:textId="77777777" w:rsidR="00E937A1" w:rsidRPr="00923EA8" w:rsidRDefault="00E937A1" w:rsidP="00E937A1">
      <w:pPr>
        <w:spacing w:before="120" w:after="0" w:line="360" w:lineRule="auto"/>
        <w:ind w:firstLine="2127"/>
        <w:rPr>
          <w:rFonts w:ascii="Verdana" w:hAnsi="Verdana" w:cstheme="minorHAnsi"/>
          <w:b/>
          <w:bCs/>
          <w:color w:val="FFFFFF" w:themeColor="background1"/>
          <w:sz w:val="24"/>
          <w:szCs w:val="24"/>
        </w:rPr>
      </w:pPr>
      <w:r w:rsidRPr="00923EA8">
        <w:rPr>
          <w:rFonts w:ascii="Verdana" w:hAnsi="Verdana" w:cstheme="minorHAnsi"/>
          <w:b/>
          <w:bCs/>
          <w:color w:val="FFFFFF" w:themeColor="background1"/>
          <w:sz w:val="24"/>
          <w:szCs w:val="24"/>
        </w:rPr>
        <w:t>Spraw Społecznych</w:t>
      </w:r>
    </w:p>
    <w:p w14:paraId="3DA57784" w14:textId="0CDCDB1E" w:rsidR="00FD2D1C" w:rsidRPr="00923EA8" w:rsidRDefault="00E937A1" w:rsidP="00E937A1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923EA8">
        <w:rPr>
          <w:rFonts w:ascii="Verdana" w:hAnsi="Verdana" w:cstheme="minorHAnsi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D2D1C" w:rsidRPr="00923EA8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7FECE" w14:textId="77777777" w:rsidR="00B76340" w:rsidRDefault="00B76340">
      <w:pPr>
        <w:spacing w:after="0" w:line="240" w:lineRule="auto"/>
      </w:pPr>
      <w:r>
        <w:separator/>
      </w:r>
    </w:p>
  </w:endnote>
  <w:endnote w:type="continuationSeparator" w:id="0">
    <w:p w14:paraId="5DF0A95C" w14:textId="77777777" w:rsidR="00B76340" w:rsidRDefault="00B7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49DBB908" w14:textId="77777777" w:rsidR="00823E7F" w:rsidRDefault="00E937A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D56414D" w14:textId="77777777" w:rsidR="00823E7F" w:rsidRDefault="00B76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4F4E" w14:textId="77777777" w:rsidR="00B76340" w:rsidRDefault="00B76340">
      <w:pPr>
        <w:spacing w:after="0" w:line="240" w:lineRule="auto"/>
      </w:pPr>
      <w:r>
        <w:separator/>
      </w:r>
    </w:p>
  </w:footnote>
  <w:footnote w:type="continuationSeparator" w:id="0">
    <w:p w14:paraId="23E4F313" w14:textId="77777777" w:rsidR="00B76340" w:rsidRDefault="00B7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B2E93"/>
    <w:multiLevelType w:val="hybridMultilevel"/>
    <w:tmpl w:val="8B909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21E39"/>
    <w:multiLevelType w:val="hybridMultilevel"/>
    <w:tmpl w:val="4072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-3380"/>
        </w:tabs>
        <w:ind w:left="-33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-2120"/>
        </w:tabs>
        <w:ind w:left="-212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-1940"/>
        </w:tabs>
        <w:ind w:left="-194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-1220"/>
        </w:tabs>
        <w:ind w:left="-122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-500"/>
        </w:tabs>
        <w:ind w:left="-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0"/>
        </w:tabs>
        <w:ind w:left="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0"/>
        </w:tabs>
        <w:ind w:left="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660"/>
        </w:tabs>
        <w:ind w:left="1660" w:hanging="180"/>
      </w:pPr>
    </w:lvl>
  </w:abstractNum>
  <w:abstractNum w:abstractNumId="14" w15:restartNumberingAfterBreak="0">
    <w:nsid w:val="5B076C48"/>
    <w:multiLevelType w:val="hybridMultilevel"/>
    <w:tmpl w:val="89B2F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C92"/>
    <w:multiLevelType w:val="hybridMultilevel"/>
    <w:tmpl w:val="885CB7C2"/>
    <w:lvl w:ilvl="0" w:tplc="21F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19"/>
  </w:num>
  <w:num w:numId="9">
    <w:abstractNumId w:val="10"/>
  </w:num>
  <w:num w:numId="10">
    <w:abstractNumId w:val="6"/>
  </w:num>
  <w:num w:numId="11">
    <w:abstractNumId w:val="2"/>
  </w:num>
  <w:num w:numId="12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18"/>
  </w:num>
  <w:num w:numId="20">
    <w:abstractNumId w:val="4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D"/>
    <w:rsid w:val="00003DBF"/>
    <w:rsid w:val="001E21BC"/>
    <w:rsid w:val="0033271E"/>
    <w:rsid w:val="003E34BA"/>
    <w:rsid w:val="00513628"/>
    <w:rsid w:val="005C67AB"/>
    <w:rsid w:val="006B600B"/>
    <w:rsid w:val="00702FC8"/>
    <w:rsid w:val="00775B6E"/>
    <w:rsid w:val="00854164"/>
    <w:rsid w:val="00923EA8"/>
    <w:rsid w:val="009C7683"/>
    <w:rsid w:val="00A32064"/>
    <w:rsid w:val="00A51823"/>
    <w:rsid w:val="00B3319B"/>
    <w:rsid w:val="00B36715"/>
    <w:rsid w:val="00B76340"/>
    <w:rsid w:val="00CC2BE0"/>
    <w:rsid w:val="00D13DC8"/>
    <w:rsid w:val="00D216BA"/>
    <w:rsid w:val="00D37FB7"/>
    <w:rsid w:val="00E07829"/>
    <w:rsid w:val="00E6232D"/>
    <w:rsid w:val="00E82FCF"/>
    <w:rsid w:val="00E937A1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B37F"/>
  <w15:chartTrackingRefBased/>
  <w15:docId w15:val="{BD4A3435-3CFF-415A-96E5-81ECD80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A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9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937A1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37A1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7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E937A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37A1"/>
    <w:rPr>
      <w:rFonts w:ascii="Verdana" w:eastAsiaTheme="majorEastAsia" w:hAnsi="Verdana" w:cstheme="majorBidi"/>
      <w:b/>
      <w:bCs/>
    </w:rPr>
  </w:style>
  <w:style w:type="paragraph" w:styleId="Tekstpodstawowy">
    <w:name w:val="Body Text"/>
    <w:basedOn w:val="Normalny"/>
    <w:link w:val="TekstpodstawowyZnak"/>
    <w:semiHidden/>
    <w:rsid w:val="00E937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37A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rsid w:val="00E937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E937A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937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37A1"/>
    <w:rPr>
      <w:sz w:val="16"/>
      <w:szCs w:val="16"/>
    </w:rPr>
  </w:style>
  <w:style w:type="character" w:customStyle="1" w:styleId="luchili">
    <w:name w:val="luc_hili"/>
    <w:basedOn w:val="Domylnaczcionkaakapitu"/>
    <w:rsid w:val="00E937A1"/>
  </w:style>
  <w:style w:type="character" w:styleId="Hipercze">
    <w:name w:val="Hyperlink"/>
    <w:semiHidden/>
    <w:rsid w:val="00E937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E937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937A1"/>
  </w:style>
  <w:style w:type="paragraph" w:styleId="Stopka">
    <w:name w:val="footer"/>
    <w:basedOn w:val="Normalny"/>
    <w:link w:val="StopkaZnak"/>
    <w:uiPriority w:val="99"/>
    <w:unhideWhenUsed/>
    <w:rsid w:val="00E9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7A1"/>
  </w:style>
  <w:style w:type="character" w:styleId="Uwydatnienie">
    <w:name w:val="Emphasis"/>
    <w:basedOn w:val="Domylnaczcionkaakapitu"/>
    <w:qFormat/>
    <w:rsid w:val="00E937A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E937A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37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locked/>
    <w:rsid w:val="00E937A1"/>
  </w:style>
  <w:style w:type="paragraph" w:styleId="Tekstdymka">
    <w:name w:val="Balloon Text"/>
    <w:basedOn w:val="Normalny"/>
    <w:link w:val="TekstdymkaZnak"/>
    <w:uiPriority w:val="99"/>
    <w:semiHidden/>
    <w:unhideWhenUsed/>
    <w:rsid w:val="00CC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7BAE-81E4-483D-A1B5-5F3ED630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3702</Words>
  <Characters>22212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Zaranek Agnieszka</dc:creator>
  <cp:keywords/>
  <dc:description/>
  <cp:lastModifiedBy>Zaranek Agnieszka</cp:lastModifiedBy>
  <cp:revision>10</cp:revision>
  <cp:lastPrinted>2024-02-21T11:13:00Z</cp:lastPrinted>
  <dcterms:created xsi:type="dcterms:W3CDTF">2024-01-31T07:37:00Z</dcterms:created>
  <dcterms:modified xsi:type="dcterms:W3CDTF">2024-02-21T11:25:00Z</dcterms:modified>
</cp:coreProperties>
</file>