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F0" w:rsidRPr="00D95B18" w:rsidRDefault="00D95B18" w:rsidP="00D95B18">
      <w:pPr>
        <w:spacing w:line="288" w:lineRule="auto"/>
        <w:rPr>
          <w:rFonts w:ascii="Verdana" w:hAnsi="Verdana"/>
          <w:sz w:val="20"/>
          <w:szCs w:val="20"/>
        </w:rPr>
      </w:pPr>
      <w:r w:rsidRPr="00D95B18">
        <w:rPr>
          <w:rFonts w:ascii="Verdana" w:hAnsi="Verdana"/>
          <w:sz w:val="20"/>
          <w:szCs w:val="20"/>
        </w:rPr>
        <w:t>Wrocław, 29 grudnia 2023 r.</w:t>
      </w:r>
    </w:p>
    <w:p w:rsidR="00D95B18" w:rsidRDefault="00D95B18" w:rsidP="00D95B18">
      <w:pPr>
        <w:spacing w:line="288" w:lineRule="auto"/>
        <w:rPr>
          <w:rFonts w:ascii="Verdana" w:hAnsi="Verdana"/>
          <w:sz w:val="20"/>
          <w:szCs w:val="20"/>
        </w:rPr>
      </w:pPr>
    </w:p>
    <w:p w:rsidR="005853F0" w:rsidRPr="00D95B18" w:rsidRDefault="005853F0" w:rsidP="00D95B18">
      <w:pPr>
        <w:spacing w:line="288" w:lineRule="auto"/>
        <w:rPr>
          <w:rFonts w:ascii="Verdana" w:hAnsi="Verdana"/>
          <w:sz w:val="20"/>
          <w:szCs w:val="20"/>
        </w:rPr>
      </w:pPr>
      <w:r w:rsidRPr="00D95B18">
        <w:rPr>
          <w:rFonts w:ascii="Verdana" w:hAnsi="Verdana"/>
          <w:sz w:val="20"/>
          <w:szCs w:val="20"/>
        </w:rPr>
        <w:t>Szanowny Pan</w:t>
      </w:r>
    </w:p>
    <w:p w:rsidR="005853F0" w:rsidRPr="00D95B18" w:rsidRDefault="005853F0" w:rsidP="00D95B18">
      <w:pPr>
        <w:spacing w:line="288" w:lineRule="auto"/>
        <w:rPr>
          <w:rFonts w:ascii="Verdana" w:hAnsi="Verdana"/>
          <w:sz w:val="20"/>
          <w:szCs w:val="20"/>
        </w:rPr>
      </w:pPr>
      <w:r w:rsidRPr="00D95B18">
        <w:rPr>
          <w:rFonts w:ascii="Verdana" w:hAnsi="Verdana"/>
          <w:sz w:val="20"/>
          <w:szCs w:val="20"/>
        </w:rPr>
        <w:t xml:space="preserve">Grzegorz Prigan </w:t>
      </w:r>
    </w:p>
    <w:p w:rsidR="005853F0" w:rsidRPr="00D95B18" w:rsidRDefault="005853F0" w:rsidP="00D95B18">
      <w:pPr>
        <w:spacing w:line="288" w:lineRule="auto"/>
        <w:rPr>
          <w:rFonts w:ascii="Verdana" w:hAnsi="Verdana"/>
          <w:sz w:val="20"/>
          <w:szCs w:val="20"/>
        </w:rPr>
      </w:pPr>
    </w:p>
    <w:p w:rsidR="005853F0" w:rsidRPr="00D95B18" w:rsidRDefault="005853F0" w:rsidP="00D95B18">
      <w:pPr>
        <w:spacing w:line="288" w:lineRule="auto"/>
        <w:rPr>
          <w:rFonts w:ascii="Verdana" w:hAnsi="Verdana"/>
          <w:sz w:val="20"/>
          <w:szCs w:val="20"/>
        </w:rPr>
      </w:pPr>
      <w:r w:rsidRPr="00D95B18">
        <w:rPr>
          <w:rFonts w:ascii="Verdana" w:hAnsi="Verdana"/>
          <w:sz w:val="20"/>
          <w:szCs w:val="20"/>
        </w:rPr>
        <w:t>BNW.152.3.2023</w:t>
      </w:r>
    </w:p>
    <w:p w:rsidR="005853F0" w:rsidRPr="00D95B18" w:rsidRDefault="005853F0" w:rsidP="00D95B18">
      <w:pPr>
        <w:spacing w:line="288" w:lineRule="auto"/>
        <w:rPr>
          <w:rFonts w:ascii="Verdana" w:hAnsi="Verdana"/>
          <w:sz w:val="20"/>
          <w:szCs w:val="20"/>
        </w:rPr>
      </w:pPr>
      <w:r w:rsidRPr="00D95B18">
        <w:rPr>
          <w:rFonts w:ascii="Verdana" w:hAnsi="Verdana"/>
          <w:sz w:val="20"/>
          <w:szCs w:val="20"/>
        </w:rPr>
        <w:t>00174674/2023/W</w:t>
      </w:r>
    </w:p>
    <w:p w:rsidR="005853F0" w:rsidRPr="00D95B18" w:rsidRDefault="005853F0" w:rsidP="00D95B18">
      <w:pPr>
        <w:spacing w:line="288" w:lineRule="auto"/>
        <w:rPr>
          <w:rFonts w:ascii="Verdana" w:hAnsi="Verdana"/>
          <w:sz w:val="20"/>
          <w:szCs w:val="20"/>
        </w:rPr>
      </w:pPr>
    </w:p>
    <w:p w:rsidR="005853F0" w:rsidRPr="00D95B18" w:rsidRDefault="005853F0" w:rsidP="00D95B18">
      <w:pPr>
        <w:spacing w:line="288" w:lineRule="auto"/>
        <w:rPr>
          <w:rFonts w:ascii="Verdana" w:hAnsi="Verdana"/>
          <w:sz w:val="20"/>
          <w:szCs w:val="20"/>
        </w:rPr>
      </w:pPr>
      <w:r w:rsidRPr="00D95B18">
        <w:rPr>
          <w:rFonts w:ascii="Verdana" w:hAnsi="Verdana"/>
          <w:sz w:val="20"/>
          <w:szCs w:val="20"/>
        </w:rPr>
        <w:t>dotyczy: petyc</w:t>
      </w:r>
      <w:r w:rsidR="00D95B18">
        <w:rPr>
          <w:rFonts w:ascii="Verdana" w:hAnsi="Verdana"/>
          <w:sz w:val="20"/>
          <w:szCs w:val="20"/>
        </w:rPr>
        <w:t>ja z dnia 25 września 2023 roku</w:t>
      </w:r>
      <w:r w:rsidRPr="00D95B18">
        <w:rPr>
          <w:rFonts w:ascii="Verdana" w:hAnsi="Verdana"/>
          <w:sz w:val="20"/>
          <w:szCs w:val="20"/>
        </w:rPr>
        <w:t xml:space="preserve"> w sprawie sposobu rozl</w:t>
      </w:r>
      <w:r w:rsidRPr="00D95B18">
        <w:rPr>
          <w:rFonts w:ascii="Verdana" w:hAnsi="Verdana"/>
          <w:sz w:val="20"/>
          <w:szCs w:val="20"/>
        </w:rPr>
        <w:t>i</w:t>
      </w:r>
      <w:r w:rsidRPr="00D95B18">
        <w:rPr>
          <w:rFonts w:ascii="Verdana" w:hAnsi="Verdana"/>
          <w:sz w:val="20"/>
          <w:szCs w:val="20"/>
        </w:rPr>
        <w:t>czania i kalkulacji czynszów w spółce T</w:t>
      </w:r>
      <w:r w:rsidR="00D95B18">
        <w:rPr>
          <w:rFonts w:ascii="Verdana" w:hAnsi="Verdana"/>
          <w:sz w:val="20"/>
          <w:szCs w:val="20"/>
        </w:rPr>
        <w:t xml:space="preserve">owarzystwo </w:t>
      </w:r>
      <w:r w:rsidRPr="00D95B18">
        <w:rPr>
          <w:rFonts w:ascii="Verdana" w:hAnsi="Verdana"/>
          <w:sz w:val="20"/>
          <w:szCs w:val="20"/>
        </w:rPr>
        <w:t>B</w:t>
      </w:r>
      <w:r w:rsidR="00D95B18">
        <w:rPr>
          <w:rFonts w:ascii="Verdana" w:hAnsi="Verdana"/>
          <w:sz w:val="20"/>
          <w:szCs w:val="20"/>
        </w:rPr>
        <w:t xml:space="preserve">udownictwa </w:t>
      </w:r>
      <w:r w:rsidRPr="00D95B18">
        <w:rPr>
          <w:rFonts w:ascii="Verdana" w:hAnsi="Verdana"/>
          <w:sz w:val="20"/>
          <w:szCs w:val="20"/>
        </w:rPr>
        <w:t>S</w:t>
      </w:r>
      <w:r w:rsidR="00D95B18">
        <w:rPr>
          <w:rFonts w:ascii="Verdana" w:hAnsi="Verdana"/>
          <w:sz w:val="20"/>
          <w:szCs w:val="20"/>
        </w:rPr>
        <w:t xml:space="preserve">połecznego Wrocław Spółka z ograniczoną </w:t>
      </w:r>
      <w:r w:rsidRPr="00D95B18">
        <w:rPr>
          <w:rFonts w:ascii="Verdana" w:hAnsi="Verdana"/>
          <w:sz w:val="20"/>
          <w:szCs w:val="20"/>
        </w:rPr>
        <w:t>o</w:t>
      </w:r>
      <w:r w:rsidR="00D95B18">
        <w:rPr>
          <w:rFonts w:ascii="Verdana" w:hAnsi="Verdana"/>
          <w:sz w:val="20"/>
          <w:szCs w:val="20"/>
        </w:rPr>
        <w:t>dpowiedzialnością</w:t>
      </w:r>
    </w:p>
    <w:p w:rsidR="005853F0" w:rsidRPr="00D95B18" w:rsidRDefault="005853F0" w:rsidP="00D95B18">
      <w:pPr>
        <w:spacing w:line="288" w:lineRule="auto"/>
        <w:rPr>
          <w:rFonts w:ascii="Verdana" w:hAnsi="Verdana"/>
          <w:sz w:val="20"/>
          <w:szCs w:val="20"/>
        </w:rPr>
      </w:pPr>
    </w:p>
    <w:p w:rsidR="005853F0" w:rsidRPr="00D95B18" w:rsidRDefault="00D95B18" w:rsidP="00D95B18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Szanowny Panie,</w:t>
      </w:r>
    </w:p>
    <w:p w:rsidR="005853F0" w:rsidRPr="00D95B18" w:rsidRDefault="005853F0" w:rsidP="00D95B18">
      <w:pPr>
        <w:spacing w:line="288" w:lineRule="auto"/>
        <w:rPr>
          <w:rFonts w:ascii="Verdana" w:hAnsi="Verdana"/>
          <w:sz w:val="20"/>
          <w:szCs w:val="20"/>
        </w:rPr>
      </w:pPr>
      <w:r w:rsidRPr="00D95B18">
        <w:rPr>
          <w:rFonts w:ascii="Verdana" w:hAnsi="Verdana"/>
          <w:sz w:val="20"/>
          <w:szCs w:val="20"/>
        </w:rPr>
        <w:t>w odpowiedzi na petycję z dnia 25 września 2023 roku, w sprawie sposobu rozl</w:t>
      </w:r>
      <w:r w:rsidRPr="00D95B18">
        <w:rPr>
          <w:rFonts w:ascii="Verdana" w:hAnsi="Verdana"/>
          <w:sz w:val="20"/>
          <w:szCs w:val="20"/>
        </w:rPr>
        <w:t>i</w:t>
      </w:r>
      <w:r w:rsidRPr="00D95B18">
        <w:rPr>
          <w:rFonts w:ascii="Verdana" w:hAnsi="Verdana"/>
          <w:sz w:val="20"/>
          <w:szCs w:val="20"/>
        </w:rPr>
        <w:t xml:space="preserve">czania i kalkulacji czynszów w spółce </w:t>
      </w:r>
      <w:r w:rsidR="00D95B18" w:rsidRPr="00D95B18">
        <w:rPr>
          <w:rFonts w:ascii="Verdana" w:hAnsi="Verdana"/>
          <w:sz w:val="20"/>
          <w:szCs w:val="20"/>
        </w:rPr>
        <w:t>T</w:t>
      </w:r>
      <w:r w:rsidR="00D95B18">
        <w:rPr>
          <w:rFonts w:ascii="Verdana" w:hAnsi="Verdana"/>
          <w:sz w:val="20"/>
          <w:szCs w:val="20"/>
        </w:rPr>
        <w:t xml:space="preserve">owarzystwo </w:t>
      </w:r>
      <w:r w:rsidR="00D95B18" w:rsidRPr="00D95B18">
        <w:rPr>
          <w:rFonts w:ascii="Verdana" w:hAnsi="Verdana"/>
          <w:sz w:val="20"/>
          <w:szCs w:val="20"/>
        </w:rPr>
        <w:t>B</w:t>
      </w:r>
      <w:r w:rsidR="00D95B18">
        <w:rPr>
          <w:rFonts w:ascii="Verdana" w:hAnsi="Verdana"/>
          <w:sz w:val="20"/>
          <w:szCs w:val="20"/>
        </w:rPr>
        <w:t xml:space="preserve">udownictwa </w:t>
      </w:r>
      <w:r w:rsidR="00D95B18" w:rsidRPr="00D95B18">
        <w:rPr>
          <w:rFonts w:ascii="Verdana" w:hAnsi="Verdana"/>
          <w:sz w:val="20"/>
          <w:szCs w:val="20"/>
        </w:rPr>
        <w:t>S</w:t>
      </w:r>
      <w:r w:rsidR="00D95B18">
        <w:rPr>
          <w:rFonts w:ascii="Verdana" w:hAnsi="Verdana"/>
          <w:sz w:val="20"/>
          <w:szCs w:val="20"/>
        </w:rPr>
        <w:t xml:space="preserve">połecznego Wrocław Spółka z ograniczoną </w:t>
      </w:r>
      <w:r w:rsidR="00D95B18" w:rsidRPr="00D95B18">
        <w:rPr>
          <w:rFonts w:ascii="Verdana" w:hAnsi="Verdana"/>
          <w:sz w:val="20"/>
          <w:szCs w:val="20"/>
        </w:rPr>
        <w:t>o</w:t>
      </w:r>
      <w:r w:rsidR="00D95B18">
        <w:rPr>
          <w:rFonts w:ascii="Verdana" w:hAnsi="Verdana"/>
          <w:sz w:val="20"/>
          <w:szCs w:val="20"/>
        </w:rPr>
        <w:t>dpowiedzialnością</w:t>
      </w:r>
      <w:r w:rsidRPr="00D95B18">
        <w:rPr>
          <w:rFonts w:ascii="Verdana" w:hAnsi="Verdana"/>
          <w:sz w:val="20"/>
          <w:szCs w:val="20"/>
        </w:rPr>
        <w:t xml:space="preserve"> informuję, że stosowany przez </w:t>
      </w:r>
      <w:r w:rsidR="00D95B18" w:rsidRPr="00D95B18">
        <w:rPr>
          <w:rFonts w:ascii="Verdana" w:hAnsi="Verdana"/>
          <w:sz w:val="20"/>
          <w:szCs w:val="20"/>
        </w:rPr>
        <w:t>T</w:t>
      </w:r>
      <w:r w:rsidR="00D95B18">
        <w:rPr>
          <w:rFonts w:ascii="Verdana" w:hAnsi="Verdana"/>
          <w:sz w:val="20"/>
          <w:szCs w:val="20"/>
        </w:rPr>
        <w:t xml:space="preserve">owarzystwo </w:t>
      </w:r>
      <w:r w:rsidR="00D95B18" w:rsidRPr="00D95B18">
        <w:rPr>
          <w:rFonts w:ascii="Verdana" w:hAnsi="Verdana"/>
          <w:sz w:val="20"/>
          <w:szCs w:val="20"/>
        </w:rPr>
        <w:t>B</w:t>
      </w:r>
      <w:r w:rsidR="00D95B18">
        <w:rPr>
          <w:rFonts w:ascii="Verdana" w:hAnsi="Verdana"/>
          <w:sz w:val="20"/>
          <w:szCs w:val="20"/>
        </w:rPr>
        <w:t xml:space="preserve">udownictwa </w:t>
      </w:r>
      <w:r w:rsidR="00D95B18" w:rsidRPr="00D95B18">
        <w:rPr>
          <w:rFonts w:ascii="Verdana" w:hAnsi="Verdana"/>
          <w:sz w:val="20"/>
          <w:szCs w:val="20"/>
        </w:rPr>
        <w:t>S</w:t>
      </w:r>
      <w:r w:rsidR="00D95B18">
        <w:rPr>
          <w:rFonts w:ascii="Verdana" w:hAnsi="Verdana"/>
          <w:sz w:val="20"/>
          <w:szCs w:val="20"/>
        </w:rPr>
        <w:t xml:space="preserve">połecznego Wrocław Spółka z ograniczoną </w:t>
      </w:r>
      <w:r w:rsidR="00D95B18" w:rsidRPr="00D95B18">
        <w:rPr>
          <w:rFonts w:ascii="Verdana" w:hAnsi="Verdana"/>
          <w:sz w:val="20"/>
          <w:szCs w:val="20"/>
        </w:rPr>
        <w:t>o</w:t>
      </w:r>
      <w:r w:rsidR="00D95B18">
        <w:rPr>
          <w:rFonts w:ascii="Verdana" w:hAnsi="Verdana"/>
          <w:sz w:val="20"/>
          <w:szCs w:val="20"/>
        </w:rPr>
        <w:t>dpowiedzialnością</w:t>
      </w:r>
      <w:r w:rsidR="00D95B18" w:rsidRPr="00D95B18">
        <w:rPr>
          <w:rFonts w:ascii="Verdana" w:hAnsi="Verdana"/>
          <w:sz w:val="20"/>
          <w:szCs w:val="20"/>
        </w:rPr>
        <w:t xml:space="preserve"> </w:t>
      </w:r>
      <w:r w:rsidRPr="00D95B18">
        <w:rPr>
          <w:rFonts w:ascii="Verdana" w:hAnsi="Verdana"/>
          <w:sz w:val="20"/>
          <w:szCs w:val="20"/>
        </w:rPr>
        <w:t>mechanizm kalkulacji st</w:t>
      </w:r>
      <w:r w:rsidRPr="00D95B18">
        <w:rPr>
          <w:rFonts w:ascii="Verdana" w:hAnsi="Verdana"/>
          <w:sz w:val="20"/>
          <w:szCs w:val="20"/>
        </w:rPr>
        <w:t>a</w:t>
      </w:r>
      <w:r w:rsidRPr="00D95B18">
        <w:rPr>
          <w:rFonts w:ascii="Verdana" w:hAnsi="Verdana"/>
          <w:sz w:val="20"/>
          <w:szCs w:val="20"/>
        </w:rPr>
        <w:t>wek czynszów dla lokali mieszkalnych jest zgodny z obowiązującymi przepisami, t</w:t>
      </w:r>
      <w:r w:rsidR="00D95B18">
        <w:rPr>
          <w:rFonts w:ascii="Verdana" w:hAnsi="Verdana"/>
          <w:sz w:val="20"/>
          <w:szCs w:val="20"/>
        </w:rPr>
        <w:t>o jest artykuł</w:t>
      </w:r>
      <w:r w:rsidRPr="00D95B18">
        <w:rPr>
          <w:rFonts w:ascii="Verdana" w:hAnsi="Verdana"/>
          <w:sz w:val="20"/>
          <w:szCs w:val="20"/>
        </w:rPr>
        <w:t xml:space="preserve"> 28 ustawy o społecznych formach rozwoju mieszkalnictwa (dalej SFRM). Zgodnie z w</w:t>
      </w:r>
      <w:r w:rsidR="00D95B18">
        <w:rPr>
          <w:rFonts w:ascii="Verdana" w:hAnsi="Verdana"/>
          <w:sz w:val="20"/>
          <w:szCs w:val="20"/>
        </w:rPr>
        <w:t>yżej wymienionym</w:t>
      </w:r>
      <w:r w:rsidRPr="00D95B18">
        <w:rPr>
          <w:rFonts w:ascii="Verdana" w:hAnsi="Verdana"/>
          <w:sz w:val="20"/>
          <w:szCs w:val="20"/>
        </w:rPr>
        <w:t xml:space="preserve"> przep</w:t>
      </w:r>
      <w:r w:rsidRPr="00D95B18">
        <w:rPr>
          <w:rFonts w:ascii="Verdana" w:hAnsi="Verdana"/>
          <w:sz w:val="20"/>
          <w:szCs w:val="20"/>
        </w:rPr>
        <w:t>i</w:t>
      </w:r>
      <w:r w:rsidRPr="00D95B18">
        <w:rPr>
          <w:rFonts w:ascii="Verdana" w:hAnsi="Verdana"/>
          <w:sz w:val="20"/>
          <w:szCs w:val="20"/>
        </w:rPr>
        <w:t>sem, stawki czynszów ustalane są w takiej wysokości</w:t>
      </w:r>
      <w:r w:rsidR="00D95B18">
        <w:rPr>
          <w:rFonts w:ascii="Verdana" w:hAnsi="Verdana"/>
          <w:sz w:val="20"/>
          <w:szCs w:val="20"/>
        </w:rPr>
        <w:t>,</w:t>
      </w:r>
      <w:r w:rsidRPr="00D95B18">
        <w:rPr>
          <w:rFonts w:ascii="Verdana" w:hAnsi="Verdana"/>
          <w:sz w:val="20"/>
          <w:szCs w:val="20"/>
        </w:rPr>
        <w:t xml:space="preserve"> aby ich suma pozwoliła na pokry</w:t>
      </w:r>
      <w:r w:rsidR="00D95B18">
        <w:rPr>
          <w:rFonts w:ascii="Verdana" w:hAnsi="Verdana"/>
          <w:sz w:val="20"/>
          <w:szCs w:val="20"/>
        </w:rPr>
        <w:t>cie kosztów Spółki. Użyte w artykule</w:t>
      </w:r>
      <w:r w:rsidRPr="00D95B18">
        <w:rPr>
          <w:rFonts w:ascii="Verdana" w:hAnsi="Verdana"/>
          <w:sz w:val="20"/>
          <w:szCs w:val="20"/>
        </w:rPr>
        <w:t xml:space="preserve"> 28 ustawy SFRM sformułowanie „suma czynszów” oznacza, że przy kalkulacji stawek S</w:t>
      </w:r>
      <w:r w:rsidR="00D95B18">
        <w:rPr>
          <w:rFonts w:ascii="Verdana" w:hAnsi="Verdana"/>
          <w:sz w:val="20"/>
          <w:szCs w:val="20"/>
        </w:rPr>
        <w:t xml:space="preserve">połecznej </w:t>
      </w:r>
      <w:r w:rsidRPr="00D95B18">
        <w:rPr>
          <w:rFonts w:ascii="Verdana" w:hAnsi="Verdana"/>
          <w:sz w:val="20"/>
          <w:szCs w:val="20"/>
        </w:rPr>
        <w:t>I</w:t>
      </w:r>
      <w:r w:rsidR="00D95B18">
        <w:rPr>
          <w:rFonts w:ascii="Verdana" w:hAnsi="Verdana"/>
          <w:sz w:val="20"/>
          <w:szCs w:val="20"/>
        </w:rPr>
        <w:t>nicjatywy Mieszkaniowej</w:t>
      </w:r>
      <w:r w:rsidRPr="00D95B18">
        <w:rPr>
          <w:rFonts w:ascii="Verdana" w:hAnsi="Verdana"/>
          <w:sz w:val="20"/>
          <w:szCs w:val="20"/>
        </w:rPr>
        <w:t xml:space="preserve"> bierze pod uwagę sumę wszys</w:t>
      </w:r>
      <w:r w:rsidRPr="00D95B18">
        <w:rPr>
          <w:rFonts w:ascii="Verdana" w:hAnsi="Verdana"/>
          <w:sz w:val="20"/>
          <w:szCs w:val="20"/>
        </w:rPr>
        <w:t>t</w:t>
      </w:r>
      <w:r w:rsidRPr="00D95B18">
        <w:rPr>
          <w:rFonts w:ascii="Verdana" w:hAnsi="Verdana"/>
          <w:sz w:val="20"/>
          <w:szCs w:val="20"/>
        </w:rPr>
        <w:t>kich stawek, które jako pojedyncze mogą być różne (w sytuacji gdy S</w:t>
      </w:r>
      <w:r w:rsidR="00D95B18">
        <w:rPr>
          <w:rFonts w:ascii="Verdana" w:hAnsi="Verdana"/>
          <w:sz w:val="20"/>
          <w:szCs w:val="20"/>
        </w:rPr>
        <w:t xml:space="preserve">połeczna </w:t>
      </w:r>
      <w:r w:rsidRPr="00D95B18">
        <w:rPr>
          <w:rFonts w:ascii="Verdana" w:hAnsi="Verdana"/>
          <w:sz w:val="20"/>
          <w:szCs w:val="20"/>
        </w:rPr>
        <w:t>I</w:t>
      </w:r>
      <w:r w:rsidR="00D95B18">
        <w:rPr>
          <w:rFonts w:ascii="Verdana" w:hAnsi="Verdana"/>
          <w:sz w:val="20"/>
          <w:szCs w:val="20"/>
        </w:rPr>
        <w:t xml:space="preserve">nicjatywa </w:t>
      </w:r>
      <w:r w:rsidRPr="00D95B18">
        <w:rPr>
          <w:rFonts w:ascii="Verdana" w:hAnsi="Verdana"/>
          <w:sz w:val="20"/>
          <w:szCs w:val="20"/>
        </w:rPr>
        <w:t>M</w:t>
      </w:r>
      <w:r w:rsidR="00D95B18">
        <w:rPr>
          <w:rFonts w:ascii="Verdana" w:hAnsi="Verdana"/>
          <w:sz w:val="20"/>
          <w:szCs w:val="20"/>
        </w:rPr>
        <w:t>ieszkaniowa</w:t>
      </w:r>
      <w:r w:rsidRPr="00D95B18">
        <w:rPr>
          <w:rFonts w:ascii="Verdana" w:hAnsi="Verdana"/>
          <w:sz w:val="20"/>
          <w:szCs w:val="20"/>
        </w:rPr>
        <w:t xml:space="preserve"> stosuje wiele różnych stawek). Poszczególne stawki na 1m2 powierzchni mogą być zatem wy</w:t>
      </w:r>
      <w:r w:rsidRPr="00D95B18">
        <w:rPr>
          <w:rFonts w:ascii="Verdana" w:hAnsi="Verdana"/>
          <w:sz w:val="20"/>
          <w:szCs w:val="20"/>
        </w:rPr>
        <w:t>ż</w:t>
      </w:r>
      <w:r w:rsidRPr="00D95B18">
        <w:rPr>
          <w:rFonts w:ascii="Verdana" w:hAnsi="Verdana"/>
          <w:sz w:val="20"/>
          <w:szCs w:val="20"/>
        </w:rPr>
        <w:t xml:space="preserve">sze od łącznego kosztu na 1m2 powierzchni całego zasobu mieszkalnego </w:t>
      </w:r>
      <w:r w:rsidR="00D95B18" w:rsidRPr="00D95B18">
        <w:rPr>
          <w:rFonts w:ascii="Verdana" w:hAnsi="Verdana"/>
          <w:sz w:val="20"/>
          <w:szCs w:val="20"/>
        </w:rPr>
        <w:t>S</w:t>
      </w:r>
      <w:r w:rsidR="00D95B18">
        <w:rPr>
          <w:rFonts w:ascii="Verdana" w:hAnsi="Verdana"/>
          <w:sz w:val="20"/>
          <w:szCs w:val="20"/>
        </w:rPr>
        <w:t xml:space="preserve">połecznej </w:t>
      </w:r>
      <w:r w:rsidR="00D95B18" w:rsidRPr="00D95B18">
        <w:rPr>
          <w:rFonts w:ascii="Verdana" w:hAnsi="Verdana"/>
          <w:sz w:val="20"/>
          <w:szCs w:val="20"/>
        </w:rPr>
        <w:t>I</w:t>
      </w:r>
      <w:r w:rsidR="00D95B18">
        <w:rPr>
          <w:rFonts w:ascii="Verdana" w:hAnsi="Verdana"/>
          <w:sz w:val="20"/>
          <w:szCs w:val="20"/>
        </w:rPr>
        <w:t>nicjatywy Mieszkaniowej</w:t>
      </w:r>
      <w:r w:rsidR="00D95B18" w:rsidRPr="00D95B18">
        <w:rPr>
          <w:rFonts w:ascii="Verdana" w:hAnsi="Verdana"/>
          <w:sz w:val="20"/>
          <w:szCs w:val="20"/>
        </w:rPr>
        <w:t xml:space="preserve"> </w:t>
      </w:r>
      <w:r w:rsidRPr="00D95B18">
        <w:rPr>
          <w:rFonts w:ascii="Verdana" w:hAnsi="Verdana"/>
          <w:sz w:val="20"/>
          <w:szCs w:val="20"/>
        </w:rPr>
        <w:t>lub niższe od niego</w:t>
      </w:r>
      <w:r w:rsidR="00D95B18">
        <w:rPr>
          <w:rFonts w:ascii="Verdana" w:hAnsi="Verdana"/>
          <w:sz w:val="20"/>
          <w:szCs w:val="20"/>
        </w:rPr>
        <w:t>,</w:t>
      </w:r>
      <w:r w:rsidRPr="00D95B18">
        <w:rPr>
          <w:rFonts w:ascii="Verdana" w:hAnsi="Verdana"/>
          <w:sz w:val="20"/>
          <w:szCs w:val="20"/>
        </w:rPr>
        <w:t xml:space="preserve"> ale ich suma powinna przynajmniej być równa łącznym kos</w:t>
      </w:r>
      <w:r w:rsidRPr="00D95B18">
        <w:rPr>
          <w:rFonts w:ascii="Verdana" w:hAnsi="Verdana"/>
          <w:sz w:val="20"/>
          <w:szCs w:val="20"/>
        </w:rPr>
        <w:t>z</w:t>
      </w:r>
      <w:r w:rsidRPr="00D95B18">
        <w:rPr>
          <w:rFonts w:ascii="Verdana" w:hAnsi="Verdana"/>
          <w:sz w:val="20"/>
          <w:szCs w:val="20"/>
        </w:rPr>
        <w:t>tom.</w:t>
      </w:r>
    </w:p>
    <w:p w:rsidR="005853F0" w:rsidRPr="00D95B18" w:rsidRDefault="005853F0" w:rsidP="00D95B18">
      <w:pPr>
        <w:spacing w:line="288" w:lineRule="auto"/>
        <w:rPr>
          <w:rFonts w:ascii="Verdana" w:hAnsi="Verdana"/>
          <w:sz w:val="20"/>
          <w:szCs w:val="20"/>
        </w:rPr>
      </w:pPr>
      <w:r w:rsidRPr="00D95B18">
        <w:rPr>
          <w:rFonts w:ascii="Verdana" w:hAnsi="Verdana"/>
          <w:sz w:val="20"/>
          <w:szCs w:val="20"/>
        </w:rPr>
        <w:t>Proponowane przez Pana rozwiązanie mające na celu kalkulowanie stawek czynszów w odniesieniu do danego budynku byłoby niekorzystne dla części lokat</w:t>
      </w:r>
      <w:r w:rsidRPr="00D95B18">
        <w:rPr>
          <w:rFonts w:ascii="Verdana" w:hAnsi="Verdana"/>
          <w:sz w:val="20"/>
          <w:szCs w:val="20"/>
        </w:rPr>
        <w:t>o</w:t>
      </w:r>
      <w:r w:rsidRPr="00D95B18">
        <w:rPr>
          <w:rFonts w:ascii="Verdana" w:hAnsi="Verdana"/>
          <w:sz w:val="20"/>
          <w:szCs w:val="20"/>
        </w:rPr>
        <w:t>rów, a także mogłoby być nawet niemożliwe do zastosowania w odniesieniu do obowi</w:t>
      </w:r>
      <w:r w:rsidRPr="00D95B18">
        <w:rPr>
          <w:rFonts w:ascii="Verdana" w:hAnsi="Verdana"/>
          <w:sz w:val="20"/>
          <w:szCs w:val="20"/>
        </w:rPr>
        <w:t>ą</w:t>
      </w:r>
      <w:r w:rsidRPr="00D95B18">
        <w:rPr>
          <w:rFonts w:ascii="Verdana" w:hAnsi="Verdana"/>
          <w:sz w:val="20"/>
          <w:szCs w:val="20"/>
        </w:rPr>
        <w:t>zujących przepisów. W przypadku konieczności wykonania remontu o znacznej wartości dla jednego budynku (n</w:t>
      </w:r>
      <w:r w:rsidR="00D95B18">
        <w:rPr>
          <w:rFonts w:ascii="Verdana" w:hAnsi="Verdana"/>
          <w:sz w:val="20"/>
          <w:szCs w:val="20"/>
        </w:rPr>
        <w:t>a przykład</w:t>
      </w:r>
      <w:r w:rsidRPr="00D95B18">
        <w:rPr>
          <w:rFonts w:ascii="Verdana" w:hAnsi="Verdana"/>
          <w:sz w:val="20"/>
          <w:szCs w:val="20"/>
        </w:rPr>
        <w:t xml:space="preserve"> remont balkonów), stawka czynszu dla lokatorów tego budynku byłaby bardzo wysoka lub nawet niemożliwa do zast</w:t>
      </w:r>
      <w:r w:rsidRPr="00D95B18">
        <w:rPr>
          <w:rFonts w:ascii="Verdana" w:hAnsi="Verdana"/>
          <w:sz w:val="20"/>
          <w:szCs w:val="20"/>
        </w:rPr>
        <w:t>o</w:t>
      </w:r>
      <w:r w:rsidRPr="00D95B18">
        <w:rPr>
          <w:rFonts w:ascii="Verdana" w:hAnsi="Verdana"/>
          <w:sz w:val="20"/>
          <w:szCs w:val="20"/>
        </w:rPr>
        <w:t>sowania z uwagi na obowiązujący w ustawie SFRM limit stawki czynszu w wysokości 4% wartości odtw</w:t>
      </w:r>
      <w:r w:rsidRPr="00D95B18">
        <w:rPr>
          <w:rFonts w:ascii="Verdana" w:hAnsi="Verdana"/>
          <w:sz w:val="20"/>
          <w:szCs w:val="20"/>
        </w:rPr>
        <w:t>o</w:t>
      </w:r>
      <w:r w:rsidRPr="00D95B18">
        <w:rPr>
          <w:rFonts w:ascii="Verdana" w:hAnsi="Verdana"/>
          <w:sz w:val="20"/>
          <w:szCs w:val="20"/>
        </w:rPr>
        <w:t>rzenia 1m2. W efekcie doprowadziłoby to do sytuacji, w której stawki czynszu w tym samym programie T</w:t>
      </w:r>
      <w:r w:rsidR="00D95B18">
        <w:rPr>
          <w:rFonts w:ascii="Verdana" w:hAnsi="Verdana"/>
          <w:sz w:val="20"/>
          <w:szCs w:val="20"/>
        </w:rPr>
        <w:t xml:space="preserve">owarzystwa </w:t>
      </w:r>
      <w:r w:rsidRPr="00D95B18">
        <w:rPr>
          <w:rFonts w:ascii="Verdana" w:hAnsi="Verdana"/>
          <w:sz w:val="20"/>
          <w:szCs w:val="20"/>
        </w:rPr>
        <w:t>B</w:t>
      </w:r>
      <w:r w:rsidR="00D95B18">
        <w:rPr>
          <w:rFonts w:ascii="Verdana" w:hAnsi="Verdana"/>
          <w:sz w:val="20"/>
          <w:szCs w:val="20"/>
        </w:rPr>
        <w:t xml:space="preserve">udownictwa </w:t>
      </w:r>
      <w:r w:rsidRPr="00D95B18">
        <w:rPr>
          <w:rFonts w:ascii="Verdana" w:hAnsi="Verdana"/>
          <w:sz w:val="20"/>
          <w:szCs w:val="20"/>
        </w:rPr>
        <w:t>S</w:t>
      </w:r>
      <w:r w:rsidR="00D95B18">
        <w:rPr>
          <w:rFonts w:ascii="Verdana" w:hAnsi="Verdana"/>
          <w:sz w:val="20"/>
          <w:szCs w:val="20"/>
        </w:rPr>
        <w:t>połecznego</w:t>
      </w:r>
      <w:r w:rsidRPr="00D95B18">
        <w:rPr>
          <w:rFonts w:ascii="Verdana" w:hAnsi="Verdana"/>
          <w:sz w:val="20"/>
          <w:szCs w:val="20"/>
        </w:rPr>
        <w:t xml:space="preserve"> i przy tych samych źródłach fina</w:t>
      </w:r>
      <w:r w:rsidRPr="00D95B18">
        <w:rPr>
          <w:rFonts w:ascii="Verdana" w:hAnsi="Verdana"/>
          <w:sz w:val="20"/>
          <w:szCs w:val="20"/>
        </w:rPr>
        <w:t>n</w:t>
      </w:r>
      <w:r w:rsidRPr="00D95B18">
        <w:rPr>
          <w:rFonts w:ascii="Verdana" w:hAnsi="Verdana"/>
          <w:sz w:val="20"/>
          <w:szCs w:val="20"/>
        </w:rPr>
        <w:t xml:space="preserve">sowania, znacznie by się różniły dla poszczególnych budynków (nawet w obrębie jednego osiedla mieszkaniowego). Ponadto wysokość stawek podlegałaby częstym wahaniom co na </w:t>
      </w:r>
      <w:r w:rsidRPr="00D95B18">
        <w:rPr>
          <w:rFonts w:ascii="Verdana" w:hAnsi="Verdana"/>
          <w:sz w:val="20"/>
          <w:szCs w:val="20"/>
        </w:rPr>
        <w:lastRenderedPageBreak/>
        <w:t>pewno nie byłoby korzystne dla naje</w:t>
      </w:r>
      <w:r w:rsidRPr="00D95B18">
        <w:rPr>
          <w:rFonts w:ascii="Verdana" w:hAnsi="Verdana"/>
          <w:sz w:val="20"/>
          <w:szCs w:val="20"/>
        </w:rPr>
        <w:t>m</w:t>
      </w:r>
      <w:r w:rsidRPr="00D95B18">
        <w:rPr>
          <w:rFonts w:ascii="Verdana" w:hAnsi="Verdana"/>
          <w:sz w:val="20"/>
          <w:szCs w:val="20"/>
        </w:rPr>
        <w:t xml:space="preserve">ców systemu </w:t>
      </w:r>
      <w:r w:rsidR="00D95B18" w:rsidRPr="00D95B18">
        <w:rPr>
          <w:rFonts w:ascii="Verdana" w:hAnsi="Verdana"/>
          <w:sz w:val="20"/>
          <w:szCs w:val="20"/>
        </w:rPr>
        <w:t>T</w:t>
      </w:r>
      <w:r w:rsidR="00D95B18">
        <w:rPr>
          <w:rFonts w:ascii="Verdana" w:hAnsi="Verdana"/>
          <w:sz w:val="20"/>
          <w:szCs w:val="20"/>
        </w:rPr>
        <w:t xml:space="preserve">owarzystwa </w:t>
      </w:r>
      <w:r w:rsidR="00D95B18" w:rsidRPr="00D95B18">
        <w:rPr>
          <w:rFonts w:ascii="Verdana" w:hAnsi="Verdana"/>
          <w:sz w:val="20"/>
          <w:szCs w:val="20"/>
        </w:rPr>
        <w:t>B</w:t>
      </w:r>
      <w:r w:rsidR="00D95B18">
        <w:rPr>
          <w:rFonts w:ascii="Verdana" w:hAnsi="Verdana"/>
          <w:sz w:val="20"/>
          <w:szCs w:val="20"/>
        </w:rPr>
        <w:t xml:space="preserve">udownictwa </w:t>
      </w:r>
      <w:r w:rsidR="00D95B18" w:rsidRPr="00D95B18">
        <w:rPr>
          <w:rFonts w:ascii="Verdana" w:hAnsi="Verdana"/>
          <w:sz w:val="20"/>
          <w:szCs w:val="20"/>
        </w:rPr>
        <w:t>S</w:t>
      </w:r>
      <w:r w:rsidR="00D95B18">
        <w:rPr>
          <w:rFonts w:ascii="Verdana" w:hAnsi="Verdana"/>
          <w:sz w:val="20"/>
          <w:szCs w:val="20"/>
        </w:rPr>
        <w:t>połecznego.</w:t>
      </w:r>
    </w:p>
    <w:p w:rsidR="005853F0" w:rsidRPr="00D95B18" w:rsidRDefault="005853F0" w:rsidP="00D95B18">
      <w:pPr>
        <w:spacing w:line="288" w:lineRule="auto"/>
        <w:rPr>
          <w:rFonts w:ascii="Verdana" w:hAnsi="Verdana"/>
          <w:sz w:val="20"/>
          <w:szCs w:val="20"/>
        </w:rPr>
      </w:pPr>
      <w:r w:rsidRPr="00D95B18">
        <w:rPr>
          <w:rFonts w:ascii="Verdana" w:hAnsi="Verdana"/>
          <w:sz w:val="20"/>
          <w:szCs w:val="20"/>
        </w:rPr>
        <w:t>Wprowadzenie zmiany metody kalkulacji stawek czynszów w syst</w:t>
      </w:r>
      <w:r w:rsidRPr="00D95B18">
        <w:rPr>
          <w:rFonts w:ascii="Verdana" w:hAnsi="Verdana"/>
          <w:sz w:val="20"/>
          <w:szCs w:val="20"/>
        </w:rPr>
        <w:t>e</w:t>
      </w:r>
      <w:r w:rsidRPr="00D95B18">
        <w:rPr>
          <w:rFonts w:ascii="Verdana" w:hAnsi="Verdana"/>
          <w:sz w:val="20"/>
          <w:szCs w:val="20"/>
        </w:rPr>
        <w:t xml:space="preserve">mie </w:t>
      </w:r>
      <w:r w:rsidR="00D95B18" w:rsidRPr="00D95B18">
        <w:rPr>
          <w:rFonts w:ascii="Verdana" w:hAnsi="Verdana"/>
          <w:sz w:val="20"/>
          <w:szCs w:val="20"/>
        </w:rPr>
        <w:t>T</w:t>
      </w:r>
      <w:r w:rsidR="00D95B18">
        <w:rPr>
          <w:rFonts w:ascii="Verdana" w:hAnsi="Verdana"/>
          <w:sz w:val="20"/>
          <w:szCs w:val="20"/>
        </w:rPr>
        <w:t xml:space="preserve">owarzystwa </w:t>
      </w:r>
      <w:r w:rsidR="00D95B18" w:rsidRPr="00D95B18">
        <w:rPr>
          <w:rFonts w:ascii="Verdana" w:hAnsi="Verdana"/>
          <w:sz w:val="20"/>
          <w:szCs w:val="20"/>
        </w:rPr>
        <w:t>B</w:t>
      </w:r>
      <w:r w:rsidR="00D95B18">
        <w:rPr>
          <w:rFonts w:ascii="Verdana" w:hAnsi="Verdana"/>
          <w:sz w:val="20"/>
          <w:szCs w:val="20"/>
        </w:rPr>
        <w:t xml:space="preserve">udownictwa </w:t>
      </w:r>
      <w:r w:rsidR="00D95B18" w:rsidRPr="00D95B18">
        <w:rPr>
          <w:rFonts w:ascii="Verdana" w:hAnsi="Verdana"/>
          <w:sz w:val="20"/>
          <w:szCs w:val="20"/>
        </w:rPr>
        <w:t>S</w:t>
      </w:r>
      <w:r w:rsidR="00D95B18">
        <w:rPr>
          <w:rFonts w:ascii="Verdana" w:hAnsi="Verdana"/>
          <w:sz w:val="20"/>
          <w:szCs w:val="20"/>
        </w:rPr>
        <w:t>połecznego</w:t>
      </w:r>
      <w:r w:rsidR="00D95B18" w:rsidRPr="00D95B18">
        <w:rPr>
          <w:rFonts w:ascii="Verdana" w:hAnsi="Verdana"/>
          <w:sz w:val="20"/>
          <w:szCs w:val="20"/>
        </w:rPr>
        <w:t xml:space="preserve"> </w:t>
      </w:r>
      <w:r w:rsidRPr="00D95B18">
        <w:rPr>
          <w:rFonts w:ascii="Verdana" w:hAnsi="Verdana"/>
          <w:sz w:val="20"/>
          <w:szCs w:val="20"/>
        </w:rPr>
        <w:t>było już przedmiotem analizy. Biuro Analiz Sejmowych Kancelarii Sejmu w opinii pra</w:t>
      </w:r>
      <w:r w:rsidRPr="00D95B18">
        <w:rPr>
          <w:rFonts w:ascii="Verdana" w:hAnsi="Verdana"/>
          <w:sz w:val="20"/>
          <w:szCs w:val="20"/>
        </w:rPr>
        <w:t>w</w:t>
      </w:r>
      <w:r w:rsidRPr="00D95B18">
        <w:rPr>
          <w:rFonts w:ascii="Verdana" w:hAnsi="Verdana"/>
          <w:sz w:val="20"/>
          <w:szCs w:val="20"/>
        </w:rPr>
        <w:t>nej BAS-WAP-756/23 z dnia 24.07.2023</w:t>
      </w:r>
      <w:r w:rsidR="00D95B18">
        <w:rPr>
          <w:rFonts w:ascii="Verdana" w:hAnsi="Verdana"/>
          <w:sz w:val="20"/>
          <w:szCs w:val="20"/>
        </w:rPr>
        <w:t xml:space="preserve"> </w:t>
      </w:r>
      <w:r w:rsidRPr="00D95B18">
        <w:rPr>
          <w:rFonts w:ascii="Verdana" w:hAnsi="Verdana"/>
          <w:sz w:val="20"/>
          <w:szCs w:val="20"/>
        </w:rPr>
        <w:t>r uznało taki postulat za bezzasadny. K</w:t>
      </w:r>
      <w:r w:rsidRPr="00D95B18">
        <w:rPr>
          <w:rFonts w:ascii="Verdana" w:hAnsi="Verdana"/>
          <w:sz w:val="20"/>
          <w:szCs w:val="20"/>
        </w:rPr>
        <w:t>o</w:t>
      </w:r>
      <w:r w:rsidRPr="00D95B18">
        <w:rPr>
          <w:rFonts w:ascii="Verdana" w:hAnsi="Verdana"/>
          <w:sz w:val="20"/>
          <w:szCs w:val="20"/>
        </w:rPr>
        <w:t xml:space="preserve">pię opinii </w:t>
      </w:r>
      <w:r w:rsidR="00D95B18">
        <w:rPr>
          <w:rFonts w:ascii="Verdana" w:hAnsi="Verdana"/>
          <w:sz w:val="20"/>
          <w:szCs w:val="20"/>
        </w:rPr>
        <w:t>prawnej załączam do odpowiedzi.</w:t>
      </w:r>
    </w:p>
    <w:p w:rsidR="005853F0" w:rsidRPr="00D95B18" w:rsidRDefault="005853F0" w:rsidP="00D95B18">
      <w:pPr>
        <w:spacing w:line="288" w:lineRule="auto"/>
        <w:rPr>
          <w:rFonts w:ascii="Verdana" w:hAnsi="Verdana"/>
          <w:sz w:val="20"/>
          <w:szCs w:val="20"/>
        </w:rPr>
      </w:pPr>
      <w:r w:rsidRPr="00D95B18">
        <w:rPr>
          <w:rFonts w:ascii="Verdana" w:hAnsi="Verdana"/>
          <w:sz w:val="20"/>
          <w:szCs w:val="20"/>
        </w:rPr>
        <w:t xml:space="preserve">Stawka czynszu w wysokości 17,35 zł/m2, </w:t>
      </w:r>
      <w:r w:rsidR="00D95B18">
        <w:rPr>
          <w:rFonts w:ascii="Verdana" w:hAnsi="Verdana"/>
          <w:sz w:val="20"/>
          <w:szCs w:val="20"/>
        </w:rPr>
        <w:t>która obecnie obowiązuje dla około</w:t>
      </w:r>
      <w:r w:rsidRPr="00D95B18">
        <w:rPr>
          <w:rFonts w:ascii="Verdana" w:hAnsi="Verdana"/>
          <w:sz w:val="20"/>
          <w:szCs w:val="20"/>
        </w:rPr>
        <w:t xml:space="preserve"> 95% wszystkich mieszkań </w:t>
      </w:r>
      <w:r w:rsidR="00D95B18" w:rsidRPr="00D95B18">
        <w:rPr>
          <w:rFonts w:ascii="Verdana" w:hAnsi="Verdana"/>
          <w:sz w:val="20"/>
          <w:szCs w:val="20"/>
        </w:rPr>
        <w:t>T</w:t>
      </w:r>
      <w:r w:rsidR="00D95B18">
        <w:rPr>
          <w:rFonts w:ascii="Verdana" w:hAnsi="Verdana"/>
          <w:sz w:val="20"/>
          <w:szCs w:val="20"/>
        </w:rPr>
        <w:t xml:space="preserve">owarzystwa </w:t>
      </w:r>
      <w:r w:rsidR="00D95B18" w:rsidRPr="00D95B18">
        <w:rPr>
          <w:rFonts w:ascii="Verdana" w:hAnsi="Verdana"/>
          <w:sz w:val="20"/>
          <w:szCs w:val="20"/>
        </w:rPr>
        <w:t>B</w:t>
      </w:r>
      <w:r w:rsidR="00D95B18">
        <w:rPr>
          <w:rFonts w:ascii="Verdana" w:hAnsi="Verdana"/>
          <w:sz w:val="20"/>
          <w:szCs w:val="20"/>
        </w:rPr>
        <w:t xml:space="preserve">udownictwa </w:t>
      </w:r>
      <w:r w:rsidR="00D95B18" w:rsidRPr="00D95B18">
        <w:rPr>
          <w:rFonts w:ascii="Verdana" w:hAnsi="Verdana"/>
          <w:sz w:val="20"/>
          <w:szCs w:val="20"/>
        </w:rPr>
        <w:t>S</w:t>
      </w:r>
      <w:r w:rsidR="00D95B18">
        <w:rPr>
          <w:rFonts w:ascii="Verdana" w:hAnsi="Verdana"/>
          <w:sz w:val="20"/>
          <w:szCs w:val="20"/>
        </w:rPr>
        <w:t>połecznego</w:t>
      </w:r>
      <w:r w:rsidR="00D95B18" w:rsidRPr="00D95B18">
        <w:rPr>
          <w:rFonts w:ascii="Verdana" w:hAnsi="Verdana"/>
          <w:sz w:val="20"/>
          <w:szCs w:val="20"/>
        </w:rPr>
        <w:t xml:space="preserve"> </w:t>
      </w:r>
      <w:r w:rsidRPr="00D95B18">
        <w:rPr>
          <w:rFonts w:ascii="Verdana" w:hAnsi="Verdana"/>
          <w:sz w:val="20"/>
          <w:szCs w:val="20"/>
        </w:rPr>
        <w:t>Wroc</w:t>
      </w:r>
      <w:r w:rsidR="00D95B18">
        <w:rPr>
          <w:rFonts w:ascii="Verdana" w:hAnsi="Verdana"/>
          <w:sz w:val="20"/>
          <w:szCs w:val="20"/>
        </w:rPr>
        <w:t>ław Spółka z ograniczoną odpowiedzialnością</w:t>
      </w:r>
      <w:r w:rsidRPr="00D95B18">
        <w:rPr>
          <w:rFonts w:ascii="Verdana" w:hAnsi="Verdana"/>
          <w:sz w:val="20"/>
          <w:szCs w:val="20"/>
        </w:rPr>
        <w:t>, stanowi w skali roku 2,3% wartości odtworzenia 1m2 lokalu mieszkalnego czyli jest bl</w:t>
      </w:r>
      <w:r w:rsidRPr="00D95B18">
        <w:rPr>
          <w:rFonts w:ascii="Verdana" w:hAnsi="Verdana"/>
          <w:sz w:val="20"/>
          <w:szCs w:val="20"/>
        </w:rPr>
        <w:t>i</w:t>
      </w:r>
      <w:r w:rsidRPr="00D95B18">
        <w:rPr>
          <w:rFonts w:ascii="Verdana" w:hAnsi="Verdana"/>
          <w:sz w:val="20"/>
          <w:szCs w:val="20"/>
        </w:rPr>
        <w:t>sko o połowę niższa od limitu stawki czynszu w systemie najmu społecznego. Jednocześnie zapewnia Spółce możliwość zarządzania i podejm</w:t>
      </w:r>
      <w:r w:rsidRPr="00D95B18">
        <w:rPr>
          <w:rFonts w:ascii="Verdana" w:hAnsi="Verdana"/>
          <w:sz w:val="20"/>
          <w:szCs w:val="20"/>
        </w:rPr>
        <w:t>o</w:t>
      </w:r>
      <w:r w:rsidRPr="00D95B18">
        <w:rPr>
          <w:rFonts w:ascii="Verdana" w:hAnsi="Verdana"/>
          <w:sz w:val="20"/>
          <w:szCs w:val="20"/>
        </w:rPr>
        <w:t>wania nagłych działań w stosunku do wszystkich budynków. Również w ujęciu rachunkowym, budynki stanowią dla Spółki jedną całość i są wykazane jako środki trwałe w jednym sprawozdaniu f</w:t>
      </w:r>
      <w:r w:rsidRPr="00D95B18">
        <w:rPr>
          <w:rFonts w:ascii="Verdana" w:hAnsi="Verdana"/>
          <w:sz w:val="20"/>
          <w:szCs w:val="20"/>
        </w:rPr>
        <w:t>i</w:t>
      </w:r>
      <w:r w:rsidR="00D95B18">
        <w:rPr>
          <w:rFonts w:ascii="Verdana" w:hAnsi="Verdana"/>
          <w:sz w:val="20"/>
          <w:szCs w:val="20"/>
        </w:rPr>
        <w:t>nansowym.</w:t>
      </w:r>
    </w:p>
    <w:p w:rsidR="005853F0" w:rsidRPr="00D95B18" w:rsidRDefault="005853F0" w:rsidP="00D95B18">
      <w:pPr>
        <w:spacing w:line="288" w:lineRule="auto"/>
        <w:rPr>
          <w:rFonts w:ascii="Verdana" w:hAnsi="Verdana"/>
          <w:sz w:val="20"/>
          <w:szCs w:val="20"/>
        </w:rPr>
      </w:pPr>
      <w:r w:rsidRPr="00D95B18">
        <w:rPr>
          <w:rFonts w:ascii="Verdana" w:hAnsi="Verdana"/>
          <w:sz w:val="20"/>
          <w:szCs w:val="20"/>
        </w:rPr>
        <w:t>Ponadto, przedstawiona przez Pana argumentacja jest błędna. Najemcy nie spł</w:t>
      </w:r>
      <w:r w:rsidRPr="00D95B18">
        <w:rPr>
          <w:rFonts w:ascii="Verdana" w:hAnsi="Verdana"/>
          <w:sz w:val="20"/>
          <w:szCs w:val="20"/>
        </w:rPr>
        <w:t>a</w:t>
      </w:r>
      <w:r w:rsidRPr="00D95B18">
        <w:rPr>
          <w:rFonts w:ascii="Verdana" w:hAnsi="Verdana"/>
          <w:sz w:val="20"/>
          <w:szCs w:val="20"/>
        </w:rPr>
        <w:t xml:space="preserve">cają kredytów zaciągniętych przez </w:t>
      </w:r>
      <w:r w:rsidR="00D95B18" w:rsidRPr="00D95B18">
        <w:rPr>
          <w:rFonts w:ascii="Verdana" w:hAnsi="Verdana"/>
          <w:sz w:val="20"/>
          <w:szCs w:val="20"/>
        </w:rPr>
        <w:t>T</w:t>
      </w:r>
      <w:r w:rsidR="00D95B18">
        <w:rPr>
          <w:rFonts w:ascii="Verdana" w:hAnsi="Verdana"/>
          <w:sz w:val="20"/>
          <w:szCs w:val="20"/>
        </w:rPr>
        <w:t xml:space="preserve">owarzystwo </w:t>
      </w:r>
      <w:r w:rsidR="00D95B18" w:rsidRPr="00D95B18">
        <w:rPr>
          <w:rFonts w:ascii="Verdana" w:hAnsi="Verdana"/>
          <w:sz w:val="20"/>
          <w:szCs w:val="20"/>
        </w:rPr>
        <w:t>B</w:t>
      </w:r>
      <w:r w:rsidR="00D95B18">
        <w:rPr>
          <w:rFonts w:ascii="Verdana" w:hAnsi="Verdana"/>
          <w:sz w:val="20"/>
          <w:szCs w:val="20"/>
        </w:rPr>
        <w:t xml:space="preserve">udownictwa </w:t>
      </w:r>
      <w:r w:rsidR="00D95B18" w:rsidRPr="00D95B18">
        <w:rPr>
          <w:rFonts w:ascii="Verdana" w:hAnsi="Verdana"/>
          <w:sz w:val="20"/>
          <w:szCs w:val="20"/>
        </w:rPr>
        <w:t>S</w:t>
      </w:r>
      <w:r w:rsidR="00D95B18">
        <w:rPr>
          <w:rFonts w:ascii="Verdana" w:hAnsi="Verdana"/>
          <w:sz w:val="20"/>
          <w:szCs w:val="20"/>
        </w:rPr>
        <w:t xml:space="preserve">połecznego </w:t>
      </w:r>
      <w:r w:rsidRPr="00D95B18">
        <w:rPr>
          <w:rFonts w:ascii="Verdana" w:hAnsi="Verdana"/>
          <w:sz w:val="20"/>
          <w:szCs w:val="20"/>
        </w:rPr>
        <w:t>i nie powinni, jak Pan sugeruje, uiszczać wpłat tylko na kredyt zaciągnięty na budynek, w którym mieszkają. Są to twie</w:t>
      </w:r>
      <w:r w:rsidRPr="00D95B18">
        <w:rPr>
          <w:rFonts w:ascii="Verdana" w:hAnsi="Verdana"/>
          <w:sz w:val="20"/>
          <w:szCs w:val="20"/>
        </w:rPr>
        <w:t>r</w:t>
      </w:r>
      <w:r w:rsidRPr="00D95B18">
        <w:rPr>
          <w:rFonts w:ascii="Verdana" w:hAnsi="Verdana"/>
          <w:sz w:val="20"/>
          <w:szCs w:val="20"/>
        </w:rPr>
        <w:t xml:space="preserve">dzenia nie mające żadnego poparcia w obecnie obowiązujących przepisach prawa. Lokatorzy systemu </w:t>
      </w:r>
      <w:r w:rsidR="001D53A0" w:rsidRPr="00D95B18">
        <w:rPr>
          <w:rFonts w:ascii="Verdana" w:hAnsi="Verdana"/>
          <w:sz w:val="20"/>
          <w:szCs w:val="20"/>
        </w:rPr>
        <w:t>T</w:t>
      </w:r>
      <w:r w:rsidR="001D53A0">
        <w:rPr>
          <w:rFonts w:ascii="Verdana" w:hAnsi="Verdana"/>
          <w:sz w:val="20"/>
          <w:szCs w:val="20"/>
        </w:rPr>
        <w:t xml:space="preserve">owarzystwa </w:t>
      </w:r>
      <w:r w:rsidR="001D53A0" w:rsidRPr="00D95B18">
        <w:rPr>
          <w:rFonts w:ascii="Verdana" w:hAnsi="Verdana"/>
          <w:sz w:val="20"/>
          <w:szCs w:val="20"/>
        </w:rPr>
        <w:t>B</w:t>
      </w:r>
      <w:r w:rsidR="001D53A0">
        <w:rPr>
          <w:rFonts w:ascii="Verdana" w:hAnsi="Verdana"/>
          <w:sz w:val="20"/>
          <w:szCs w:val="20"/>
        </w:rPr>
        <w:t xml:space="preserve">udownictwa </w:t>
      </w:r>
      <w:r w:rsidR="001D53A0" w:rsidRPr="00D95B18">
        <w:rPr>
          <w:rFonts w:ascii="Verdana" w:hAnsi="Verdana"/>
          <w:sz w:val="20"/>
          <w:szCs w:val="20"/>
        </w:rPr>
        <w:t>S</w:t>
      </w:r>
      <w:r w:rsidR="001D53A0">
        <w:rPr>
          <w:rFonts w:ascii="Verdana" w:hAnsi="Verdana"/>
          <w:sz w:val="20"/>
          <w:szCs w:val="20"/>
        </w:rPr>
        <w:t xml:space="preserve">połecznego </w:t>
      </w:r>
      <w:r w:rsidRPr="00D95B18">
        <w:rPr>
          <w:rFonts w:ascii="Verdana" w:hAnsi="Verdana"/>
          <w:sz w:val="20"/>
          <w:szCs w:val="20"/>
        </w:rPr>
        <w:t>dok</w:t>
      </w:r>
      <w:r w:rsidR="001D53A0">
        <w:rPr>
          <w:rFonts w:ascii="Verdana" w:hAnsi="Verdana"/>
          <w:sz w:val="20"/>
          <w:szCs w:val="20"/>
        </w:rPr>
        <w:t>onują między innymi</w:t>
      </w:r>
      <w:r w:rsidRPr="00D95B18">
        <w:rPr>
          <w:rFonts w:ascii="Verdana" w:hAnsi="Verdana"/>
          <w:sz w:val="20"/>
          <w:szCs w:val="20"/>
        </w:rPr>
        <w:t xml:space="preserve"> opłaty czynszu najmu mieszkania czyli regulują płatność za świadczoną przez Spółkę usługę najmu. Najem mies</w:t>
      </w:r>
      <w:r w:rsidRPr="00D95B18">
        <w:rPr>
          <w:rFonts w:ascii="Verdana" w:hAnsi="Verdana"/>
          <w:sz w:val="20"/>
          <w:szCs w:val="20"/>
        </w:rPr>
        <w:t>z</w:t>
      </w:r>
      <w:r w:rsidRPr="00D95B18">
        <w:rPr>
          <w:rFonts w:ascii="Verdana" w:hAnsi="Verdana"/>
          <w:sz w:val="20"/>
          <w:szCs w:val="20"/>
        </w:rPr>
        <w:t>kań, zgodnie z ustawą SFRM, jest natomiast głównym przedmiotem działania ka</w:t>
      </w:r>
      <w:r w:rsidRPr="00D95B18">
        <w:rPr>
          <w:rFonts w:ascii="Verdana" w:hAnsi="Verdana"/>
          <w:sz w:val="20"/>
          <w:szCs w:val="20"/>
        </w:rPr>
        <w:t>ż</w:t>
      </w:r>
      <w:r w:rsidRPr="00D95B18">
        <w:rPr>
          <w:rFonts w:ascii="Verdana" w:hAnsi="Verdana"/>
          <w:sz w:val="20"/>
          <w:szCs w:val="20"/>
        </w:rPr>
        <w:t xml:space="preserve">dego </w:t>
      </w:r>
      <w:r w:rsidR="001D53A0" w:rsidRPr="00D95B18">
        <w:rPr>
          <w:rFonts w:ascii="Verdana" w:hAnsi="Verdana"/>
          <w:sz w:val="20"/>
          <w:szCs w:val="20"/>
        </w:rPr>
        <w:t>T</w:t>
      </w:r>
      <w:r w:rsidR="001D53A0">
        <w:rPr>
          <w:rFonts w:ascii="Verdana" w:hAnsi="Verdana"/>
          <w:sz w:val="20"/>
          <w:szCs w:val="20"/>
        </w:rPr>
        <w:t xml:space="preserve">owarzystwa </w:t>
      </w:r>
      <w:r w:rsidR="001D53A0" w:rsidRPr="00D95B18">
        <w:rPr>
          <w:rFonts w:ascii="Verdana" w:hAnsi="Verdana"/>
          <w:sz w:val="20"/>
          <w:szCs w:val="20"/>
        </w:rPr>
        <w:t>B</w:t>
      </w:r>
      <w:r w:rsidR="001D53A0">
        <w:rPr>
          <w:rFonts w:ascii="Verdana" w:hAnsi="Verdana"/>
          <w:sz w:val="20"/>
          <w:szCs w:val="20"/>
        </w:rPr>
        <w:t xml:space="preserve">udownictwa </w:t>
      </w:r>
      <w:r w:rsidR="001D53A0" w:rsidRPr="00D95B18">
        <w:rPr>
          <w:rFonts w:ascii="Verdana" w:hAnsi="Verdana"/>
          <w:sz w:val="20"/>
          <w:szCs w:val="20"/>
        </w:rPr>
        <w:t>S</w:t>
      </w:r>
      <w:r w:rsidR="001D53A0">
        <w:rPr>
          <w:rFonts w:ascii="Verdana" w:hAnsi="Verdana"/>
          <w:sz w:val="20"/>
          <w:szCs w:val="20"/>
        </w:rPr>
        <w:t xml:space="preserve">połecznego </w:t>
      </w:r>
      <w:r w:rsidRPr="00D95B18">
        <w:rPr>
          <w:rFonts w:ascii="Verdana" w:hAnsi="Verdana"/>
          <w:sz w:val="20"/>
          <w:szCs w:val="20"/>
        </w:rPr>
        <w:t xml:space="preserve">w Polsce. </w:t>
      </w:r>
    </w:p>
    <w:p w:rsidR="005853F0" w:rsidRPr="00D95B18" w:rsidRDefault="005853F0" w:rsidP="00D95B18">
      <w:pPr>
        <w:spacing w:line="288" w:lineRule="auto"/>
        <w:rPr>
          <w:rFonts w:ascii="Verdana" w:hAnsi="Verdana"/>
          <w:sz w:val="20"/>
          <w:szCs w:val="20"/>
        </w:rPr>
      </w:pPr>
      <w:r w:rsidRPr="00D95B18">
        <w:rPr>
          <w:rFonts w:ascii="Verdana" w:hAnsi="Verdana"/>
          <w:sz w:val="20"/>
          <w:szCs w:val="20"/>
        </w:rPr>
        <w:t>W odniesieniu zaś do drugiego postulatu zaprezentowanego w piśmie, dot</w:t>
      </w:r>
      <w:r w:rsidRPr="00D95B18">
        <w:rPr>
          <w:rFonts w:ascii="Verdana" w:hAnsi="Verdana"/>
          <w:sz w:val="20"/>
          <w:szCs w:val="20"/>
        </w:rPr>
        <w:t>y</w:t>
      </w:r>
      <w:r w:rsidRPr="00D95B18">
        <w:rPr>
          <w:rFonts w:ascii="Verdana" w:hAnsi="Verdana"/>
          <w:sz w:val="20"/>
          <w:szCs w:val="20"/>
        </w:rPr>
        <w:t>czącego stawek czynszów ustalonych dla budynku inwestycji Żerniki, ponownie stwierdzić należy, że jest to postulat bezzasadny i od</w:t>
      </w:r>
      <w:r w:rsidRPr="00D95B18">
        <w:rPr>
          <w:rFonts w:ascii="Verdana" w:hAnsi="Verdana"/>
          <w:sz w:val="20"/>
          <w:szCs w:val="20"/>
        </w:rPr>
        <w:t>e</w:t>
      </w:r>
      <w:r w:rsidRPr="00D95B18">
        <w:rPr>
          <w:rFonts w:ascii="Verdana" w:hAnsi="Verdana"/>
          <w:sz w:val="20"/>
          <w:szCs w:val="20"/>
        </w:rPr>
        <w:t>rwany od obowiązujących przepisów. W tym miejscu wrócić należy do początku niniejszego pisma i przepisu ustawy wskazującego na sformułowanie „sumy czynszów”, które oznacza, że przy kalkulacji stawek S</w:t>
      </w:r>
      <w:r w:rsidR="001D53A0">
        <w:rPr>
          <w:rFonts w:ascii="Verdana" w:hAnsi="Verdana"/>
          <w:sz w:val="20"/>
          <w:szCs w:val="20"/>
        </w:rPr>
        <w:t xml:space="preserve">połecznej </w:t>
      </w:r>
      <w:r w:rsidRPr="00D95B18">
        <w:rPr>
          <w:rFonts w:ascii="Verdana" w:hAnsi="Verdana"/>
          <w:sz w:val="20"/>
          <w:szCs w:val="20"/>
        </w:rPr>
        <w:t>I</w:t>
      </w:r>
      <w:r w:rsidR="001D53A0">
        <w:rPr>
          <w:rFonts w:ascii="Verdana" w:hAnsi="Verdana"/>
          <w:sz w:val="20"/>
          <w:szCs w:val="20"/>
        </w:rPr>
        <w:t xml:space="preserve">nicjatywy </w:t>
      </w:r>
      <w:r w:rsidRPr="00D95B18">
        <w:rPr>
          <w:rFonts w:ascii="Verdana" w:hAnsi="Verdana"/>
          <w:sz w:val="20"/>
          <w:szCs w:val="20"/>
        </w:rPr>
        <w:t>M</w:t>
      </w:r>
      <w:r w:rsidR="001D53A0">
        <w:rPr>
          <w:rFonts w:ascii="Verdana" w:hAnsi="Verdana"/>
          <w:sz w:val="20"/>
          <w:szCs w:val="20"/>
        </w:rPr>
        <w:t>ieszkaniowej</w:t>
      </w:r>
      <w:r w:rsidRPr="00D95B18">
        <w:rPr>
          <w:rFonts w:ascii="Verdana" w:hAnsi="Verdana"/>
          <w:sz w:val="20"/>
          <w:szCs w:val="20"/>
        </w:rPr>
        <w:t xml:space="preserve"> bierze pod uw</w:t>
      </w:r>
      <w:r w:rsidRPr="00D95B18">
        <w:rPr>
          <w:rFonts w:ascii="Verdana" w:hAnsi="Verdana"/>
          <w:sz w:val="20"/>
          <w:szCs w:val="20"/>
        </w:rPr>
        <w:t>a</w:t>
      </w:r>
      <w:r w:rsidRPr="00D95B18">
        <w:rPr>
          <w:rFonts w:ascii="Verdana" w:hAnsi="Verdana"/>
          <w:sz w:val="20"/>
          <w:szCs w:val="20"/>
        </w:rPr>
        <w:t>gę sumę wszystkich stawek, które jako pojedyncze mogą być różne. Poszczególne stawki na 1m2 powierzchni mogą być zatem wyższe od łąc</w:t>
      </w:r>
      <w:r w:rsidRPr="00D95B18">
        <w:rPr>
          <w:rFonts w:ascii="Verdana" w:hAnsi="Verdana"/>
          <w:sz w:val="20"/>
          <w:szCs w:val="20"/>
        </w:rPr>
        <w:t>z</w:t>
      </w:r>
      <w:r w:rsidRPr="00D95B18">
        <w:rPr>
          <w:rFonts w:ascii="Verdana" w:hAnsi="Verdana"/>
          <w:sz w:val="20"/>
          <w:szCs w:val="20"/>
        </w:rPr>
        <w:t xml:space="preserve">nego kosztu na 1m2 powierzchni całego zasobu mieszkalnego </w:t>
      </w:r>
      <w:r w:rsidR="001D53A0" w:rsidRPr="00D95B18">
        <w:rPr>
          <w:rFonts w:ascii="Verdana" w:hAnsi="Verdana"/>
          <w:sz w:val="20"/>
          <w:szCs w:val="20"/>
        </w:rPr>
        <w:t>S</w:t>
      </w:r>
      <w:r w:rsidR="001D53A0">
        <w:rPr>
          <w:rFonts w:ascii="Verdana" w:hAnsi="Verdana"/>
          <w:sz w:val="20"/>
          <w:szCs w:val="20"/>
        </w:rPr>
        <w:t xml:space="preserve">połecznej </w:t>
      </w:r>
      <w:r w:rsidR="001D53A0" w:rsidRPr="00D95B18">
        <w:rPr>
          <w:rFonts w:ascii="Verdana" w:hAnsi="Verdana"/>
          <w:sz w:val="20"/>
          <w:szCs w:val="20"/>
        </w:rPr>
        <w:t>I</w:t>
      </w:r>
      <w:r w:rsidR="001D53A0">
        <w:rPr>
          <w:rFonts w:ascii="Verdana" w:hAnsi="Verdana"/>
          <w:sz w:val="20"/>
          <w:szCs w:val="20"/>
        </w:rPr>
        <w:t xml:space="preserve">nicjatywy </w:t>
      </w:r>
      <w:r w:rsidR="001D53A0" w:rsidRPr="00D95B18">
        <w:rPr>
          <w:rFonts w:ascii="Verdana" w:hAnsi="Verdana"/>
          <w:sz w:val="20"/>
          <w:szCs w:val="20"/>
        </w:rPr>
        <w:t>M</w:t>
      </w:r>
      <w:r w:rsidR="001D53A0">
        <w:rPr>
          <w:rFonts w:ascii="Verdana" w:hAnsi="Verdana"/>
          <w:sz w:val="20"/>
          <w:szCs w:val="20"/>
        </w:rPr>
        <w:t>ieszkaniowej</w:t>
      </w:r>
      <w:r w:rsidR="001D53A0" w:rsidRPr="00D95B18">
        <w:rPr>
          <w:rFonts w:ascii="Verdana" w:hAnsi="Verdana"/>
          <w:sz w:val="20"/>
          <w:szCs w:val="20"/>
        </w:rPr>
        <w:t xml:space="preserve"> </w:t>
      </w:r>
      <w:r w:rsidRPr="00D95B18">
        <w:rPr>
          <w:rFonts w:ascii="Verdana" w:hAnsi="Verdana"/>
          <w:sz w:val="20"/>
          <w:szCs w:val="20"/>
        </w:rPr>
        <w:t>lub niższe od niego</w:t>
      </w:r>
      <w:r w:rsidR="001D53A0">
        <w:rPr>
          <w:rFonts w:ascii="Verdana" w:hAnsi="Verdana"/>
          <w:sz w:val="20"/>
          <w:szCs w:val="20"/>
        </w:rPr>
        <w:t>,</w:t>
      </w:r>
      <w:r w:rsidRPr="00D95B18">
        <w:rPr>
          <w:rFonts w:ascii="Verdana" w:hAnsi="Verdana"/>
          <w:sz w:val="20"/>
          <w:szCs w:val="20"/>
        </w:rPr>
        <w:t xml:space="preserve"> ale ich suma powinna przynajmniej być równa łącznym kosztom. Tak określona przez ustawodawcę metoda kalkulacji stawek czynszów w systemie </w:t>
      </w:r>
      <w:r w:rsidR="001D53A0" w:rsidRPr="00D95B18">
        <w:rPr>
          <w:rFonts w:ascii="Verdana" w:hAnsi="Verdana"/>
          <w:sz w:val="20"/>
          <w:szCs w:val="20"/>
        </w:rPr>
        <w:t>T</w:t>
      </w:r>
      <w:r w:rsidR="001D53A0">
        <w:rPr>
          <w:rFonts w:ascii="Verdana" w:hAnsi="Verdana"/>
          <w:sz w:val="20"/>
          <w:szCs w:val="20"/>
        </w:rPr>
        <w:t xml:space="preserve">owarzystwa </w:t>
      </w:r>
      <w:r w:rsidR="001D53A0" w:rsidRPr="00D95B18">
        <w:rPr>
          <w:rFonts w:ascii="Verdana" w:hAnsi="Verdana"/>
          <w:sz w:val="20"/>
          <w:szCs w:val="20"/>
        </w:rPr>
        <w:t>B</w:t>
      </w:r>
      <w:r w:rsidR="001D53A0">
        <w:rPr>
          <w:rFonts w:ascii="Verdana" w:hAnsi="Verdana"/>
          <w:sz w:val="20"/>
          <w:szCs w:val="20"/>
        </w:rPr>
        <w:t xml:space="preserve">udownictwa </w:t>
      </w:r>
      <w:r w:rsidR="001D53A0" w:rsidRPr="00D95B18">
        <w:rPr>
          <w:rFonts w:ascii="Verdana" w:hAnsi="Verdana"/>
          <w:sz w:val="20"/>
          <w:szCs w:val="20"/>
        </w:rPr>
        <w:t>S</w:t>
      </w:r>
      <w:r w:rsidR="001D53A0">
        <w:rPr>
          <w:rFonts w:ascii="Verdana" w:hAnsi="Verdana"/>
          <w:sz w:val="20"/>
          <w:szCs w:val="20"/>
        </w:rPr>
        <w:t xml:space="preserve">połecznego </w:t>
      </w:r>
      <w:r w:rsidRPr="00D95B18">
        <w:rPr>
          <w:rFonts w:ascii="Verdana" w:hAnsi="Verdana"/>
          <w:sz w:val="20"/>
          <w:szCs w:val="20"/>
        </w:rPr>
        <w:t>umożliwia zastosowanie indywidualnych rozwiązań jak n</w:t>
      </w:r>
      <w:r w:rsidR="001D53A0">
        <w:rPr>
          <w:rFonts w:ascii="Verdana" w:hAnsi="Verdana"/>
          <w:sz w:val="20"/>
          <w:szCs w:val="20"/>
        </w:rPr>
        <w:t>a przykład</w:t>
      </w:r>
      <w:r w:rsidRPr="00D95B18">
        <w:rPr>
          <w:rFonts w:ascii="Verdana" w:hAnsi="Verdana"/>
          <w:sz w:val="20"/>
          <w:szCs w:val="20"/>
        </w:rPr>
        <w:t xml:space="preserve"> dla wsp</w:t>
      </w:r>
      <w:r w:rsidRPr="00D95B18">
        <w:rPr>
          <w:rFonts w:ascii="Verdana" w:hAnsi="Verdana"/>
          <w:sz w:val="20"/>
          <w:szCs w:val="20"/>
        </w:rPr>
        <w:t>o</w:t>
      </w:r>
      <w:r w:rsidR="001D53A0">
        <w:rPr>
          <w:rFonts w:ascii="Verdana" w:hAnsi="Verdana"/>
          <w:sz w:val="20"/>
          <w:szCs w:val="20"/>
        </w:rPr>
        <w:t>mnianych seniorów.</w:t>
      </w:r>
    </w:p>
    <w:p w:rsidR="00D95B18" w:rsidRPr="00D95B18" w:rsidRDefault="00D95B18" w:rsidP="00D95B18">
      <w:pPr>
        <w:spacing w:line="288" w:lineRule="auto"/>
        <w:rPr>
          <w:rFonts w:ascii="Verdana" w:hAnsi="Verdana"/>
          <w:sz w:val="20"/>
          <w:szCs w:val="20"/>
        </w:rPr>
      </w:pPr>
    </w:p>
    <w:p w:rsidR="005853F0" w:rsidRPr="00D95B18" w:rsidRDefault="005853F0" w:rsidP="00D95B18">
      <w:pPr>
        <w:spacing w:line="288" w:lineRule="auto"/>
        <w:rPr>
          <w:rFonts w:ascii="Verdana" w:hAnsi="Verdana"/>
          <w:sz w:val="20"/>
          <w:szCs w:val="20"/>
        </w:rPr>
      </w:pPr>
      <w:r w:rsidRPr="00D95B18">
        <w:rPr>
          <w:rFonts w:ascii="Verdana" w:hAnsi="Verdana"/>
          <w:sz w:val="20"/>
          <w:szCs w:val="20"/>
        </w:rPr>
        <w:t xml:space="preserve">Z wyrazami szacunku, </w:t>
      </w:r>
    </w:p>
    <w:p w:rsidR="005853F0" w:rsidRPr="00D95B18" w:rsidRDefault="00D95B18" w:rsidP="00D95B18">
      <w:pPr>
        <w:spacing w:line="288" w:lineRule="auto"/>
        <w:rPr>
          <w:rFonts w:ascii="Verdana" w:hAnsi="Verdana"/>
          <w:sz w:val="20"/>
          <w:szCs w:val="20"/>
        </w:rPr>
      </w:pPr>
      <w:r w:rsidRPr="00D95B18">
        <w:rPr>
          <w:rFonts w:ascii="Verdana" w:hAnsi="Verdana"/>
          <w:sz w:val="20"/>
          <w:szCs w:val="20"/>
        </w:rPr>
        <w:t>Dokument podpisała</w:t>
      </w:r>
    </w:p>
    <w:p w:rsidR="00D95B18" w:rsidRPr="00D95B18" w:rsidRDefault="00D95B18" w:rsidP="00D95B18">
      <w:pPr>
        <w:spacing w:line="288" w:lineRule="auto"/>
        <w:rPr>
          <w:rFonts w:ascii="Verdana" w:hAnsi="Verdana"/>
          <w:sz w:val="20"/>
          <w:szCs w:val="20"/>
        </w:rPr>
      </w:pPr>
      <w:r w:rsidRPr="00D95B18">
        <w:rPr>
          <w:rFonts w:ascii="Verdana" w:hAnsi="Verdana"/>
          <w:sz w:val="20"/>
          <w:szCs w:val="20"/>
        </w:rPr>
        <w:t>Maria Michułka</w:t>
      </w:r>
    </w:p>
    <w:p w:rsidR="00D95B18" w:rsidRPr="00D95B18" w:rsidRDefault="00D95B18" w:rsidP="00D95B18">
      <w:pPr>
        <w:spacing w:line="288" w:lineRule="auto"/>
        <w:rPr>
          <w:rFonts w:ascii="Verdana" w:hAnsi="Verdana"/>
          <w:sz w:val="20"/>
          <w:szCs w:val="20"/>
        </w:rPr>
      </w:pPr>
      <w:r w:rsidRPr="00D95B18">
        <w:rPr>
          <w:rFonts w:ascii="Verdana" w:hAnsi="Verdana"/>
          <w:sz w:val="20"/>
          <w:szCs w:val="20"/>
        </w:rPr>
        <w:t>Dyrektor Biura Nadzoru Właścicielskiego</w:t>
      </w:r>
    </w:p>
    <w:p w:rsidR="005853F0" w:rsidRPr="00D95B18" w:rsidRDefault="005853F0" w:rsidP="00D95B18">
      <w:pPr>
        <w:spacing w:line="288" w:lineRule="auto"/>
        <w:rPr>
          <w:rFonts w:ascii="Verdana" w:hAnsi="Verdana"/>
          <w:sz w:val="20"/>
          <w:szCs w:val="20"/>
        </w:rPr>
      </w:pPr>
    </w:p>
    <w:p w:rsidR="005853F0" w:rsidRPr="00D95B18" w:rsidRDefault="001D53A0" w:rsidP="00D95B18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5853F0" w:rsidRPr="00D95B18">
        <w:rPr>
          <w:rFonts w:ascii="Verdana" w:hAnsi="Verdana"/>
          <w:sz w:val="20"/>
          <w:szCs w:val="20"/>
        </w:rPr>
        <w:t>ałącznik - opinia prawna BAS-WAP-756/23 z dnia 24.07.2023 r.</w:t>
      </w:r>
    </w:p>
    <w:p w:rsidR="005853F0" w:rsidRPr="00D95B18" w:rsidRDefault="005853F0" w:rsidP="00D95B18">
      <w:pPr>
        <w:spacing w:line="288" w:lineRule="auto"/>
        <w:rPr>
          <w:rFonts w:ascii="Verdana" w:hAnsi="Verdana"/>
          <w:sz w:val="20"/>
          <w:szCs w:val="20"/>
        </w:rPr>
      </w:pPr>
    </w:p>
    <w:p w:rsidR="005853F0" w:rsidRPr="00D95B18" w:rsidRDefault="005853F0" w:rsidP="00D95B18">
      <w:pPr>
        <w:spacing w:line="288" w:lineRule="auto"/>
        <w:rPr>
          <w:rFonts w:ascii="Verdana" w:hAnsi="Verdana"/>
          <w:sz w:val="20"/>
          <w:szCs w:val="20"/>
        </w:rPr>
      </w:pPr>
      <w:r w:rsidRPr="00D95B18">
        <w:rPr>
          <w:rFonts w:ascii="Verdana" w:hAnsi="Verdana"/>
          <w:sz w:val="20"/>
          <w:szCs w:val="20"/>
        </w:rPr>
        <w:t>Otrzymują:</w:t>
      </w:r>
    </w:p>
    <w:p w:rsidR="005853F0" w:rsidRPr="00D95B18" w:rsidRDefault="001D53A0" w:rsidP="00D95B18">
      <w:pPr>
        <w:pStyle w:val="Akapitzlist"/>
        <w:numPr>
          <w:ilvl w:val="0"/>
          <w:numId w:val="30"/>
        </w:numPr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Adresat</w:t>
      </w:r>
    </w:p>
    <w:p w:rsidR="005853F0" w:rsidRPr="00D95B18" w:rsidRDefault="005853F0" w:rsidP="00D95B18">
      <w:pPr>
        <w:pStyle w:val="Akapitzlist"/>
        <w:numPr>
          <w:ilvl w:val="0"/>
          <w:numId w:val="30"/>
        </w:numPr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D95B18">
        <w:rPr>
          <w:rFonts w:ascii="Verdana" w:hAnsi="Verdana"/>
          <w:sz w:val="20"/>
          <w:szCs w:val="20"/>
        </w:rPr>
        <w:t>Wydział Partycypacji Społecz</w:t>
      </w:r>
      <w:r w:rsidR="001D53A0">
        <w:rPr>
          <w:rFonts w:ascii="Verdana" w:hAnsi="Verdana"/>
          <w:sz w:val="20"/>
          <w:szCs w:val="20"/>
        </w:rPr>
        <w:t>nej Urzędu Miejskiego Wrocławia</w:t>
      </w:r>
    </w:p>
    <w:p w:rsidR="004A0AEB" w:rsidRPr="001D53A0" w:rsidRDefault="001D53A0" w:rsidP="00D95B18">
      <w:pPr>
        <w:pStyle w:val="Akapitzlist"/>
        <w:numPr>
          <w:ilvl w:val="0"/>
          <w:numId w:val="30"/>
        </w:numPr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 acta</w:t>
      </w:r>
    </w:p>
    <w:sectPr w:rsidR="004A0AEB" w:rsidRPr="001D53A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B8D" w:rsidRDefault="00287B8D">
      <w:r>
        <w:separator/>
      </w:r>
    </w:p>
  </w:endnote>
  <w:endnote w:type="continuationSeparator" w:id="1">
    <w:p w:rsidR="00287B8D" w:rsidRDefault="00287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07BD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07BDE" w:rsidRPr="004D6885">
      <w:rPr>
        <w:sz w:val="14"/>
        <w:szCs w:val="14"/>
      </w:rPr>
      <w:fldChar w:fldCharType="separate"/>
    </w:r>
    <w:r w:rsidR="001D53A0">
      <w:rPr>
        <w:noProof/>
        <w:sz w:val="14"/>
        <w:szCs w:val="14"/>
      </w:rPr>
      <w:t>2</w:t>
    </w:r>
    <w:r w:rsidR="00107BD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07BD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07BDE" w:rsidRPr="004D6885">
      <w:rPr>
        <w:sz w:val="14"/>
        <w:szCs w:val="14"/>
      </w:rPr>
      <w:fldChar w:fldCharType="separate"/>
    </w:r>
    <w:r w:rsidR="001D53A0">
      <w:rPr>
        <w:noProof/>
        <w:sz w:val="14"/>
        <w:szCs w:val="14"/>
      </w:rPr>
      <w:t>3</w:t>
    </w:r>
    <w:r w:rsidR="00107BD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41" w:rsidRDefault="00D00F41" w:rsidP="00F261E5">
    <w:pPr>
      <w:pStyle w:val="Stopka"/>
    </w:pPr>
  </w:p>
  <w:p w:rsidR="00190D4E" w:rsidRDefault="00E2602C" w:rsidP="00F261E5">
    <w:pPr>
      <w:pStyle w:val="Stopka"/>
    </w:pPr>
    <w:r>
      <w:rPr>
        <w:noProof/>
        <w:lang w:eastAsia="pl-PL"/>
      </w:rPr>
      <w:drawing>
        <wp:inline distT="0" distB="0" distL="0" distR="0">
          <wp:extent cx="1244600" cy="749300"/>
          <wp:effectExtent l="19050" t="0" r="0" b="0"/>
          <wp:docPr id="2" name="Obraz 2" descr="BNW_[DPR]_[BNW-Biuro Nadzoru Wlascicielski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NW_[DPR]_[BNW-Biuro Nadzoru Wlascicielskiego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B8D" w:rsidRDefault="00287B8D">
      <w:r>
        <w:separator/>
      </w:r>
    </w:p>
  </w:footnote>
  <w:footnote w:type="continuationSeparator" w:id="1">
    <w:p w:rsidR="00287B8D" w:rsidRDefault="00287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07BD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2602C" w:rsidP="00A27F20">
    <w:pPr>
      <w:pStyle w:val="Stopka"/>
    </w:pPr>
    <w:r>
      <w:rPr>
        <w:noProof/>
        <w:lang w:eastAsia="pl-PL"/>
      </w:rPr>
      <w:drawing>
        <wp:inline distT="0" distB="0" distL="0" distR="0">
          <wp:extent cx="2362200" cy="1625600"/>
          <wp:effectExtent l="19050" t="0" r="0" b="0"/>
          <wp:docPr id="1" name="Obraz 1" descr="BNW_[DPR]_[BNW-Biuro Nadzoru Wlascicielskiego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NW_[DPR]_[BNW-Biuro Nadzoru Wlascicielskiego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2364734"/>
    <w:multiLevelType w:val="hybridMultilevel"/>
    <w:tmpl w:val="A7D06170"/>
    <w:lvl w:ilvl="0" w:tplc="9FFCFFB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4E0F42"/>
    <w:multiLevelType w:val="hybridMultilevel"/>
    <w:tmpl w:val="49BE6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2A1A88"/>
    <w:multiLevelType w:val="hybridMultilevel"/>
    <w:tmpl w:val="15DC1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5"/>
  </w:num>
  <w:num w:numId="18">
    <w:abstractNumId w:val="21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4"/>
  </w:num>
  <w:num w:numId="29">
    <w:abstractNumId w:val="16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67D68"/>
    <w:rsid w:val="00097AEF"/>
    <w:rsid w:val="00097CD5"/>
    <w:rsid w:val="000C744E"/>
    <w:rsid w:val="00107BDE"/>
    <w:rsid w:val="00143A44"/>
    <w:rsid w:val="0015754A"/>
    <w:rsid w:val="00180DF6"/>
    <w:rsid w:val="00190D4E"/>
    <w:rsid w:val="001917AE"/>
    <w:rsid w:val="001D53A0"/>
    <w:rsid w:val="001E62A8"/>
    <w:rsid w:val="002018DC"/>
    <w:rsid w:val="00256655"/>
    <w:rsid w:val="00267D68"/>
    <w:rsid w:val="00287B8D"/>
    <w:rsid w:val="002970A6"/>
    <w:rsid w:val="002B6140"/>
    <w:rsid w:val="002B7EEC"/>
    <w:rsid w:val="002F292D"/>
    <w:rsid w:val="00323052"/>
    <w:rsid w:val="00324652"/>
    <w:rsid w:val="00345256"/>
    <w:rsid w:val="003B4793"/>
    <w:rsid w:val="003C64FF"/>
    <w:rsid w:val="003F20D6"/>
    <w:rsid w:val="00410A92"/>
    <w:rsid w:val="004508B6"/>
    <w:rsid w:val="004A0AEB"/>
    <w:rsid w:val="004A21ED"/>
    <w:rsid w:val="004D6885"/>
    <w:rsid w:val="004E5C8D"/>
    <w:rsid w:val="00501C3B"/>
    <w:rsid w:val="00504173"/>
    <w:rsid w:val="005853F0"/>
    <w:rsid w:val="005A3893"/>
    <w:rsid w:val="005C5E14"/>
    <w:rsid w:val="005D18D1"/>
    <w:rsid w:val="006D11AA"/>
    <w:rsid w:val="00701FA2"/>
    <w:rsid w:val="007878BA"/>
    <w:rsid w:val="007F1692"/>
    <w:rsid w:val="007F1B42"/>
    <w:rsid w:val="0088160D"/>
    <w:rsid w:val="008B3ADF"/>
    <w:rsid w:val="008F7D65"/>
    <w:rsid w:val="0091311B"/>
    <w:rsid w:val="00916B2A"/>
    <w:rsid w:val="00945FCF"/>
    <w:rsid w:val="009765D0"/>
    <w:rsid w:val="00982A39"/>
    <w:rsid w:val="00984F47"/>
    <w:rsid w:val="00A005FB"/>
    <w:rsid w:val="00A27F20"/>
    <w:rsid w:val="00A816F2"/>
    <w:rsid w:val="00A82CBE"/>
    <w:rsid w:val="00A86D58"/>
    <w:rsid w:val="00AB56BE"/>
    <w:rsid w:val="00AB60B5"/>
    <w:rsid w:val="00AF094C"/>
    <w:rsid w:val="00B02AD0"/>
    <w:rsid w:val="00B73AF4"/>
    <w:rsid w:val="00B81B31"/>
    <w:rsid w:val="00B906E7"/>
    <w:rsid w:val="00BB389F"/>
    <w:rsid w:val="00BD035E"/>
    <w:rsid w:val="00BE3FE8"/>
    <w:rsid w:val="00C2127D"/>
    <w:rsid w:val="00C53C41"/>
    <w:rsid w:val="00CB596C"/>
    <w:rsid w:val="00CC1016"/>
    <w:rsid w:val="00CD26BE"/>
    <w:rsid w:val="00CD4AC9"/>
    <w:rsid w:val="00D00F41"/>
    <w:rsid w:val="00D05152"/>
    <w:rsid w:val="00D23966"/>
    <w:rsid w:val="00D33992"/>
    <w:rsid w:val="00D627A1"/>
    <w:rsid w:val="00D75265"/>
    <w:rsid w:val="00D81AFC"/>
    <w:rsid w:val="00D8547D"/>
    <w:rsid w:val="00D95B18"/>
    <w:rsid w:val="00DC0C9A"/>
    <w:rsid w:val="00DC191D"/>
    <w:rsid w:val="00E25E6A"/>
    <w:rsid w:val="00E2602C"/>
    <w:rsid w:val="00E35A19"/>
    <w:rsid w:val="00E52576"/>
    <w:rsid w:val="00ED3E79"/>
    <w:rsid w:val="00EE666A"/>
    <w:rsid w:val="00F248AF"/>
    <w:rsid w:val="00F261E5"/>
    <w:rsid w:val="00F40755"/>
    <w:rsid w:val="00F426EA"/>
    <w:rsid w:val="00F8165E"/>
    <w:rsid w:val="00FB2F82"/>
    <w:rsid w:val="00FB5454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596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D00F4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5853F0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umpasm01</dc:creator>
  <cp:lastModifiedBy>Patrycja Przybylska</cp:lastModifiedBy>
  <cp:revision>3</cp:revision>
  <cp:lastPrinted>2023-12-29T10:02:00Z</cp:lastPrinted>
  <dcterms:created xsi:type="dcterms:W3CDTF">2024-01-03T11:17:00Z</dcterms:created>
  <dcterms:modified xsi:type="dcterms:W3CDTF">2024-01-03T11:30:00Z</dcterms:modified>
</cp:coreProperties>
</file>