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47" w:rsidRPr="004603DB" w:rsidRDefault="00D2524D" w:rsidP="0032284D">
      <w:pPr>
        <w:rPr>
          <w:rFonts w:ascii="Verdana" w:hAnsi="Verdana"/>
          <w:b/>
        </w:rPr>
      </w:pPr>
      <w:r w:rsidRPr="004603DB">
        <w:rPr>
          <w:rFonts w:ascii="Verdana" w:hAnsi="Verdana"/>
          <w:b/>
        </w:rPr>
        <w:t xml:space="preserve">Załącznik nr </w:t>
      </w:r>
      <w:r w:rsidR="004603DB" w:rsidRPr="004603DB">
        <w:rPr>
          <w:rFonts w:ascii="Verdana" w:hAnsi="Verdana"/>
          <w:b/>
        </w:rPr>
        <w:t>1 do SWZ</w:t>
      </w:r>
    </w:p>
    <w:p w:rsidR="00A56847" w:rsidRPr="004603DB" w:rsidRDefault="00A56847" w:rsidP="004603DB">
      <w:pPr>
        <w:rPr>
          <w:rFonts w:ascii="Verdana" w:hAnsi="Verdana"/>
        </w:rPr>
      </w:pPr>
    </w:p>
    <w:p w:rsidR="00A56847" w:rsidRPr="004603DB" w:rsidRDefault="00A56847" w:rsidP="004603DB">
      <w:pPr>
        <w:rPr>
          <w:rFonts w:ascii="Verdana" w:hAnsi="Verdana"/>
        </w:rPr>
      </w:pPr>
    </w:p>
    <w:p w:rsidR="00A56847" w:rsidRPr="004603DB" w:rsidRDefault="00A56847" w:rsidP="004603DB">
      <w:pPr>
        <w:rPr>
          <w:rFonts w:ascii="Verdana" w:hAnsi="Verdana"/>
        </w:rPr>
      </w:pPr>
    </w:p>
    <w:p w:rsidR="00A56847" w:rsidRPr="004603DB" w:rsidRDefault="00280190" w:rsidP="004603DB">
      <w:pPr>
        <w:rPr>
          <w:rFonts w:ascii="Verdana" w:hAnsi="Verdana"/>
          <w:b/>
        </w:rPr>
      </w:pPr>
      <w:r w:rsidRPr="004603DB">
        <w:rPr>
          <w:rFonts w:ascii="Verdana" w:hAnsi="Verdana"/>
          <w:b/>
        </w:rPr>
        <w:t>Opis przedmiotu zamówienia</w:t>
      </w:r>
    </w:p>
    <w:p w:rsidR="00A56847" w:rsidRPr="004603DB" w:rsidRDefault="00A56847" w:rsidP="004603DB">
      <w:pPr>
        <w:rPr>
          <w:rFonts w:ascii="Verdana" w:hAnsi="Verdana"/>
          <w:b/>
        </w:rPr>
      </w:pPr>
    </w:p>
    <w:p w:rsidR="00A25C06" w:rsidRPr="004603DB" w:rsidRDefault="00280190" w:rsidP="004603DB">
      <w:pPr>
        <w:spacing w:line="360" w:lineRule="auto"/>
        <w:rPr>
          <w:rFonts w:ascii="Verdana" w:hAnsi="Verdana"/>
        </w:rPr>
      </w:pPr>
      <w:r w:rsidRPr="004603DB">
        <w:rPr>
          <w:rFonts w:ascii="Verdana" w:hAnsi="Verdana"/>
        </w:rPr>
        <w:t>W ramach zamówienia Wykonawca zrealizuje następujące zadania</w:t>
      </w:r>
      <w:r w:rsidR="00A25C06" w:rsidRPr="004603DB">
        <w:rPr>
          <w:rFonts w:ascii="Verdana" w:hAnsi="Verdana"/>
        </w:rPr>
        <w:t>:</w:t>
      </w:r>
    </w:p>
    <w:p w:rsidR="00CA0E2F" w:rsidRPr="004603DB" w:rsidRDefault="00CA0E2F" w:rsidP="004603DB">
      <w:pPr>
        <w:pStyle w:val="1Num"/>
        <w:spacing w:line="360" w:lineRule="auto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</w:p>
    <w:p w:rsidR="00D10E68" w:rsidRPr="004603DB" w:rsidRDefault="00CE1431" w:rsidP="004603DB">
      <w:pPr>
        <w:pStyle w:val="1Num"/>
        <w:numPr>
          <w:ilvl w:val="0"/>
          <w:numId w:val="32"/>
        </w:numPr>
        <w:spacing w:line="360" w:lineRule="auto"/>
        <w:ind w:left="709" w:hanging="425"/>
        <w:jc w:val="left"/>
        <w:rPr>
          <w:rFonts w:ascii="Verdana" w:hAnsi="Verdana" w:cs="Verdana"/>
          <w:smallCaps w:val="0"/>
          <w:strike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Zadanie I - </w:t>
      </w:r>
      <w:r w:rsidR="00280190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Ś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wiadczenie Serwisu Gwarancyjnego Systemu w okresie od dnia </w:t>
      </w:r>
      <w:r w:rsidR="002C15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29</w:t>
      </w:r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.01.2024 r.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 do dnia 31.12.202</w:t>
      </w:r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6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 r. na zasadach opisanych w Załączniku nr 1</w:t>
      </w:r>
      <w:r w:rsidR="00605E7C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 do Umowy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, obejmujące:</w:t>
      </w:r>
    </w:p>
    <w:p w:rsidR="00D10E68" w:rsidRPr="004603DB" w:rsidRDefault="00D10E68" w:rsidP="004603DB">
      <w:pPr>
        <w:pStyle w:val="1Num"/>
        <w:spacing w:line="360" w:lineRule="auto"/>
        <w:ind w:left="993" w:hanging="295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utrzymanie Systemu na Środowisku produkcyjnym i Środowisku testowym,</w:t>
      </w:r>
    </w:p>
    <w:p w:rsidR="00D10E68" w:rsidRPr="004603DB" w:rsidRDefault="00D10E68" w:rsidP="004603DB">
      <w:pPr>
        <w:pStyle w:val="1Num"/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obsługę Zgłoszeń Serwisu Gwarancyjnego,</w:t>
      </w:r>
    </w:p>
    <w:p w:rsidR="00D10E68" w:rsidRPr="004603DB" w:rsidRDefault="00D10E68" w:rsidP="004603DB">
      <w:pPr>
        <w:pStyle w:val="1Num"/>
        <w:tabs>
          <w:tab w:val="left" w:pos="567"/>
        </w:tabs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zapewnienie zgodności Systemu z przepisami prawa powszechnego, w szczególności z przepisami wskazanymi w § 4 Załącznika nr 1,</w:t>
      </w:r>
    </w:p>
    <w:p w:rsidR="00D10E68" w:rsidRPr="004603DB" w:rsidRDefault="00CE1431" w:rsidP="004603DB">
      <w:pPr>
        <w:pStyle w:val="1Num"/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- 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wsparcie techniczne Wykon</w:t>
      </w: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awcy świadczone dla pracowników </w:t>
      </w:r>
      <w:r w:rsidR="00D10E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Zamawiającego, CUI oraz Placówek;</w:t>
      </w:r>
    </w:p>
    <w:p w:rsidR="00CA0E2F" w:rsidRPr="004603DB" w:rsidRDefault="00CA0E2F" w:rsidP="004603DB">
      <w:pPr>
        <w:spacing w:line="360" w:lineRule="auto"/>
        <w:ind w:left="708"/>
        <w:rPr>
          <w:rFonts w:ascii="Verdana" w:hAnsi="Verdana"/>
        </w:rPr>
      </w:pPr>
    </w:p>
    <w:p w:rsidR="00D85736" w:rsidRPr="004603DB" w:rsidRDefault="00CE1431" w:rsidP="004603DB">
      <w:pPr>
        <w:numPr>
          <w:ilvl w:val="0"/>
          <w:numId w:val="32"/>
        </w:num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 w:cs="Verdana"/>
          <w:snapToGrid w:val="0"/>
        </w:rPr>
        <w:t xml:space="preserve">Zadanie II - </w:t>
      </w:r>
      <w:r w:rsidR="00280190" w:rsidRPr="004603DB">
        <w:rPr>
          <w:rFonts w:ascii="Verdana" w:hAnsi="Verdana" w:cs="Verdana"/>
          <w:snapToGrid w:val="0"/>
        </w:rPr>
        <w:t>Ś</w:t>
      </w:r>
      <w:r w:rsidR="00D10E68" w:rsidRPr="004603DB">
        <w:rPr>
          <w:rFonts w:ascii="Verdana" w:hAnsi="Verdana" w:cs="Verdana"/>
          <w:snapToGrid w:val="0"/>
        </w:rPr>
        <w:t>wiadczenie usługi Modyf</w:t>
      </w:r>
      <w:r w:rsidR="00280190" w:rsidRPr="004603DB">
        <w:rPr>
          <w:rFonts w:ascii="Verdana" w:hAnsi="Verdana" w:cs="Verdana"/>
          <w:snapToGrid w:val="0"/>
        </w:rPr>
        <w:t xml:space="preserve">ikacji na zasadach określonych </w:t>
      </w:r>
      <w:r w:rsidR="00D10E68" w:rsidRPr="004603DB">
        <w:rPr>
          <w:rFonts w:ascii="Verdana" w:hAnsi="Verdana" w:cs="Verdana"/>
          <w:snapToGrid w:val="0"/>
        </w:rPr>
        <w:t xml:space="preserve">w § 8 Umowy. </w:t>
      </w:r>
      <w:r w:rsidR="00280190" w:rsidRPr="004603DB">
        <w:rPr>
          <w:rFonts w:ascii="Verdana" w:hAnsi="Verdana" w:cs="Verdana"/>
          <w:snapToGrid w:val="0"/>
        </w:rPr>
        <w:t>Przy planowanej liczbie</w:t>
      </w:r>
      <w:r w:rsidR="00605E7C" w:rsidRPr="004603DB">
        <w:rPr>
          <w:rFonts w:ascii="Verdana" w:hAnsi="Verdana"/>
        </w:rPr>
        <w:t xml:space="preserve"> 1500</w:t>
      </w:r>
      <w:r w:rsidR="00280190" w:rsidRPr="004603DB">
        <w:rPr>
          <w:rFonts w:ascii="Verdana" w:hAnsi="Verdana"/>
        </w:rPr>
        <w:t xml:space="preserve"> roboczo</w:t>
      </w:r>
      <w:r w:rsidR="00605E7C" w:rsidRPr="004603DB">
        <w:rPr>
          <w:rFonts w:ascii="Verdana" w:hAnsi="Verdana"/>
        </w:rPr>
        <w:t>godzi</w:t>
      </w:r>
      <w:r w:rsidR="00B40C07" w:rsidRPr="004603DB">
        <w:rPr>
          <w:rFonts w:ascii="Verdana" w:hAnsi="Verdana"/>
        </w:rPr>
        <w:t>n Modyfikacji (500 w roku 202</w:t>
      </w:r>
      <w:r w:rsidR="00D85736" w:rsidRPr="004603DB">
        <w:rPr>
          <w:rFonts w:ascii="Verdana" w:hAnsi="Verdana"/>
        </w:rPr>
        <w:t>4</w:t>
      </w:r>
      <w:r w:rsidR="00B40C07" w:rsidRPr="004603DB">
        <w:rPr>
          <w:rFonts w:ascii="Verdana" w:hAnsi="Verdana"/>
        </w:rPr>
        <w:t xml:space="preserve">, </w:t>
      </w:r>
      <w:r w:rsidR="00605E7C" w:rsidRPr="004603DB">
        <w:rPr>
          <w:rFonts w:ascii="Verdana" w:hAnsi="Verdana"/>
        </w:rPr>
        <w:t>500 w roku</w:t>
      </w:r>
      <w:r w:rsidR="00D85736" w:rsidRPr="004603DB">
        <w:rPr>
          <w:rFonts w:ascii="Verdana" w:hAnsi="Verdana"/>
        </w:rPr>
        <w:t xml:space="preserve"> 2025</w:t>
      </w:r>
      <w:r w:rsidR="00605E7C" w:rsidRPr="004603DB">
        <w:rPr>
          <w:rFonts w:ascii="Verdana" w:hAnsi="Verdana"/>
        </w:rPr>
        <w:t>, 500 w roku 202</w:t>
      </w:r>
      <w:r w:rsidR="00D85736" w:rsidRPr="004603DB">
        <w:rPr>
          <w:rFonts w:ascii="Verdana" w:hAnsi="Verdana"/>
        </w:rPr>
        <w:t>6</w:t>
      </w:r>
      <w:r w:rsidR="00605E7C" w:rsidRPr="004603DB">
        <w:rPr>
          <w:rFonts w:ascii="Verdana" w:hAnsi="Verdana"/>
        </w:rPr>
        <w:t>)</w:t>
      </w:r>
      <w:r w:rsidR="00D85736" w:rsidRPr="004603DB">
        <w:rPr>
          <w:rFonts w:ascii="Verdana" w:hAnsi="Verdana"/>
        </w:rPr>
        <w:t>.</w:t>
      </w:r>
    </w:p>
    <w:p w:rsidR="00D85736" w:rsidRPr="004603DB" w:rsidRDefault="00D85736" w:rsidP="004603DB">
      <w:pPr>
        <w:spacing w:line="360" w:lineRule="auto"/>
        <w:ind w:left="720"/>
        <w:rPr>
          <w:rFonts w:ascii="Verdana" w:hAnsi="Verdana"/>
        </w:rPr>
      </w:pPr>
    </w:p>
    <w:p w:rsidR="00D85736" w:rsidRPr="004603DB" w:rsidRDefault="00D85736" w:rsidP="004603DB">
      <w:pPr>
        <w:numPr>
          <w:ilvl w:val="0"/>
          <w:numId w:val="32"/>
        </w:num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 w:cs="Verdana"/>
          <w:snapToGrid w:val="0"/>
        </w:rPr>
        <w:t>Zadanie III – wdrożenie i utrzymanie modułu zapewniającego rekrutację do placówek oświatowych pozaszkolnych – Młodzieżowych Domów Kultury na zasadach opisanych w Załączniku nr 2.</w:t>
      </w:r>
    </w:p>
    <w:p w:rsidR="00D85736" w:rsidRPr="004603DB" w:rsidRDefault="00D85736" w:rsidP="004603DB">
      <w:pPr>
        <w:pStyle w:val="Akapitzlist"/>
        <w:rPr>
          <w:rFonts w:ascii="Verdana" w:hAnsi="Verdana" w:cs="Verdana"/>
          <w:snapToGrid w:val="0"/>
        </w:rPr>
      </w:pPr>
    </w:p>
    <w:p w:rsidR="00D85736" w:rsidRPr="004603DB" w:rsidRDefault="00D85736" w:rsidP="004603DB">
      <w:pPr>
        <w:numPr>
          <w:ilvl w:val="0"/>
          <w:numId w:val="32"/>
        </w:num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 w:cs="Verdana"/>
          <w:snapToGrid w:val="0"/>
        </w:rPr>
        <w:t>Zadanie IV - wykonanie przeglądu Systemu (Środowiska produkcyjnego i Środowiska testowego) oraz aktualizacja Dokumentacji obejmujące:</w:t>
      </w:r>
    </w:p>
    <w:p w:rsidR="00D85736" w:rsidRPr="004603DB" w:rsidRDefault="00D85736" w:rsidP="004603DB">
      <w:pPr>
        <w:pStyle w:val="1Num"/>
        <w:numPr>
          <w:ilvl w:val="0"/>
          <w:numId w:val="35"/>
        </w:numPr>
        <w:spacing w:line="360" w:lineRule="auto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wykonanie przeglądu konfiguracji wszystkich składników Systemu w tym m.in. systemów operacyjnych, narzędzi w </w:t>
      </w: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lastRenderedPageBreak/>
        <w:t>tym baz danych, aplikacji i innych składników środowiska produkcyjnego i środowiska testowego Systemu,</w:t>
      </w:r>
    </w:p>
    <w:p w:rsidR="00D85736" w:rsidRPr="004603DB" w:rsidRDefault="00D85736" w:rsidP="004603DB">
      <w:pPr>
        <w:pStyle w:val="1Num"/>
        <w:numPr>
          <w:ilvl w:val="0"/>
          <w:numId w:val="35"/>
        </w:numPr>
        <w:spacing w:line="360" w:lineRule="auto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aktualizacja Dokumentacji zgodnie z nowym standardem, który stanowi Załącznik nr 3 do umowy </w:t>
      </w:r>
      <w:proofErr w:type="spellStart"/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t.j</w:t>
      </w:r>
      <w:proofErr w:type="spellEnd"/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. INSTRUKCJA 19/003 Dotyczy: Standardu dostarczonej dokumentacji wraz z systemem informatycznym.</w:t>
      </w:r>
    </w:p>
    <w:p w:rsidR="00D85736" w:rsidRPr="004603DB" w:rsidRDefault="00D85736" w:rsidP="004603DB">
      <w:pPr>
        <w:pStyle w:val="1Num"/>
        <w:numPr>
          <w:ilvl w:val="0"/>
          <w:numId w:val="35"/>
        </w:numPr>
        <w:spacing w:line="360" w:lineRule="auto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zaktualizowana Dokumentacja powinna obejmować: Wymagania obowiązkowe, Wymagania dodatkowe – Wariant III, Wymagania specyficzne (Rozdział: 5. Dokumentacja administratora), zgodnie z Listą kontrolną wymagań zakresu dokumentacji, o których mowa w Załączniku nr 3 - INSTRUKCJA 19/003. </w:t>
      </w:r>
    </w:p>
    <w:p w:rsidR="007E71A5" w:rsidRPr="004603DB" w:rsidRDefault="007E71A5" w:rsidP="004603DB">
      <w:pPr>
        <w:pStyle w:val="1Num"/>
        <w:spacing w:line="360" w:lineRule="auto"/>
        <w:ind w:left="66" w:firstLine="294"/>
        <w:jc w:val="left"/>
        <w:rPr>
          <w:rFonts w:ascii="Verdana" w:hAnsi="Verdana"/>
          <w:sz w:val="24"/>
          <w:szCs w:val="24"/>
        </w:rPr>
      </w:pPr>
    </w:p>
    <w:p w:rsidR="008E2D4B" w:rsidRPr="004603DB" w:rsidRDefault="00CE1431" w:rsidP="004603DB">
      <w:pPr>
        <w:pStyle w:val="1Num"/>
        <w:spacing w:line="360" w:lineRule="auto"/>
        <w:jc w:val="left"/>
        <w:rPr>
          <w:rFonts w:ascii="Verdana" w:hAnsi="Verdana" w:cs="Verdana"/>
          <w:b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b/>
          <w:smallCaps w:val="0"/>
          <w:noProof w:val="0"/>
          <w:snapToGrid w:val="0"/>
          <w:sz w:val="24"/>
          <w:szCs w:val="24"/>
        </w:rPr>
        <w:t>Warunki realizacji:</w:t>
      </w:r>
    </w:p>
    <w:p w:rsidR="00CE1431" w:rsidRPr="004603DB" w:rsidRDefault="00CE1431" w:rsidP="004603DB">
      <w:pPr>
        <w:pStyle w:val="1Num"/>
        <w:spacing w:line="360" w:lineRule="auto"/>
        <w:jc w:val="left"/>
        <w:rPr>
          <w:rFonts w:ascii="Verdana" w:hAnsi="Verdana" w:cs="Verdana"/>
          <w:b/>
          <w:smallCaps w:val="0"/>
          <w:noProof w:val="0"/>
          <w:snapToGrid w:val="0"/>
          <w:sz w:val="24"/>
          <w:szCs w:val="24"/>
        </w:rPr>
      </w:pPr>
    </w:p>
    <w:p w:rsidR="00CE1431" w:rsidRPr="004603DB" w:rsidRDefault="00CE1431" w:rsidP="004603DB">
      <w:pPr>
        <w:numPr>
          <w:ilvl w:val="0"/>
          <w:numId w:val="33"/>
        </w:numPr>
        <w:spacing w:line="360" w:lineRule="auto"/>
        <w:rPr>
          <w:rFonts w:ascii="Verdana" w:hAnsi="Verdana"/>
        </w:rPr>
      </w:pPr>
      <w:r w:rsidRPr="004603DB">
        <w:rPr>
          <w:rFonts w:ascii="Verdana" w:hAnsi="Verdana"/>
        </w:rPr>
        <w:t xml:space="preserve">W ramach przedmiotu zamówienia Wykonawca zobowiązany jest wykonać prace będące przedmiotem zamówienia terminowo oraz z zachowaniem należytej staranności wymaganej od profesjonalisty, zgodnie z obowiązującymi przepisami i normami technicznymi. W szczególności Wykonawca zobowiązany jest do wykonania przedmiotu zamówienia przez osoby profesjonalnie do tego przygotowane, legitymujące się odpowiednią wiedzą, kompetencjami, doświadczeniem </w:t>
      </w:r>
      <w:r w:rsidR="00614EF2" w:rsidRPr="004603DB">
        <w:rPr>
          <w:rFonts w:ascii="Verdana" w:hAnsi="Verdana"/>
        </w:rPr>
        <w:t>i właściwymi zezwoleniami lub uprawnieniami, jeśli takie są wymagane.</w:t>
      </w:r>
    </w:p>
    <w:p w:rsidR="00614EF2" w:rsidRPr="004603DB" w:rsidRDefault="00614EF2" w:rsidP="004603DB">
      <w:pPr>
        <w:numPr>
          <w:ilvl w:val="0"/>
          <w:numId w:val="33"/>
        </w:numPr>
        <w:spacing w:line="360" w:lineRule="auto"/>
        <w:rPr>
          <w:rFonts w:ascii="Verdana" w:hAnsi="Verdana"/>
        </w:rPr>
      </w:pPr>
      <w:r w:rsidRPr="004603DB">
        <w:rPr>
          <w:rFonts w:ascii="Verdana" w:hAnsi="Verdana"/>
        </w:rPr>
        <w:t>Wykonawca zobowiązany jest do realizacji:</w:t>
      </w:r>
    </w:p>
    <w:p w:rsidR="00D85736" w:rsidRPr="004603DB" w:rsidRDefault="00D85736" w:rsidP="004603DB">
      <w:pPr>
        <w:pStyle w:val="1Num"/>
        <w:numPr>
          <w:ilvl w:val="0"/>
          <w:numId w:val="36"/>
        </w:numPr>
        <w:spacing w:line="360" w:lineRule="auto"/>
        <w:ind w:left="709"/>
        <w:jc w:val="left"/>
        <w:rPr>
          <w:rFonts w:ascii="Verdana" w:hAnsi="Verdana" w:cs="Verdana"/>
          <w:smallCaps w:val="0"/>
          <w:strike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Zadanie I - Świadczenie Serwisu Gwarancyjnego Systemu w okresie od dnia </w:t>
      </w:r>
      <w:r w:rsidR="002C1568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29</w:t>
      </w: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.01.2024 r. do dnia 31.12.2026 r. na zasadach opisanych w Załączniku nr 1 do Umowy, obejmujące:</w:t>
      </w:r>
    </w:p>
    <w:p w:rsidR="00D85736" w:rsidRPr="004603DB" w:rsidRDefault="00D85736" w:rsidP="004603DB">
      <w:pPr>
        <w:pStyle w:val="1Num"/>
        <w:spacing w:line="360" w:lineRule="auto"/>
        <w:ind w:left="993" w:hanging="295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utrzymanie Systemu na Środowisku produkcyjnym i Środowisku testowym,</w:t>
      </w:r>
    </w:p>
    <w:p w:rsidR="00D85736" w:rsidRPr="004603DB" w:rsidRDefault="00D85736" w:rsidP="004603DB">
      <w:pPr>
        <w:pStyle w:val="1Num"/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obsługę Zgłoszeń Serwisu Gwarancyjnego,</w:t>
      </w:r>
    </w:p>
    <w:p w:rsidR="00D85736" w:rsidRPr="004603DB" w:rsidRDefault="00D85736" w:rsidP="004603DB">
      <w:pPr>
        <w:pStyle w:val="1Num"/>
        <w:tabs>
          <w:tab w:val="left" w:pos="567"/>
        </w:tabs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lastRenderedPageBreak/>
        <w:t>- zapewnienie zgodności Systemu z przepisami prawa powszechnego, w szczególności z przepisami wskazanymi w § 4 Załącznika nr 1,</w:t>
      </w:r>
    </w:p>
    <w:p w:rsidR="00D85736" w:rsidRPr="004603DB" w:rsidRDefault="00D85736" w:rsidP="004603DB">
      <w:pPr>
        <w:pStyle w:val="1Num"/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- wsparcie techniczne Wykonawcy świadczone dla pracowników Zamawiającego, CUI oraz Placówek;</w:t>
      </w:r>
    </w:p>
    <w:p w:rsidR="00D85736" w:rsidRPr="004603DB" w:rsidRDefault="00D85736" w:rsidP="004603DB">
      <w:pPr>
        <w:pStyle w:val="1Num"/>
        <w:spacing w:line="360" w:lineRule="auto"/>
        <w:ind w:left="993" w:hanging="284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</w:p>
    <w:p w:rsidR="00D85736" w:rsidRPr="004603DB" w:rsidRDefault="00D85736" w:rsidP="004603DB">
      <w:pPr>
        <w:numPr>
          <w:ilvl w:val="0"/>
          <w:numId w:val="36"/>
        </w:numPr>
        <w:spacing w:line="360" w:lineRule="auto"/>
        <w:ind w:left="709"/>
        <w:rPr>
          <w:rFonts w:ascii="Verdana" w:hAnsi="Verdana"/>
        </w:rPr>
      </w:pPr>
      <w:r w:rsidRPr="004603DB">
        <w:rPr>
          <w:rFonts w:ascii="Verdana" w:hAnsi="Verdana"/>
        </w:rPr>
        <w:t>Zadanie II - Świadczenie usługi Modyfikacji na zasadach określonych w § 8 Umowy. Przy planowanej liczbie 1500 roboczogodzin Modyfikacji (500 w roku 2024, 500 w roku 2025, 500 w roku 2026).</w:t>
      </w:r>
    </w:p>
    <w:p w:rsidR="00D85736" w:rsidRPr="004603DB" w:rsidRDefault="00D85736" w:rsidP="004603DB">
      <w:pPr>
        <w:spacing w:line="360" w:lineRule="auto"/>
        <w:ind w:left="720"/>
        <w:rPr>
          <w:rFonts w:ascii="Verdana" w:hAnsi="Verdana"/>
        </w:rPr>
      </w:pPr>
    </w:p>
    <w:p w:rsidR="00D85736" w:rsidRPr="004603DB" w:rsidRDefault="00D85736" w:rsidP="004603DB">
      <w:pPr>
        <w:spacing w:line="360" w:lineRule="auto"/>
        <w:ind w:left="720" w:hanging="436"/>
        <w:rPr>
          <w:rFonts w:ascii="Verdana" w:hAnsi="Verdana"/>
        </w:rPr>
      </w:pPr>
      <w:r w:rsidRPr="004603DB">
        <w:rPr>
          <w:rFonts w:ascii="Verdana" w:hAnsi="Verdana"/>
        </w:rPr>
        <w:t xml:space="preserve">c) </w:t>
      </w:r>
      <w:r w:rsidRPr="004603DB">
        <w:rPr>
          <w:rFonts w:ascii="Verdana" w:hAnsi="Verdana" w:cs="Verdana"/>
          <w:snapToGrid w:val="0"/>
        </w:rPr>
        <w:t>Zadanie III – wdrożenie i utrzymanie modułu zapewniającego rekrutację do placówek oświatowych pozaszkolnych – Młodzieżowych Domów Kultury na zasadach opisanych w Załączniku nr 2.</w:t>
      </w:r>
    </w:p>
    <w:p w:rsidR="00D85736" w:rsidRPr="004603DB" w:rsidRDefault="00D85736" w:rsidP="004603DB">
      <w:pPr>
        <w:pStyle w:val="Akapitzlist"/>
        <w:rPr>
          <w:rFonts w:ascii="Verdana" w:hAnsi="Verdana" w:cs="Verdana"/>
          <w:snapToGrid w:val="0"/>
        </w:rPr>
      </w:pPr>
    </w:p>
    <w:p w:rsidR="00D85736" w:rsidRPr="004603DB" w:rsidRDefault="00D85736" w:rsidP="004603DB">
      <w:pPr>
        <w:numPr>
          <w:ilvl w:val="0"/>
          <w:numId w:val="35"/>
        </w:num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 w:cs="Verdana"/>
          <w:snapToGrid w:val="0"/>
        </w:rPr>
        <w:t>Zadanie IV - wykonanie przeglądu Systemu (Środowiska produkcyjnego i Środowiska testowego) oraz aktualizacja Dokumentacji obejmujące:</w:t>
      </w:r>
    </w:p>
    <w:p w:rsidR="00D85736" w:rsidRPr="004603DB" w:rsidRDefault="00313F30" w:rsidP="004603DB">
      <w:pPr>
        <w:pStyle w:val="1Num"/>
        <w:spacing w:line="360" w:lineRule="auto"/>
        <w:ind w:left="1146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- </w:t>
      </w:r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wykonanie przeglądu konfiguracji wszystkich składników Systemu w tym m.in. systemów operacyjnych, narzędzi w tym baz danych, aplikacji i innych składników środowiska produkcyjnego i środowiska testowego Systemu,</w:t>
      </w:r>
    </w:p>
    <w:p w:rsidR="00D85736" w:rsidRPr="004603DB" w:rsidRDefault="00313F30" w:rsidP="004603DB">
      <w:pPr>
        <w:pStyle w:val="1Num"/>
        <w:spacing w:line="360" w:lineRule="auto"/>
        <w:ind w:left="1146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- </w:t>
      </w:r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aktualizacja Dokumentacji zgodnie z nowym standardem, który stanowi Załącznik nr 3 do umowy </w:t>
      </w:r>
      <w:proofErr w:type="spellStart"/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t.j</w:t>
      </w:r>
      <w:proofErr w:type="spellEnd"/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>. INSTRUKCJA 19/003 Dotyczy: Standardu dostarczonej dokumentacji wraz z systemem informatycznym.</w:t>
      </w:r>
    </w:p>
    <w:p w:rsidR="00D85736" w:rsidRPr="004603DB" w:rsidRDefault="00313F30" w:rsidP="004603DB">
      <w:pPr>
        <w:pStyle w:val="1Num"/>
        <w:spacing w:line="360" w:lineRule="auto"/>
        <w:ind w:left="1146"/>
        <w:jc w:val="left"/>
        <w:rPr>
          <w:rFonts w:ascii="Verdana" w:hAnsi="Verdana" w:cs="Verdana"/>
          <w:smallCaps w:val="0"/>
          <w:noProof w:val="0"/>
          <w:snapToGrid w:val="0"/>
          <w:sz w:val="24"/>
          <w:szCs w:val="24"/>
        </w:rPr>
      </w:pPr>
      <w:r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- </w:t>
      </w:r>
      <w:r w:rsidR="00D85736" w:rsidRPr="004603DB">
        <w:rPr>
          <w:rFonts w:ascii="Verdana" w:hAnsi="Verdana" w:cs="Verdana"/>
          <w:smallCaps w:val="0"/>
          <w:noProof w:val="0"/>
          <w:snapToGrid w:val="0"/>
          <w:sz w:val="24"/>
          <w:szCs w:val="24"/>
        </w:rPr>
        <w:t xml:space="preserve">zaktualizowana Dokumentacja powinna obejmować: Wymagania obowiązkowe, Wymagania dodatkowe – Wariant III, Wymagania specyficzne (Rozdział: 5. Dokumentacja administratora), zgodnie z Listą kontrolną wymagań zakresu dokumentacji, o których mowa w Załączniku nr 3 - INSTRUKCJA 19/003. </w:t>
      </w:r>
    </w:p>
    <w:p w:rsidR="00614EF2" w:rsidRPr="004603DB" w:rsidRDefault="00614EF2" w:rsidP="004603DB">
      <w:pPr>
        <w:spacing w:line="360" w:lineRule="auto"/>
        <w:ind w:left="709"/>
        <w:rPr>
          <w:rFonts w:ascii="Verdana" w:hAnsi="Verdana"/>
        </w:rPr>
      </w:pPr>
      <w:r w:rsidRPr="004603DB">
        <w:rPr>
          <w:rFonts w:ascii="Verdana" w:hAnsi="Verdana"/>
        </w:rPr>
        <w:lastRenderedPageBreak/>
        <w:t xml:space="preserve">3. Wykonawca zobowiązany będzie uzyskać oświadczenie </w:t>
      </w:r>
      <w:proofErr w:type="spellStart"/>
      <w:r w:rsidRPr="004603DB">
        <w:rPr>
          <w:rFonts w:ascii="Verdana" w:hAnsi="Verdana"/>
        </w:rPr>
        <w:t>Asseco</w:t>
      </w:r>
      <w:proofErr w:type="spellEnd"/>
      <w:r w:rsidRPr="004603DB">
        <w:rPr>
          <w:rFonts w:ascii="Verdana" w:hAnsi="Verdana"/>
        </w:rPr>
        <w:t xml:space="preserve"> Data Systems S.A. potwierdzające, że Wykonawca posiada majątkowe prawa autorskie do Systemu Zarządzania Placówką (SZP) oraz jest podmiotem uprawnionym do wykorzystywania udzielania licencji dla wskazanego Systemu, dostarczonego w ramach Umowy nr DEU.5.2018 z dnia 17.04.2018 r. Oświadczenie </w:t>
      </w:r>
      <w:proofErr w:type="spellStart"/>
      <w:r w:rsidRPr="004603DB">
        <w:rPr>
          <w:rFonts w:ascii="Verdana" w:hAnsi="Verdana"/>
        </w:rPr>
        <w:t>Asseco</w:t>
      </w:r>
      <w:proofErr w:type="spellEnd"/>
      <w:r w:rsidRPr="004603DB">
        <w:rPr>
          <w:rFonts w:ascii="Verdana" w:hAnsi="Verdana"/>
        </w:rPr>
        <w:t xml:space="preserve"> Data Systems S.A., wskazane powyżej stanowić będzie Załącznik nr 6 do Umowy.</w:t>
      </w:r>
    </w:p>
    <w:p w:rsidR="00614EF2" w:rsidRPr="004603DB" w:rsidRDefault="00614EF2" w:rsidP="004603DB">
      <w:p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/>
        </w:rPr>
        <w:t>4. Wykonawca zobowiązany jest świadczyć usługi wskazane w przedmiocie Umowy nie zakłócając funkcjonowania Systemu.</w:t>
      </w:r>
    </w:p>
    <w:p w:rsidR="00614EF2" w:rsidRPr="004603DB" w:rsidRDefault="00614EF2" w:rsidP="004603DB">
      <w:p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/>
        </w:rPr>
        <w:t>5. Wykonawca nie może zawierać żadnych umów czy porozumień, które uniemożliwiłyby realizację niniejszej Umowy, a w szczególności umów, które stwarzałyby konflikt interesów bądź też uniemożliwiłyby należyte reprezentowanie interesów Zamawiającego. Wykonawca ma prawo korzystać z usług podwykonawców.</w:t>
      </w:r>
    </w:p>
    <w:p w:rsidR="00614EF2" w:rsidRPr="004603DB" w:rsidRDefault="00614EF2" w:rsidP="004603DB">
      <w:p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/>
        </w:rPr>
        <w:t>6. Wykonawca jest zobowiązany do zapewnienia zgodności Systemu z przepisami prawa powszechnego.</w:t>
      </w:r>
    </w:p>
    <w:p w:rsidR="00614EF2" w:rsidRPr="004603DB" w:rsidRDefault="00614EF2" w:rsidP="004603DB">
      <w:p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/>
        </w:rPr>
        <w:t>7. Zamawiający zobowiązany jest zapewnić Wykonawcy jak najkorzystniejsze warunki realizacji Umowy oraz wykonać wszelkie czynności niezbędne w trakcie prowadzenia prac informatycznych związanych z Systemem, w sposób umożliwiający terminową realizację przedmiotu zamówienia.</w:t>
      </w:r>
    </w:p>
    <w:p w:rsidR="00614EF2" w:rsidRPr="004603DB" w:rsidRDefault="00614EF2" w:rsidP="004603DB">
      <w:pPr>
        <w:spacing w:line="360" w:lineRule="auto"/>
        <w:ind w:left="720"/>
        <w:rPr>
          <w:rFonts w:ascii="Verdana" w:hAnsi="Verdana"/>
        </w:rPr>
      </w:pPr>
      <w:r w:rsidRPr="004603DB">
        <w:rPr>
          <w:rFonts w:ascii="Verdana" w:hAnsi="Verdana"/>
        </w:rPr>
        <w:t>8. Szczegółowe warunki realizacji przedmiotu zamówienia, w tym utrzymanie i świadczenie Serwisu Gwarancyjnego Systemu</w:t>
      </w:r>
      <w:r w:rsidR="00D85736" w:rsidRPr="004603DB">
        <w:rPr>
          <w:rFonts w:ascii="Verdana" w:hAnsi="Verdana"/>
        </w:rPr>
        <w:t xml:space="preserve"> oraz Środowiska testowego</w:t>
      </w:r>
      <w:r w:rsidRPr="004603DB">
        <w:rPr>
          <w:rFonts w:ascii="Verdana" w:hAnsi="Verdana"/>
        </w:rPr>
        <w:t xml:space="preserve">, usługi Modyfikacji oraz wdrożenia </w:t>
      </w:r>
      <w:r w:rsidR="00D85736" w:rsidRPr="004603DB">
        <w:rPr>
          <w:rFonts w:ascii="Verdana" w:hAnsi="Verdana"/>
        </w:rPr>
        <w:t>i utrzymania modułu rekrutacji do placówek pozaszkolnych zos</w:t>
      </w:r>
      <w:r w:rsidRPr="004603DB">
        <w:rPr>
          <w:rFonts w:ascii="Verdana" w:hAnsi="Verdana"/>
        </w:rPr>
        <w:t>tały określone w Umowie.</w:t>
      </w:r>
    </w:p>
    <w:p w:rsidR="00CE1431" w:rsidRPr="004603DB" w:rsidRDefault="00CE1431" w:rsidP="004603DB">
      <w:pPr>
        <w:pStyle w:val="1Num"/>
        <w:spacing w:line="360" w:lineRule="auto"/>
        <w:jc w:val="left"/>
        <w:rPr>
          <w:rFonts w:ascii="Verdana" w:hAnsi="Verdana" w:cs="Verdana"/>
          <w:b/>
          <w:smallCaps w:val="0"/>
          <w:noProof w:val="0"/>
          <w:snapToGrid w:val="0"/>
          <w:sz w:val="24"/>
          <w:szCs w:val="24"/>
        </w:rPr>
      </w:pPr>
    </w:p>
    <w:sectPr w:rsidR="00CE1431" w:rsidRPr="004603DB" w:rsidSect="006B24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7" w:right="1588" w:bottom="1259" w:left="1588" w:header="34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5FA" w:rsidRDefault="004645FA">
      <w:r>
        <w:separator/>
      </w:r>
    </w:p>
  </w:endnote>
  <w:endnote w:type="continuationSeparator" w:id="0">
    <w:p w:rsidR="004645FA" w:rsidRDefault="00464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0E" w:rsidRDefault="001224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0E" w:rsidRDefault="0012240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2240E">
      <w:rPr>
        <w:rFonts w:asciiTheme="majorHAnsi" w:hAnsiTheme="majorHAnsi"/>
        <w:sz w:val="20"/>
        <w:szCs w:val="20"/>
      </w:rPr>
      <w:t>ZP/PN/73/2023/WPP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32284D" w:rsidRPr="0032284D">
        <w:rPr>
          <w:rFonts w:asciiTheme="majorHAnsi" w:hAnsiTheme="majorHAnsi"/>
          <w:noProof/>
        </w:rPr>
        <w:t>4</w:t>
      </w:r>
    </w:fldSimple>
  </w:p>
  <w:p w:rsidR="0012240E" w:rsidRDefault="0012240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0E" w:rsidRDefault="0012240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2240E">
      <w:rPr>
        <w:rFonts w:asciiTheme="majorHAnsi" w:hAnsiTheme="majorHAnsi"/>
        <w:sz w:val="20"/>
        <w:szCs w:val="20"/>
      </w:rPr>
      <w:t>ZP/PN/73/2023/WPP</w:t>
    </w:r>
    <w:r w:rsidRPr="0012240E">
      <w:rPr>
        <w:rFonts w:asciiTheme="majorHAnsi" w:hAnsiTheme="majorHAnsi"/>
        <w:sz w:val="20"/>
        <w:szCs w:val="20"/>
      </w:rPr>
      <w:ptab w:relativeTo="margin" w:alignment="right" w:leader="none"/>
    </w:r>
    <w:r w:rsidRPr="0012240E">
      <w:rPr>
        <w:rFonts w:asciiTheme="majorHAnsi" w:hAnsiTheme="majorHAnsi"/>
        <w:sz w:val="20"/>
        <w:szCs w:val="20"/>
      </w:rPr>
      <w:t>Strona</w:t>
    </w:r>
    <w:r>
      <w:rPr>
        <w:rFonts w:asciiTheme="majorHAnsi" w:hAnsiTheme="majorHAnsi"/>
      </w:rPr>
      <w:t xml:space="preserve"> </w:t>
    </w:r>
    <w:fldSimple w:instr=" PAGE   \* MERGEFORMAT ">
      <w:r w:rsidR="0032284D" w:rsidRPr="0032284D">
        <w:rPr>
          <w:rFonts w:asciiTheme="majorHAnsi" w:hAnsiTheme="majorHAnsi"/>
          <w:noProof/>
        </w:rPr>
        <w:t>1</w:t>
      </w:r>
    </w:fldSimple>
  </w:p>
  <w:p w:rsidR="00A25C06" w:rsidRDefault="00A25C06">
    <w:pPr>
      <w:tabs>
        <w:tab w:val="left" w:pos="4536"/>
        <w:tab w:val="left" w:pos="9072"/>
      </w:tabs>
      <w:autoSpaceDE w:val="0"/>
      <w:autoSpaceDN w:val="0"/>
      <w:adjustRightInd w:val="0"/>
      <w:ind w:left="15"/>
      <w:rPr>
        <w:rFonts w:ascii="Verdana" w:hAnsi="Verdana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5FA" w:rsidRDefault="004645FA">
      <w:r>
        <w:separator/>
      </w:r>
    </w:p>
  </w:footnote>
  <w:footnote w:type="continuationSeparator" w:id="0">
    <w:p w:rsidR="004645FA" w:rsidRDefault="00464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C06" w:rsidRDefault="0012325E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style="position:absolute;margin-left:0;margin-top:0;width:595.2pt;height:842.15pt;z-index:-251658752;mso-position-horizontal:center;mso-position-horizontal-relative:margin;mso-position-vertical:center;mso-position-vertical-relative:margin" wrapcoords="-27 0 -27 21581 21600 21581 21600 0 -27 0">
          <v:imagedata r:id="rId1" o:title="znak_wodny-6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0E" w:rsidRDefault="0012240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0E" w:rsidRDefault="001224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4E24"/>
    <w:multiLevelType w:val="hybridMultilevel"/>
    <w:tmpl w:val="BD8E6EB2"/>
    <w:lvl w:ilvl="0" w:tplc="64EAFE70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2A768E1"/>
    <w:multiLevelType w:val="hybridMultilevel"/>
    <w:tmpl w:val="BB30B0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56F17"/>
    <w:multiLevelType w:val="hybridMultilevel"/>
    <w:tmpl w:val="0422DA5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A83F1D"/>
    <w:multiLevelType w:val="hybridMultilevel"/>
    <w:tmpl w:val="0E16CCAA"/>
    <w:lvl w:ilvl="0" w:tplc="D5E68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5040A3"/>
    <w:multiLevelType w:val="hybridMultilevel"/>
    <w:tmpl w:val="0304EC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10D5DD5"/>
    <w:multiLevelType w:val="hybridMultilevel"/>
    <w:tmpl w:val="079C31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2643E7B"/>
    <w:multiLevelType w:val="hybridMultilevel"/>
    <w:tmpl w:val="477CC0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A0264F"/>
    <w:multiLevelType w:val="hybridMultilevel"/>
    <w:tmpl w:val="B884358C"/>
    <w:lvl w:ilvl="0" w:tplc="64EAFE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C1646"/>
    <w:multiLevelType w:val="hybridMultilevel"/>
    <w:tmpl w:val="70B8B0E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AA97A54"/>
    <w:multiLevelType w:val="hybridMultilevel"/>
    <w:tmpl w:val="F016FDE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4F4239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331CA5"/>
    <w:multiLevelType w:val="hybridMultilevel"/>
    <w:tmpl w:val="186C3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31B0C"/>
    <w:multiLevelType w:val="hybridMultilevel"/>
    <w:tmpl w:val="3DA8CE46"/>
    <w:lvl w:ilvl="0" w:tplc="D1182382">
      <w:start w:val="1"/>
      <w:numFmt w:val="decimal"/>
      <w:lvlText w:val="%1)"/>
      <w:lvlJc w:val="left"/>
      <w:pPr>
        <w:ind w:left="-99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79" w:hanging="360"/>
      </w:pPr>
    </w:lvl>
    <w:lvl w:ilvl="2" w:tplc="0415001B" w:tentative="1">
      <w:start w:val="1"/>
      <w:numFmt w:val="lowerRoman"/>
      <w:lvlText w:val="%3."/>
      <w:lvlJc w:val="right"/>
      <w:pPr>
        <w:ind w:left="441" w:hanging="180"/>
      </w:pPr>
    </w:lvl>
    <w:lvl w:ilvl="3" w:tplc="0415000F" w:tentative="1">
      <w:start w:val="1"/>
      <w:numFmt w:val="decimal"/>
      <w:lvlText w:val="%4."/>
      <w:lvlJc w:val="left"/>
      <w:pPr>
        <w:ind w:left="1161" w:hanging="360"/>
      </w:pPr>
    </w:lvl>
    <w:lvl w:ilvl="4" w:tplc="04150019" w:tentative="1">
      <w:start w:val="1"/>
      <w:numFmt w:val="lowerLetter"/>
      <w:lvlText w:val="%5."/>
      <w:lvlJc w:val="left"/>
      <w:pPr>
        <w:ind w:left="1881" w:hanging="360"/>
      </w:pPr>
    </w:lvl>
    <w:lvl w:ilvl="5" w:tplc="0415001B" w:tentative="1">
      <w:start w:val="1"/>
      <w:numFmt w:val="lowerRoman"/>
      <w:lvlText w:val="%6."/>
      <w:lvlJc w:val="right"/>
      <w:pPr>
        <w:ind w:left="2601" w:hanging="180"/>
      </w:pPr>
    </w:lvl>
    <w:lvl w:ilvl="6" w:tplc="0415000F" w:tentative="1">
      <w:start w:val="1"/>
      <w:numFmt w:val="decimal"/>
      <w:lvlText w:val="%7."/>
      <w:lvlJc w:val="left"/>
      <w:pPr>
        <w:ind w:left="3321" w:hanging="360"/>
      </w:pPr>
    </w:lvl>
    <w:lvl w:ilvl="7" w:tplc="04150019" w:tentative="1">
      <w:start w:val="1"/>
      <w:numFmt w:val="lowerLetter"/>
      <w:lvlText w:val="%8."/>
      <w:lvlJc w:val="left"/>
      <w:pPr>
        <w:ind w:left="4041" w:hanging="360"/>
      </w:pPr>
    </w:lvl>
    <w:lvl w:ilvl="8" w:tplc="0415001B" w:tentative="1">
      <w:start w:val="1"/>
      <w:numFmt w:val="lowerRoman"/>
      <w:lvlText w:val="%9."/>
      <w:lvlJc w:val="right"/>
      <w:pPr>
        <w:ind w:left="4761" w:hanging="180"/>
      </w:pPr>
    </w:lvl>
  </w:abstractNum>
  <w:abstractNum w:abstractNumId="12">
    <w:nsid w:val="2C5F0397"/>
    <w:multiLevelType w:val="hybridMultilevel"/>
    <w:tmpl w:val="CFCEB5B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B27225"/>
    <w:multiLevelType w:val="hybridMultilevel"/>
    <w:tmpl w:val="B4E2C7BC"/>
    <w:lvl w:ilvl="0" w:tplc="64EAFE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8B2451A"/>
    <w:multiLevelType w:val="hybridMultilevel"/>
    <w:tmpl w:val="7FAEC4A6"/>
    <w:name w:val="WW8Num32"/>
    <w:lvl w:ilvl="0" w:tplc="BC5C9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ED58F6"/>
    <w:multiLevelType w:val="hybridMultilevel"/>
    <w:tmpl w:val="327639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A483F"/>
    <w:multiLevelType w:val="hybridMultilevel"/>
    <w:tmpl w:val="AA8EB768"/>
    <w:lvl w:ilvl="0" w:tplc="C194D35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C01C36"/>
    <w:multiLevelType w:val="hybridMultilevel"/>
    <w:tmpl w:val="0BCCE200"/>
    <w:lvl w:ilvl="0" w:tplc="F0E658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901B4E"/>
    <w:multiLevelType w:val="hybridMultilevel"/>
    <w:tmpl w:val="7182EBAE"/>
    <w:lvl w:ilvl="0" w:tplc="4D5885E0">
      <w:start w:val="1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32931"/>
    <w:multiLevelType w:val="hybridMultilevel"/>
    <w:tmpl w:val="54A49240"/>
    <w:lvl w:ilvl="0" w:tplc="1DFCA62A">
      <w:start w:val="1"/>
      <w:numFmt w:val="lowerLetter"/>
      <w:lvlText w:val="%1)"/>
      <w:lvlJc w:val="left"/>
      <w:pPr>
        <w:ind w:left="142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D5D3D26"/>
    <w:multiLevelType w:val="hybridMultilevel"/>
    <w:tmpl w:val="0304EC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D880E04"/>
    <w:multiLevelType w:val="hybridMultilevel"/>
    <w:tmpl w:val="8A8EFD0C"/>
    <w:lvl w:ilvl="0" w:tplc="BB8681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EC823B6"/>
    <w:multiLevelType w:val="hybridMultilevel"/>
    <w:tmpl w:val="8354D2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5E68B8"/>
    <w:multiLevelType w:val="hybridMultilevel"/>
    <w:tmpl w:val="7292AC3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BA93E95"/>
    <w:multiLevelType w:val="hybridMultilevel"/>
    <w:tmpl w:val="36EEB1D6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C0B5E4D"/>
    <w:multiLevelType w:val="hybridMultilevel"/>
    <w:tmpl w:val="4D38D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92721"/>
    <w:multiLevelType w:val="hybridMultilevel"/>
    <w:tmpl w:val="AAF28F9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B2C413B"/>
    <w:multiLevelType w:val="hybridMultilevel"/>
    <w:tmpl w:val="5BA07A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1C7BF4"/>
    <w:multiLevelType w:val="hybridMultilevel"/>
    <w:tmpl w:val="0472EBF4"/>
    <w:lvl w:ilvl="0" w:tplc="868C142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3B83895"/>
    <w:multiLevelType w:val="hybridMultilevel"/>
    <w:tmpl w:val="D94A7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57206"/>
    <w:multiLevelType w:val="hybridMultilevel"/>
    <w:tmpl w:val="3BBACE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0B0A8F"/>
    <w:multiLevelType w:val="hybridMultilevel"/>
    <w:tmpl w:val="99DCF9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C970ABF"/>
    <w:multiLevelType w:val="hybridMultilevel"/>
    <w:tmpl w:val="7182EBAE"/>
    <w:lvl w:ilvl="0" w:tplc="4D5885E0">
      <w:start w:val="1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72B83"/>
    <w:multiLevelType w:val="hybridMultilevel"/>
    <w:tmpl w:val="B6EC27D0"/>
    <w:lvl w:ilvl="0" w:tplc="04150017">
      <w:start w:val="1"/>
      <w:numFmt w:val="lowerLetter"/>
      <w:lvlText w:val="%1)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4">
    <w:nsid w:val="7E5E202F"/>
    <w:multiLevelType w:val="hybridMultilevel"/>
    <w:tmpl w:val="BAE6BFD4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24"/>
  </w:num>
  <w:num w:numId="9">
    <w:abstractNumId w:val="34"/>
  </w:num>
  <w:num w:numId="10">
    <w:abstractNumId w:val="3"/>
  </w:num>
  <w:num w:numId="11">
    <w:abstractNumId w:val="1"/>
  </w:num>
  <w:num w:numId="12">
    <w:abstractNumId w:val="23"/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9"/>
  </w:num>
  <w:num w:numId="18">
    <w:abstractNumId w:val="10"/>
  </w:num>
  <w:num w:numId="19">
    <w:abstractNumId w:val="12"/>
  </w:num>
  <w:num w:numId="20">
    <w:abstractNumId w:val="30"/>
  </w:num>
  <w:num w:numId="21">
    <w:abstractNumId w:val="26"/>
  </w:num>
  <w:num w:numId="22">
    <w:abstractNumId w:val="11"/>
  </w:num>
  <w:num w:numId="23">
    <w:abstractNumId w:val="27"/>
  </w:num>
  <w:num w:numId="24">
    <w:abstractNumId w:val="4"/>
  </w:num>
  <w:num w:numId="25">
    <w:abstractNumId w:val="25"/>
  </w:num>
  <w:num w:numId="26">
    <w:abstractNumId w:val="31"/>
  </w:num>
  <w:num w:numId="27">
    <w:abstractNumId w:val="28"/>
  </w:num>
  <w:num w:numId="28">
    <w:abstractNumId w:val="21"/>
  </w:num>
  <w:num w:numId="29">
    <w:abstractNumId w:val="13"/>
  </w:num>
  <w:num w:numId="30">
    <w:abstractNumId w:val="0"/>
  </w:num>
  <w:num w:numId="31">
    <w:abstractNumId w:val="7"/>
  </w:num>
  <w:num w:numId="32">
    <w:abstractNumId w:val="18"/>
  </w:num>
  <w:num w:numId="33">
    <w:abstractNumId w:val="29"/>
  </w:num>
  <w:num w:numId="34">
    <w:abstractNumId w:val="32"/>
  </w:num>
  <w:num w:numId="35">
    <w:abstractNumId w:val="20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E779D"/>
    <w:rsid w:val="0001492C"/>
    <w:rsid w:val="0002225C"/>
    <w:rsid w:val="000253FB"/>
    <w:rsid w:val="00030706"/>
    <w:rsid w:val="00045171"/>
    <w:rsid w:val="00053787"/>
    <w:rsid w:val="00083A4A"/>
    <w:rsid w:val="00090B29"/>
    <w:rsid w:val="00096EA9"/>
    <w:rsid w:val="000A3B82"/>
    <w:rsid w:val="000A3C25"/>
    <w:rsid w:val="000A54BA"/>
    <w:rsid w:val="00113DF5"/>
    <w:rsid w:val="0012240E"/>
    <w:rsid w:val="0012325E"/>
    <w:rsid w:val="00137704"/>
    <w:rsid w:val="00140941"/>
    <w:rsid w:val="0018188B"/>
    <w:rsid w:val="00184464"/>
    <w:rsid w:val="001B590C"/>
    <w:rsid w:val="001B6C8B"/>
    <w:rsid w:val="001C6852"/>
    <w:rsid w:val="002139EA"/>
    <w:rsid w:val="00237E9C"/>
    <w:rsid w:val="00280190"/>
    <w:rsid w:val="002A6D9C"/>
    <w:rsid w:val="002B0F80"/>
    <w:rsid w:val="002C1568"/>
    <w:rsid w:val="002E0CBB"/>
    <w:rsid w:val="002E7E96"/>
    <w:rsid w:val="00313F30"/>
    <w:rsid w:val="0032284D"/>
    <w:rsid w:val="003275C1"/>
    <w:rsid w:val="00350BA0"/>
    <w:rsid w:val="003C4DA0"/>
    <w:rsid w:val="003E240F"/>
    <w:rsid w:val="003F1EA4"/>
    <w:rsid w:val="00402319"/>
    <w:rsid w:val="004603DB"/>
    <w:rsid w:val="004645FA"/>
    <w:rsid w:val="004A182A"/>
    <w:rsid w:val="004E04E9"/>
    <w:rsid w:val="004F0E4D"/>
    <w:rsid w:val="00521556"/>
    <w:rsid w:val="00570667"/>
    <w:rsid w:val="005A130C"/>
    <w:rsid w:val="005D26BD"/>
    <w:rsid w:val="005D6B5F"/>
    <w:rsid w:val="005E6607"/>
    <w:rsid w:val="005F109B"/>
    <w:rsid w:val="00605E7C"/>
    <w:rsid w:val="00614EF2"/>
    <w:rsid w:val="006553E3"/>
    <w:rsid w:val="006639A0"/>
    <w:rsid w:val="0068173E"/>
    <w:rsid w:val="00681C91"/>
    <w:rsid w:val="006B249A"/>
    <w:rsid w:val="006C691F"/>
    <w:rsid w:val="007A2413"/>
    <w:rsid w:val="007C0FD1"/>
    <w:rsid w:val="007E71A5"/>
    <w:rsid w:val="008116C7"/>
    <w:rsid w:val="00817DE3"/>
    <w:rsid w:val="00830F99"/>
    <w:rsid w:val="00832D79"/>
    <w:rsid w:val="008A7F7B"/>
    <w:rsid w:val="008C172A"/>
    <w:rsid w:val="008E2D4B"/>
    <w:rsid w:val="009002AA"/>
    <w:rsid w:val="00901359"/>
    <w:rsid w:val="00947406"/>
    <w:rsid w:val="009524E5"/>
    <w:rsid w:val="00990CE9"/>
    <w:rsid w:val="00990FD0"/>
    <w:rsid w:val="009A5BB5"/>
    <w:rsid w:val="009A5D7C"/>
    <w:rsid w:val="009C6552"/>
    <w:rsid w:val="009E2D43"/>
    <w:rsid w:val="009F23E4"/>
    <w:rsid w:val="00A03EFB"/>
    <w:rsid w:val="00A20C02"/>
    <w:rsid w:val="00A25C06"/>
    <w:rsid w:val="00A56847"/>
    <w:rsid w:val="00A63B25"/>
    <w:rsid w:val="00A66D47"/>
    <w:rsid w:val="00A7380E"/>
    <w:rsid w:val="00AB7582"/>
    <w:rsid w:val="00AE007B"/>
    <w:rsid w:val="00B032A9"/>
    <w:rsid w:val="00B40C07"/>
    <w:rsid w:val="00B63FAC"/>
    <w:rsid w:val="00B8519E"/>
    <w:rsid w:val="00B9378F"/>
    <w:rsid w:val="00BA2F34"/>
    <w:rsid w:val="00BC5788"/>
    <w:rsid w:val="00C03E3A"/>
    <w:rsid w:val="00C27954"/>
    <w:rsid w:val="00C30E23"/>
    <w:rsid w:val="00C32119"/>
    <w:rsid w:val="00CA0E2F"/>
    <w:rsid w:val="00CD4AA9"/>
    <w:rsid w:val="00CE1431"/>
    <w:rsid w:val="00CE1F84"/>
    <w:rsid w:val="00CE5BE8"/>
    <w:rsid w:val="00CE779D"/>
    <w:rsid w:val="00CF713D"/>
    <w:rsid w:val="00D041B3"/>
    <w:rsid w:val="00D10E68"/>
    <w:rsid w:val="00D225FA"/>
    <w:rsid w:val="00D2524D"/>
    <w:rsid w:val="00D51993"/>
    <w:rsid w:val="00D52171"/>
    <w:rsid w:val="00D76D92"/>
    <w:rsid w:val="00D85736"/>
    <w:rsid w:val="00D93ABA"/>
    <w:rsid w:val="00DB7C51"/>
    <w:rsid w:val="00DE32F4"/>
    <w:rsid w:val="00DF66E6"/>
    <w:rsid w:val="00E11F78"/>
    <w:rsid w:val="00E17875"/>
    <w:rsid w:val="00E26682"/>
    <w:rsid w:val="00E34E02"/>
    <w:rsid w:val="00E5010E"/>
    <w:rsid w:val="00E56156"/>
    <w:rsid w:val="00E61C26"/>
    <w:rsid w:val="00E73924"/>
    <w:rsid w:val="00E73CDD"/>
    <w:rsid w:val="00EB2610"/>
    <w:rsid w:val="00F2044E"/>
    <w:rsid w:val="00F62644"/>
    <w:rsid w:val="00F80D0D"/>
    <w:rsid w:val="00F95216"/>
    <w:rsid w:val="00FA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24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B249A"/>
    <w:pPr>
      <w:keepNext/>
      <w:spacing w:before="240" w:after="60" w:line="276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qFormat/>
    <w:rsid w:val="006B249A"/>
    <w:pPr>
      <w:keepNext/>
      <w:tabs>
        <w:tab w:val="left" w:pos="4536"/>
        <w:tab w:val="left" w:pos="9072"/>
      </w:tabs>
      <w:autoSpaceDE w:val="0"/>
      <w:autoSpaceDN w:val="0"/>
      <w:adjustRightInd w:val="0"/>
      <w:ind w:left="15"/>
      <w:jc w:val="both"/>
      <w:outlineLvl w:val="1"/>
    </w:pPr>
    <w:rPr>
      <w:rFonts w:ascii="Verdana" w:hAnsi="Verdana"/>
      <w:i/>
      <w:iCs/>
      <w:sz w:val="12"/>
      <w:szCs w:val="20"/>
    </w:rPr>
  </w:style>
  <w:style w:type="paragraph" w:styleId="Nagwek3">
    <w:name w:val="heading 3"/>
    <w:basedOn w:val="Normalny"/>
    <w:next w:val="Normalny"/>
    <w:qFormat/>
    <w:rsid w:val="006B249A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qFormat/>
    <w:rsid w:val="006B249A"/>
    <w:pPr>
      <w:keepNext/>
      <w:jc w:val="both"/>
      <w:outlineLvl w:val="3"/>
    </w:pPr>
    <w:rPr>
      <w:rFonts w:ascii="Verdana" w:hAnsi="Verdana"/>
      <w:i/>
      <w:iCs/>
      <w:sz w:val="20"/>
    </w:rPr>
  </w:style>
  <w:style w:type="paragraph" w:styleId="Nagwek5">
    <w:name w:val="heading 5"/>
    <w:basedOn w:val="Normalny"/>
    <w:next w:val="Normalny"/>
    <w:qFormat/>
    <w:rsid w:val="006B249A"/>
    <w:pPr>
      <w:keepNext/>
      <w:outlineLvl w:val="4"/>
    </w:pPr>
    <w:rPr>
      <w:rFonts w:ascii="Verdana" w:hAnsi="Verdana"/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7Datapisma">
    <w:name w:val="@07.Data_pisma"/>
    <w:basedOn w:val="Normalny"/>
    <w:next w:val="08Sygnaturapisma"/>
    <w:rsid w:val="006B249A"/>
    <w:pPr>
      <w:spacing w:before="360"/>
      <w:jc w:val="right"/>
    </w:pPr>
    <w:rPr>
      <w:rFonts w:ascii="Verdana" w:hAnsi="Verdana"/>
      <w:sz w:val="18"/>
      <w:szCs w:val="20"/>
    </w:rPr>
  </w:style>
  <w:style w:type="paragraph" w:customStyle="1" w:styleId="08Sygnaturapisma">
    <w:name w:val="@08.Sygnatura_pisma"/>
    <w:basedOn w:val="Normalny"/>
    <w:next w:val="10Szanowny"/>
    <w:rsid w:val="006B249A"/>
    <w:pPr>
      <w:spacing w:before="180" w:after="120"/>
      <w:jc w:val="both"/>
    </w:pPr>
    <w:rPr>
      <w:rFonts w:ascii="Verdana" w:hAnsi="Verdana"/>
      <w:sz w:val="16"/>
      <w:szCs w:val="18"/>
    </w:rPr>
  </w:style>
  <w:style w:type="paragraph" w:customStyle="1" w:styleId="10Szanowny">
    <w:name w:val="@10.Szanowny"/>
    <w:basedOn w:val="Normalny"/>
    <w:next w:val="Normalny"/>
    <w:rsid w:val="006B249A"/>
    <w:pPr>
      <w:spacing w:before="180"/>
      <w:jc w:val="both"/>
    </w:pPr>
    <w:rPr>
      <w:rFonts w:ascii="Verdana" w:hAnsi="Verdana"/>
      <w:sz w:val="20"/>
      <w:szCs w:val="18"/>
    </w:rPr>
  </w:style>
  <w:style w:type="paragraph" w:styleId="Stopka">
    <w:name w:val="footer"/>
    <w:basedOn w:val="Normalny"/>
    <w:link w:val="StopkaZnak"/>
    <w:uiPriority w:val="99"/>
    <w:rsid w:val="006B249A"/>
    <w:pPr>
      <w:tabs>
        <w:tab w:val="center" w:pos="4536"/>
        <w:tab w:val="right" w:pos="9072"/>
      </w:tabs>
      <w:jc w:val="right"/>
    </w:pPr>
    <w:rPr>
      <w:rFonts w:ascii="Verdana" w:hAnsi="Verdana"/>
      <w:color w:val="333333"/>
      <w:sz w:val="16"/>
    </w:rPr>
  </w:style>
  <w:style w:type="paragraph" w:styleId="Tekstpodstawowywcity2">
    <w:name w:val="Body Text Indent 2"/>
    <w:basedOn w:val="Normalny"/>
    <w:rsid w:val="006B249A"/>
    <w:pPr>
      <w:ind w:firstLine="708"/>
      <w:jc w:val="both"/>
    </w:pPr>
    <w:rPr>
      <w:rFonts w:ascii="Verdana" w:hAnsi="Verdana"/>
      <w:sz w:val="20"/>
    </w:rPr>
  </w:style>
  <w:style w:type="paragraph" w:styleId="Tytu">
    <w:name w:val="Title"/>
    <w:basedOn w:val="Normalny"/>
    <w:qFormat/>
    <w:rsid w:val="006B249A"/>
    <w:pPr>
      <w:jc w:val="center"/>
    </w:pPr>
    <w:rPr>
      <w:b/>
      <w:bCs/>
      <w:sz w:val="32"/>
    </w:rPr>
  </w:style>
  <w:style w:type="paragraph" w:styleId="Akapitzlist">
    <w:name w:val="List Paragraph"/>
    <w:basedOn w:val="Normalny"/>
    <w:qFormat/>
    <w:rsid w:val="006B249A"/>
    <w:pPr>
      <w:ind w:left="720"/>
    </w:pPr>
  </w:style>
  <w:style w:type="paragraph" w:customStyle="1" w:styleId="Default">
    <w:name w:val="Default"/>
    <w:rsid w:val="006B249A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rsid w:val="006B249A"/>
    <w:rPr>
      <w:rFonts w:ascii="Verdana" w:hAnsi="Verdana"/>
      <w:b/>
      <w:sz w:val="20"/>
    </w:rPr>
  </w:style>
  <w:style w:type="paragraph" w:styleId="Tekstpodstawowy2">
    <w:name w:val="Body Text 2"/>
    <w:basedOn w:val="Normalny"/>
    <w:rsid w:val="006B249A"/>
    <w:rPr>
      <w:rFonts w:ascii="Verdana" w:hAnsi="Verdana"/>
      <w:sz w:val="20"/>
    </w:rPr>
  </w:style>
  <w:style w:type="paragraph" w:styleId="Nagwek">
    <w:name w:val="header"/>
    <w:basedOn w:val="Normalny"/>
    <w:rsid w:val="006B249A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6B249A"/>
    <w:pPr>
      <w:jc w:val="both"/>
    </w:pPr>
  </w:style>
  <w:style w:type="paragraph" w:customStyle="1" w:styleId="05Adresulica">
    <w:name w:val="@05.Adres_ulica"/>
    <w:basedOn w:val="Normalny"/>
    <w:next w:val="Normalny"/>
    <w:rsid w:val="006B249A"/>
    <w:pPr>
      <w:spacing w:before="180"/>
      <w:jc w:val="both"/>
    </w:pPr>
    <w:rPr>
      <w:rFonts w:ascii="Verdana" w:hAnsi="Verdana"/>
      <w:sz w:val="18"/>
      <w:szCs w:val="18"/>
    </w:rPr>
  </w:style>
  <w:style w:type="paragraph" w:customStyle="1" w:styleId="02Instytucja2">
    <w:name w:val="@02.Instytucja2"/>
    <w:basedOn w:val="01Instytucja1"/>
    <w:next w:val="Normalny"/>
    <w:rsid w:val="006B249A"/>
    <w:pPr>
      <w:spacing w:after="100"/>
    </w:pPr>
  </w:style>
  <w:style w:type="paragraph" w:customStyle="1" w:styleId="01Instytucja1">
    <w:name w:val="@01.Instytucja1"/>
    <w:basedOn w:val="Normalny"/>
    <w:next w:val="02Instytucja2"/>
    <w:rsid w:val="006B249A"/>
    <w:pPr>
      <w:jc w:val="both"/>
    </w:pPr>
    <w:rPr>
      <w:rFonts w:ascii="Verdana" w:hAnsi="Verdana"/>
      <w:bCs/>
      <w:sz w:val="20"/>
      <w:szCs w:val="20"/>
    </w:rPr>
  </w:style>
  <w:style w:type="paragraph" w:customStyle="1" w:styleId="Kolorowalistaakcent11">
    <w:name w:val="Kolorowa lista — akcent 11"/>
    <w:basedOn w:val="Normalny"/>
    <w:qFormat/>
    <w:rsid w:val="006B249A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rsid w:val="006B249A"/>
    <w:rPr>
      <w:color w:val="0000FF"/>
      <w:u w:val="single"/>
    </w:rPr>
  </w:style>
  <w:style w:type="paragraph" w:styleId="Tekstpodstawowywcity">
    <w:name w:val="Body Text Indent"/>
    <w:basedOn w:val="Normalny"/>
    <w:rsid w:val="006B249A"/>
    <w:pPr>
      <w:spacing w:after="120"/>
      <w:ind w:left="283"/>
    </w:pPr>
  </w:style>
  <w:style w:type="paragraph" w:customStyle="1" w:styleId="06Adresmiasto">
    <w:name w:val="@06.Adres_miasto"/>
    <w:basedOn w:val="Normalny"/>
    <w:next w:val="Normalny"/>
    <w:rsid w:val="006B249A"/>
    <w:pPr>
      <w:spacing w:after="180"/>
      <w:jc w:val="both"/>
    </w:pPr>
    <w:rPr>
      <w:rFonts w:ascii="Verdana" w:hAnsi="Verdana"/>
      <w:sz w:val="18"/>
      <w:szCs w:val="18"/>
    </w:rPr>
  </w:style>
  <w:style w:type="paragraph" w:customStyle="1" w:styleId="1Num">
    <w:name w:val="1Num"/>
    <w:basedOn w:val="Normalny"/>
    <w:rsid w:val="00CE1F84"/>
    <w:pPr>
      <w:suppressAutoHyphens/>
      <w:spacing w:line="320" w:lineRule="atLeast"/>
      <w:jc w:val="both"/>
    </w:pPr>
    <w:rPr>
      <w:rFonts w:ascii="Cambria" w:hAnsi="Cambria" w:cs="Cambria"/>
      <w:smallCaps/>
      <w:noProof/>
      <w:sz w:val="22"/>
      <w:szCs w:val="22"/>
    </w:rPr>
  </w:style>
  <w:style w:type="paragraph" w:styleId="Tekstdymka">
    <w:name w:val="Balloon Text"/>
    <w:basedOn w:val="Normalny"/>
    <w:link w:val="TekstdymkaZnak"/>
    <w:rsid w:val="00053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5378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B937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37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9378F"/>
  </w:style>
  <w:style w:type="paragraph" w:styleId="Tematkomentarza">
    <w:name w:val="annotation subject"/>
    <w:basedOn w:val="Tekstkomentarza"/>
    <w:next w:val="Tekstkomentarza"/>
    <w:link w:val="TematkomentarzaZnak"/>
    <w:rsid w:val="00B937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9378F"/>
    <w:rPr>
      <w:b/>
      <w:bCs/>
    </w:rPr>
  </w:style>
  <w:style w:type="table" w:styleId="Tabela-Siatka">
    <w:name w:val="Table Grid"/>
    <w:basedOn w:val="Standardowy"/>
    <w:uiPriority w:val="59"/>
    <w:rsid w:val="00DE32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12240E"/>
    <w:rPr>
      <w:rFonts w:ascii="Verdana" w:hAnsi="Verdana"/>
      <w:color w:val="333333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B3B20-1E6E-4829-B663-A984E13E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Pani</vt:lpstr>
    </vt:vector>
  </TitlesOfParts>
  <Company>UMW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Pani</dc:title>
  <dc:creator>WI</dc:creator>
  <cp:lastModifiedBy>umtopa01</cp:lastModifiedBy>
  <cp:revision>7</cp:revision>
  <cp:lastPrinted>2020-12-11T10:18:00Z</cp:lastPrinted>
  <dcterms:created xsi:type="dcterms:W3CDTF">2023-11-15T10:03:00Z</dcterms:created>
  <dcterms:modified xsi:type="dcterms:W3CDTF">2023-11-16T07:25:00Z</dcterms:modified>
</cp:coreProperties>
</file>