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4D" w:rsidRPr="00576393" w:rsidRDefault="00D5364D" w:rsidP="007457C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576393" w:rsidRDefault="009108C1" w:rsidP="007457C8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576393">
        <w:rPr>
          <w:color w:val="000000" w:themeColor="text1"/>
        </w:rPr>
        <w:t xml:space="preserve">Wrocław, </w:t>
      </w:r>
      <w:r w:rsidR="00C376D4" w:rsidRPr="00576393">
        <w:rPr>
          <w:color w:val="000000" w:themeColor="text1"/>
        </w:rPr>
        <w:t>13</w:t>
      </w:r>
      <w:r w:rsidRPr="00576393">
        <w:rPr>
          <w:color w:val="000000" w:themeColor="text1"/>
        </w:rPr>
        <w:t xml:space="preserve"> listopada </w:t>
      </w:r>
      <w:r w:rsidR="00D5364D" w:rsidRPr="00576393">
        <w:rPr>
          <w:color w:val="000000" w:themeColor="text1"/>
        </w:rPr>
        <w:t>2023 r.</w:t>
      </w:r>
    </w:p>
    <w:p w:rsidR="00D5364D" w:rsidRPr="00576393" w:rsidRDefault="00D5364D" w:rsidP="007457C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D5364D" w:rsidRPr="00576393" w:rsidRDefault="00D5364D" w:rsidP="007457C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576393">
        <w:rPr>
          <w:color w:val="000000" w:themeColor="text1"/>
          <w:szCs w:val="20"/>
        </w:rPr>
        <w:t>WSS-WBO.152.</w:t>
      </w:r>
      <w:r w:rsidR="008E7E24" w:rsidRPr="00576393">
        <w:rPr>
          <w:color w:val="000000" w:themeColor="text1"/>
          <w:szCs w:val="20"/>
        </w:rPr>
        <w:t>37</w:t>
      </w:r>
      <w:r w:rsidRPr="00576393">
        <w:rPr>
          <w:color w:val="000000" w:themeColor="text1"/>
          <w:szCs w:val="20"/>
        </w:rPr>
        <w:t>.2023</w:t>
      </w:r>
    </w:p>
    <w:p w:rsidR="00D5364D" w:rsidRPr="00576393" w:rsidRDefault="000073A5" w:rsidP="007457C8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576393">
        <w:rPr>
          <w:color w:val="000000" w:themeColor="text1"/>
          <w:szCs w:val="20"/>
        </w:rPr>
        <w:t>Numer ewidencyjny</w:t>
      </w:r>
      <w:r w:rsidR="00CF160C" w:rsidRPr="00576393">
        <w:rPr>
          <w:color w:val="000000" w:themeColor="text1"/>
          <w:szCs w:val="20"/>
        </w:rPr>
        <w:t xml:space="preserve"> </w:t>
      </w:r>
      <w:r w:rsidRPr="00576393">
        <w:rPr>
          <w:bCs/>
          <w:szCs w:val="20"/>
        </w:rPr>
        <w:t>00115228</w:t>
      </w:r>
      <w:r w:rsidR="00D5364D" w:rsidRPr="00576393">
        <w:rPr>
          <w:rStyle w:val="readonlytext"/>
          <w:color w:val="000000" w:themeColor="text1"/>
          <w:szCs w:val="20"/>
        </w:rPr>
        <w:t>/2023/W</w:t>
      </w:r>
    </w:p>
    <w:p w:rsidR="00D5364D" w:rsidRPr="00576393" w:rsidRDefault="00D5364D" w:rsidP="007457C8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bookmarkStart w:id="0" w:name="_GoBack"/>
      <w:bookmarkEnd w:id="0"/>
    </w:p>
    <w:p w:rsidR="000073A5" w:rsidRPr="00576393" w:rsidRDefault="00CF160C" w:rsidP="007457C8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  <w:r w:rsidRPr="00576393">
        <w:rPr>
          <w:color w:val="000000" w:themeColor="text1"/>
          <w:sz w:val="20"/>
          <w:szCs w:val="20"/>
        </w:rPr>
        <w:t>W</w:t>
      </w:r>
      <w:r w:rsidR="000073A5" w:rsidRPr="00576393">
        <w:rPr>
          <w:color w:val="000000" w:themeColor="text1"/>
          <w:sz w:val="20"/>
          <w:szCs w:val="20"/>
        </w:rPr>
        <w:t xml:space="preserve"> odpowiedzi na petycję z </w:t>
      </w:r>
      <w:r w:rsidR="008E7E24" w:rsidRPr="00576393">
        <w:rPr>
          <w:color w:val="000000" w:themeColor="text1"/>
          <w:sz w:val="20"/>
          <w:szCs w:val="20"/>
        </w:rPr>
        <w:t xml:space="preserve">11 lipca </w:t>
      </w:r>
      <w:r w:rsidR="0031436E" w:rsidRPr="00576393">
        <w:rPr>
          <w:color w:val="000000" w:themeColor="text1"/>
          <w:sz w:val="20"/>
          <w:szCs w:val="20"/>
        </w:rPr>
        <w:t xml:space="preserve">2023 r. (data rejestracji w </w:t>
      </w:r>
      <w:r w:rsidR="008E7E24" w:rsidRPr="00576393">
        <w:rPr>
          <w:color w:val="000000" w:themeColor="text1"/>
          <w:sz w:val="20"/>
          <w:szCs w:val="20"/>
        </w:rPr>
        <w:t xml:space="preserve">Urzędzie Miejskim Wrocławia: 17 lipca </w:t>
      </w:r>
      <w:r w:rsidR="0031436E" w:rsidRPr="00576393">
        <w:rPr>
          <w:color w:val="000000" w:themeColor="text1"/>
          <w:sz w:val="20"/>
          <w:szCs w:val="20"/>
        </w:rPr>
        <w:t>2023 r.)</w:t>
      </w:r>
      <w:r w:rsidR="000073A5" w:rsidRPr="00576393">
        <w:rPr>
          <w:color w:val="000000" w:themeColor="text1"/>
          <w:sz w:val="20"/>
          <w:szCs w:val="20"/>
        </w:rPr>
        <w:t xml:space="preserve">, uzupełnioną pismem z 9 sierpnia 2023 r. (data rejestracji w Urzędzie Miejskim Wrocławia: 18 sierpnia 2023 r.), </w:t>
      </w:r>
      <w:r w:rsidR="000073A5" w:rsidRPr="00576393">
        <w:rPr>
          <w:iCs/>
          <w:sz w:val="20"/>
          <w:szCs w:val="20"/>
        </w:rPr>
        <w:t>w sprawie:</w:t>
      </w:r>
    </w:p>
    <w:p w:rsidR="000073A5" w:rsidRPr="00576393" w:rsidRDefault="000073A5" w:rsidP="007457C8">
      <w:pPr>
        <w:pStyle w:val="Tekstpodstawowy"/>
        <w:numPr>
          <w:ilvl w:val="0"/>
          <w:numId w:val="29"/>
        </w:numPr>
        <w:tabs>
          <w:tab w:val="left" w:pos="284"/>
        </w:tabs>
        <w:suppressAutoHyphens/>
        <w:spacing w:line="288" w:lineRule="auto"/>
        <w:ind w:left="0" w:firstLine="0"/>
        <w:jc w:val="left"/>
        <w:rPr>
          <w:sz w:val="20"/>
          <w:szCs w:val="20"/>
        </w:rPr>
      </w:pPr>
      <w:r w:rsidRPr="00576393">
        <w:rPr>
          <w:rFonts w:cs="Verdana"/>
          <w:color w:val="000000"/>
          <w:sz w:val="20"/>
          <w:szCs w:val="20"/>
        </w:rPr>
        <w:t>wprowadzenia programu umożliwiającego rodzinom z dziećmi, osobom niepełnosprawnym oraz seniorom, mieszkańcom Wrocławia lub osobom rozliczającym podatek dochodowy od osób fizycznych</w:t>
      </w:r>
      <w:r w:rsidR="00CF160C" w:rsidRPr="00576393">
        <w:rPr>
          <w:rFonts w:cs="Verdana"/>
          <w:color w:val="000000"/>
          <w:sz w:val="20"/>
          <w:szCs w:val="20"/>
        </w:rPr>
        <w:t xml:space="preserve"> </w:t>
      </w:r>
      <w:r w:rsidRPr="00576393">
        <w:rPr>
          <w:rFonts w:cs="Verdana"/>
          <w:color w:val="000000"/>
          <w:sz w:val="20"/>
          <w:szCs w:val="20"/>
        </w:rPr>
        <w:t xml:space="preserve">we Wrocławiu </w:t>
      </w:r>
      <w:r w:rsidRPr="00576393">
        <w:rPr>
          <w:sz w:val="20"/>
          <w:szCs w:val="20"/>
        </w:rPr>
        <w:t>bezpłatnego lub za symboliczną złotówkę korzystania z miejskich instytucji kultury prowadzących działalność w zakresie kultury, sportu i szeroko rozumianej rozrywki,</w:t>
      </w:r>
    </w:p>
    <w:p w:rsidR="000073A5" w:rsidRPr="00576393" w:rsidRDefault="000073A5" w:rsidP="007457C8">
      <w:pPr>
        <w:pStyle w:val="Tekstpodstawowy"/>
        <w:numPr>
          <w:ilvl w:val="0"/>
          <w:numId w:val="29"/>
        </w:numPr>
        <w:tabs>
          <w:tab w:val="left" w:pos="284"/>
        </w:tabs>
        <w:suppressAutoHyphens/>
        <w:spacing w:line="288" w:lineRule="auto"/>
        <w:ind w:left="0" w:firstLine="0"/>
        <w:jc w:val="left"/>
        <w:rPr>
          <w:sz w:val="20"/>
          <w:szCs w:val="20"/>
        </w:rPr>
      </w:pPr>
      <w:r w:rsidRPr="00576393">
        <w:rPr>
          <w:sz w:val="20"/>
          <w:szCs w:val="20"/>
        </w:rPr>
        <w:t>ulepszenia funkcjonującego we Wrocławiu programu dla seniorów, poprzez zapewnienie dostępu do darmowych usług podstawowej potrzeby, jak fryzjer, dentysta, pomoc w sprzątaniu mieszkania, itp.,</w:t>
      </w:r>
    </w:p>
    <w:p w:rsidR="000073A5" w:rsidRPr="00576393" w:rsidRDefault="000073A5" w:rsidP="007457C8">
      <w:pPr>
        <w:pStyle w:val="Tekstpodstawowy"/>
        <w:numPr>
          <w:ilvl w:val="0"/>
          <w:numId w:val="29"/>
        </w:numPr>
        <w:tabs>
          <w:tab w:val="left" w:pos="284"/>
        </w:tabs>
        <w:suppressAutoHyphens/>
        <w:spacing w:line="288" w:lineRule="auto"/>
        <w:ind w:left="0" w:firstLine="0"/>
        <w:jc w:val="left"/>
        <w:rPr>
          <w:sz w:val="20"/>
          <w:szCs w:val="20"/>
        </w:rPr>
      </w:pPr>
      <w:r w:rsidRPr="00576393">
        <w:rPr>
          <w:sz w:val="20"/>
          <w:szCs w:val="20"/>
        </w:rPr>
        <w:t>inicjowania we Wrocławiu większej liczby wydarzeń kulturalnych, podczas których wstęp do konkretnych obiektów kultury byłby darmowy dla wszystkich odwiedzających,</w:t>
      </w:r>
    </w:p>
    <w:p w:rsidR="000073A5" w:rsidRPr="00576393" w:rsidRDefault="000073A5" w:rsidP="007457C8">
      <w:pPr>
        <w:pStyle w:val="Tekstpodstawowy"/>
        <w:numPr>
          <w:ilvl w:val="0"/>
          <w:numId w:val="29"/>
        </w:numPr>
        <w:tabs>
          <w:tab w:val="left" w:pos="284"/>
        </w:tabs>
        <w:suppressAutoHyphens/>
        <w:spacing w:line="288" w:lineRule="auto"/>
        <w:ind w:left="0" w:firstLine="0"/>
        <w:jc w:val="left"/>
        <w:rPr>
          <w:sz w:val="20"/>
          <w:szCs w:val="20"/>
        </w:rPr>
      </w:pPr>
      <w:r w:rsidRPr="00576393">
        <w:rPr>
          <w:sz w:val="20"/>
          <w:szCs w:val="20"/>
        </w:rPr>
        <w:t>w przypadku nie przyjęcia powyższych programów, wprowadzenia zmian w programie Nasz Wrocław, poprzez rozszerzenie możliwości bezpłatnego korzystania z miejskich atrakcji przez uczestników programu, w szczególności przez dzieci i osoby niepełnosprawne</w:t>
      </w:r>
      <w:r w:rsidR="0085349C" w:rsidRPr="00576393">
        <w:rPr>
          <w:sz w:val="20"/>
          <w:szCs w:val="20"/>
        </w:rPr>
        <w:t>,</w:t>
      </w:r>
    </w:p>
    <w:p w:rsidR="0085349C" w:rsidRPr="00576393" w:rsidRDefault="0085349C" w:rsidP="007457C8">
      <w:pPr>
        <w:pStyle w:val="Tekstpodstawowy"/>
        <w:tabs>
          <w:tab w:val="left" w:pos="284"/>
        </w:tabs>
        <w:suppressAutoHyphens/>
        <w:spacing w:line="288" w:lineRule="auto"/>
        <w:jc w:val="left"/>
        <w:rPr>
          <w:sz w:val="20"/>
          <w:szCs w:val="20"/>
        </w:rPr>
      </w:pPr>
      <w:r w:rsidRPr="00576393">
        <w:rPr>
          <w:sz w:val="20"/>
          <w:szCs w:val="20"/>
        </w:rPr>
        <w:t>poniżej przesyłam stanowisko Urzędu Miejskiego Wrocławia.</w:t>
      </w:r>
    </w:p>
    <w:p w:rsidR="006F27D5" w:rsidRPr="00576393" w:rsidRDefault="006F27D5" w:rsidP="007457C8">
      <w:pPr>
        <w:pStyle w:val="Tekstpodstawowy"/>
        <w:tabs>
          <w:tab w:val="left" w:pos="284"/>
        </w:tabs>
        <w:suppressAutoHyphens/>
        <w:spacing w:line="288" w:lineRule="auto"/>
        <w:jc w:val="left"/>
        <w:rPr>
          <w:sz w:val="20"/>
          <w:szCs w:val="20"/>
        </w:rPr>
      </w:pPr>
    </w:p>
    <w:p w:rsidR="006F27D5" w:rsidRPr="00576393" w:rsidRDefault="006F27D5" w:rsidP="007457C8">
      <w:pPr>
        <w:pStyle w:val="Tekstpodstawowy"/>
        <w:tabs>
          <w:tab w:val="left" w:pos="284"/>
        </w:tabs>
        <w:suppressAutoHyphens/>
        <w:spacing w:line="288" w:lineRule="auto"/>
        <w:jc w:val="left"/>
        <w:rPr>
          <w:sz w:val="20"/>
          <w:szCs w:val="20"/>
        </w:rPr>
      </w:pPr>
      <w:r w:rsidRPr="00576393">
        <w:rPr>
          <w:sz w:val="20"/>
          <w:szCs w:val="20"/>
        </w:rPr>
        <w:t>Urząd Miejski Wrocławia oraz jednostki pomocnicze Gminy Wrocław realizują różne zadania społeczne dedykowane różnym grupom</w:t>
      </w:r>
      <w:r w:rsidR="00394CE0" w:rsidRPr="00576393">
        <w:rPr>
          <w:sz w:val="20"/>
          <w:szCs w:val="20"/>
        </w:rPr>
        <w:t>. N</w:t>
      </w:r>
      <w:r w:rsidRPr="00576393">
        <w:rPr>
          <w:sz w:val="20"/>
          <w:szCs w:val="20"/>
        </w:rPr>
        <w:t xml:space="preserve">a potrzeby odpowiedzi na </w:t>
      </w:r>
      <w:r w:rsidR="00394CE0" w:rsidRPr="00576393">
        <w:rPr>
          <w:sz w:val="20"/>
          <w:szCs w:val="20"/>
        </w:rPr>
        <w:t xml:space="preserve">rzeczoną </w:t>
      </w:r>
      <w:r w:rsidRPr="00576393">
        <w:rPr>
          <w:sz w:val="20"/>
          <w:szCs w:val="20"/>
        </w:rPr>
        <w:t xml:space="preserve">petycję </w:t>
      </w:r>
      <w:r w:rsidR="009108C1" w:rsidRPr="00576393">
        <w:rPr>
          <w:sz w:val="20"/>
          <w:szCs w:val="20"/>
        </w:rPr>
        <w:t>wspominam</w:t>
      </w:r>
      <w:r w:rsidRPr="00576393">
        <w:rPr>
          <w:sz w:val="20"/>
          <w:szCs w:val="20"/>
        </w:rPr>
        <w:t xml:space="preserve"> tylko te, o których pisze </w:t>
      </w:r>
      <w:r w:rsidR="00CF160C" w:rsidRPr="00576393">
        <w:rPr>
          <w:sz w:val="20"/>
          <w:szCs w:val="20"/>
        </w:rPr>
        <w:t>(dane zostały zanonimizowane)</w:t>
      </w:r>
      <w:r w:rsidRPr="00576393">
        <w:rPr>
          <w:sz w:val="20"/>
          <w:szCs w:val="20"/>
        </w:rPr>
        <w:t xml:space="preserve"> w petycji.</w:t>
      </w:r>
    </w:p>
    <w:p w:rsidR="00394CE0" w:rsidRPr="00576393" w:rsidRDefault="00394CE0" w:rsidP="007457C8">
      <w:pPr>
        <w:pStyle w:val="Tekstpodstawowy"/>
        <w:tabs>
          <w:tab w:val="left" w:pos="284"/>
        </w:tabs>
        <w:suppressAutoHyphens/>
        <w:spacing w:line="288" w:lineRule="auto"/>
        <w:jc w:val="left"/>
        <w:rPr>
          <w:sz w:val="20"/>
          <w:szCs w:val="20"/>
        </w:rPr>
      </w:pPr>
    </w:p>
    <w:p w:rsidR="0085349C" w:rsidRPr="00576393" w:rsidRDefault="002E474A" w:rsidP="007457C8">
      <w:pPr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/>
          <w:sz w:val="20"/>
          <w:szCs w:val="20"/>
        </w:rPr>
      </w:pPr>
      <w:r w:rsidRPr="00576393">
        <w:rPr>
          <w:rFonts w:ascii="Verdana" w:hAnsi="Verdana" w:cs="Helv"/>
          <w:color w:val="000000"/>
          <w:sz w:val="20"/>
          <w:szCs w:val="20"/>
        </w:rPr>
        <w:t>W</w:t>
      </w:r>
      <w:r w:rsidR="00394CE0" w:rsidRPr="00576393">
        <w:rPr>
          <w:rFonts w:ascii="Verdana" w:hAnsi="Verdana" w:cs="Helv"/>
          <w:color w:val="000000"/>
          <w:sz w:val="20"/>
          <w:szCs w:val="20"/>
        </w:rPr>
        <w:t>e Wrocławiu w</w:t>
      </w:r>
      <w:r w:rsidR="0085349C" w:rsidRPr="00576393">
        <w:rPr>
          <w:rFonts w:ascii="Verdana" w:hAnsi="Verdana" w:cs="Helv"/>
          <w:color w:val="000000"/>
          <w:sz w:val="20"/>
          <w:szCs w:val="20"/>
        </w:rPr>
        <w:t>stęp do wszystkich miejskich galerii sztuki</w:t>
      </w:r>
      <w:r w:rsidR="00394CE0" w:rsidRPr="00576393">
        <w:rPr>
          <w:rFonts w:ascii="Verdana" w:hAnsi="Verdana" w:cs="Helv"/>
          <w:color w:val="000000"/>
          <w:sz w:val="20"/>
          <w:szCs w:val="20"/>
        </w:rPr>
        <w:t>, bibliotek</w:t>
      </w:r>
      <w:r w:rsidR="0085349C" w:rsidRPr="00576393">
        <w:rPr>
          <w:rFonts w:ascii="Verdana" w:hAnsi="Verdana" w:cs="Helv"/>
          <w:color w:val="000000"/>
          <w:sz w:val="20"/>
          <w:szCs w:val="20"/>
        </w:rPr>
        <w:t xml:space="preserve"> jest bezpłatny</w:t>
      </w:r>
      <w:r w:rsidR="00394CE0" w:rsidRPr="00576393">
        <w:rPr>
          <w:rFonts w:ascii="Verdana" w:hAnsi="Verdana" w:cs="Helv"/>
          <w:color w:val="000000"/>
          <w:sz w:val="20"/>
          <w:szCs w:val="20"/>
        </w:rPr>
        <w:t>. K</w:t>
      </w:r>
      <w:r w:rsidR="0085349C" w:rsidRPr="00576393">
        <w:rPr>
          <w:rFonts w:ascii="Verdana" w:hAnsi="Verdana" w:cs="Helv"/>
          <w:color w:val="000000"/>
          <w:sz w:val="20"/>
          <w:szCs w:val="20"/>
        </w:rPr>
        <w:t xml:space="preserve">ażde muzeum miejskie, raz w tygodniu, również można odwiedzić za darmo. </w:t>
      </w:r>
      <w:r w:rsidR="00394CE0" w:rsidRPr="00576393">
        <w:rPr>
          <w:rFonts w:ascii="Verdana" w:hAnsi="Verdana" w:cs="Helv"/>
          <w:color w:val="000000"/>
          <w:sz w:val="20"/>
          <w:szCs w:val="20"/>
        </w:rPr>
        <w:t>Dodatkowo, w</w:t>
      </w:r>
      <w:r w:rsidR="00C01964" w:rsidRPr="00576393">
        <w:rPr>
          <w:rFonts w:ascii="Verdana" w:hAnsi="Verdana" w:cs="Helv"/>
          <w:color w:val="000000"/>
          <w:sz w:val="20"/>
          <w:szCs w:val="20"/>
        </w:rPr>
        <w:t xml:space="preserve"> </w:t>
      </w:r>
      <w:r w:rsidR="0085349C" w:rsidRPr="00576393">
        <w:rPr>
          <w:rFonts w:ascii="Verdana" w:hAnsi="Verdana" w:cs="Helv"/>
          <w:color w:val="000000"/>
          <w:sz w:val="20"/>
          <w:szCs w:val="20"/>
        </w:rPr>
        <w:t>ramach działającego we Wrocławiu programu Nasz Wrocław</w:t>
      </w:r>
      <w:r w:rsidR="00394CE0" w:rsidRPr="00576393">
        <w:rPr>
          <w:rFonts w:ascii="Verdana" w:hAnsi="Verdana" w:cs="Helv"/>
          <w:color w:val="000000"/>
          <w:sz w:val="20"/>
          <w:szCs w:val="20"/>
        </w:rPr>
        <w:t>, każdemu uczestnikowi programu</w:t>
      </w:r>
      <w:r w:rsidR="0085349C" w:rsidRPr="00576393">
        <w:rPr>
          <w:rFonts w:ascii="Verdana" w:hAnsi="Verdana" w:cs="Helv"/>
          <w:color w:val="000000"/>
          <w:sz w:val="20"/>
          <w:szCs w:val="20"/>
        </w:rPr>
        <w:t xml:space="preserve"> przysługują zniżki 20</w:t>
      </w:r>
      <w:r w:rsidR="00394CE0" w:rsidRPr="00576393">
        <w:rPr>
          <w:rFonts w:ascii="Verdana" w:hAnsi="Verdana" w:cs="Helv"/>
          <w:color w:val="000000"/>
          <w:sz w:val="20"/>
          <w:szCs w:val="20"/>
        </w:rPr>
        <w:t>-30</w:t>
      </w:r>
      <w:r w:rsidR="0085349C" w:rsidRPr="00576393">
        <w:rPr>
          <w:rFonts w:ascii="Verdana" w:hAnsi="Verdana" w:cs="Helv"/>
          <w:color w:val="000000"/>
          <w:sz w:val="20"/>
          <w:szCs w:val="20"/>
        </w:rPr>
        <w:t>%</w:t>
      </w:r>
      <w:r w:rsidR="00423887" w:rsidRPr="00576393">
        <w:rPr>
          <w:rFonts w:ascii="Verdana" w:hAnsi="Verdana" w:cs="Helv"/>
          <w:color w:val="000000"/>
          <w:sz w:val="20"/>
          <w:szCs w:val="20"/>
        </w:rPr>
        <w:t xml:space="preserve"> na różne wydarzenia organizowane przez miejskie instytucje kultury.</w:t>
      </w:r>
      <w:r w:rsidR="007457C8" w:rsidRPr="00576393">
        <w:rPr>
          <w:rFonts w:ascii="Verdana" w:hAnsi="Verdana" w:cs="Helv"/>
          <w:color w:val="000000"/>
          <w:sz w:val="20"/>
          <w:szCs w:val="20"/>
        </w:rPr>
        <w:t xml:space="preserve"> </w:t>
      </w:r>
      <w:r w:rsidR="0085349C" w:rsidRPr="00576393">
        <w:rPr>
          <w:rFonts w:ascii="Verdana" w:hAnsi="Verdana" w:cs="Helv"/>
          <w:color w:val="000000"/>
          <w:sz w:val="20"/>
          <w:szCs w:val="20"/>
        </w:rPr>
        <w:t xml:space="preserve">Podsumowując, </w:t>
      </w:r>
      <w:r w:rsidR="00423887" w:rsidRPr="00576393">
        <w:rPr>
          <w:rFonts w:ascii="Verdana" w:hAnsi="Verdana" w:cs="Helv"/>
          <w:color w:val="000000"/>
          <w:sz w:val="20"/>
          <w:szCs w:val="20"/>
        </w:rPr>
        <w:t xml:space="preserve">bezpłatny dostęp do wielu wydarzeń oraz </w:t>
      </w:r>
      <w:r w:rsidR="0085349C" w:rsidRPr="00576393">
        <w:rPr>
          <w:rFonts w:ascii="Verdana" w:hAnsi="Verdana" w:cs="Helv"/>
          <w:color w:val="000000"/>
          <w:sz w:val="20"/>
          <w:szCs w:val="20"/>
        </w:rPr>
        <w:t>realizowana we Wrocławiu polityka zniżek w miejskich instytucjach kultury, poprzez przystępowanie instytucji do programu Nasz Wrocław, a także uznawanie bonifikaty wynikającej z innych upraw</w:t>
      </w:r>
      <w:r w:rsidR="006F27D5" w:rsidRPr="00576393">
        <w:rPr>
          <w:rFonts w:ascii="Verdana" w:hAnsi="Verdana" w:cs="Helv"/>
          <w:color w:val="000000"/>
          <w:sz w:val="20"/>
          <w:szCs w:val="20"/>
        </w:rPr>
        <w:t>nień (</w:t>
      </w:r>
      <w:r w:rsidR="00423887" w:rsidRPr="00576393">
        <w:rPr>
          <w:rFonts w:ascii="Verdana" w:hAnsi="Verdana" w:cs="Helv"/>
          <w:color w:val="000000"/>
          <w:sz w:val="20"/>
          <w:szCs w:val="20"/>
        </w:rPr>
        <w:t xml:space="preserve">np. opisywana niżej </w:t>
      </w:r>
      <w:r w:rsidR="006F27D5" w:rsidRPr="00576393">
        <w:rPr>
          <w:rFonts w:ascii="Verdana" w:hAnsi="Verdana" w:cs="Helv"/>
          <w:color w:val="000000"/>
          <w:sz w:val="20"/>
          <w:szCs w:val="20"/>
        </w:rPr>
        <w:t>Wrocławska Karta Seniora),</w:t>
      </w:r>
      <w:r w:rsidR="0085349C" w:rsidRPr="00576393">
        <w:rPr>
          <w:rFonts w:ascii="Verdana" w:hAnsi="Verdana" w:cs="Helv"/>
          <w:color w:val="000000"/>
          <w:sz w:val="20"/>
          <w:szCs w:val="20"/>
        </w:rPr>
        <w:t xml:space="preserve"> a także </w:t>
      </w:r>
      <w:r w:rsidR="0085349C" w:rsidRPr="00576393">
        <w:rPr>
          <w:rFonts w:ascii="Verdana" w:hAnsi="Verdana" w:cs="Helv"/>
          <w:color w:val="000000"/>
          <w:sz w:val="20"/>
          <w:szCs w:val="20"/>
        </w:rPr>
        <w:lastRenderedPageBreak/>
        <w:t>ogólnokrajowych, tworz</w:t>
      </w:r>
      <w:r w:rsidR="00DF3DBB" w:rsidRPr="00576393">
        <w:rPr>
          <w:rFonts w:ascii="Verdana" w:hAnsi="Verdana" w:cs="Helv"/>
          <w:color w:val="000000"/>
          <w:sz w:val="20"/>
          <w:szCs w:val="20"/>
        </w:rPr>
        <w:t>ą bogatą ofertę i</w:t>
      </w:r>
      <w:r w:rsidR="00CF160C" w:rsidRPr="00576393">
        <w:rPr>
          <w:rFonts w:ascii="Verdana" w:hAnsi="Verdana" w:cs="Helv"/>
          <w:color w:val="000000"/>
          <w:sz w:val="20"/>
          <w:szCs w:val="20"/>
        </w:rPr>
        <w:t xml:space="preserve"> </w:t>
      </w:r>
      <w:r w:rsidR="0085349C" w:rsidRPr="00576393">
        <w:rPr>
          <w:rFonts w:ascii="Verdana" w:hAnsi="Verdana" w:cs="Helv"/>
          <w:color w:val="000000"/>
          <w:sz w:val="20"/>
          <w:szCs w:val="20"/>
        </w:rPr>
        <w:t>atrakcyjne propozycje cenowe</w:t>
      </w:r>
      <w:r w:rsidR="00DF3DBB" w:rsidRPr="00576393">
        <w:rPr>
          <w:rFonts w:ascii="Verdana" w:hAnsi="Verdana" w:cs="Helv"/>
          <w:color w:val="000000"/>
          <w:sz w:val="20"/>
          <w:szCs w:val="20"/>
        </w:rPr>
        <w:t xml:space="preserve"> dla mieszkańców Wrocławia</w:t>
      </w:r>
      <w:r w:rsidR="007457C8" w:rsidRPr="00576393">
        <w:rPr>
          <w:rFonts w:ascii="Verdana" w:hAnsi="Verdana" w:cs="Helv"/>
          <w:color w:val="000000"/>
          <w:sz w:val="20"/>
          <w:szCs w:val="20"/>
        </w:rPr>
        <w:t>.</w:t>
      </w:r>
    </w:p>
    <w:p w:rsidR="006F52C6" w:rsidRPr="00576393" w:rsidRDefault="006F52C6" w:rsidP="007457C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6F52C6" w:rsidRPr="00576393" w:rsidRDefault="006F52C6" w:rsidP="007457C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576393">
        <w:rPr>
          <w:rFonts w:ascii="Verdana" w:hAnsi="Verdana"/>
          <w:color w:val="000000" w:themeColor="text1"/>
          <w:sz w:val="20"/>
          <w:szCs w:val="20"/>
        </w:rPr>
        <w:t xml:space="preserve">We </w:t>
      </w:r>
      <w:r w:rsidR="00E0514E" w:rsidRPr="00576393">
        <w:rPr>
          <w:rFonts w:ascii="Verdana" w:hAnsi="Verdana"/>
          <w:color w:val="000000" w:themeColor="text1"/>
          <w:sz w:val="20"/>
          <w:szCs w:val="20"/>
        </w:rPr>
        <w:t>Wrocławiu mieszka blisko 190 tysięcy</w:t>
      </w:r>
      <w:r w:rsidRPr="00576393">
        <w:rPr>
          <w:rFonts w:ascii="Verdana" w:hAnsi="Verdana"/>
          <w:color w:val="000000" w:themeColor="text1"/>
          <w:sz w:val="20"/>
          <w:szCs w:val="20"/>
        </w:rPr>
        <w:t xml:space="preserve"> osób w wieku 60 plus. </w:t>
      </w:r>
      <w:r w:rsidR="008B2041" w:rsidRPr="00576393">
        <w:rPr>
          <w:rFonts w:ascii="Verdana" w:hAnsi="Verdana"/>
          <w:color w:val="000000" w:themeColor="text1"/>
          <w:sz w:val="20"/>
          <w:szCs w:val="20"/>
        </w:rPr>
        <w:t>Miasto od lat podejmuje różnorodne działania mające na celu wspieranie i integrację swoich mieszkańców, w tym osób starszych.</w:t>
      </w:r>
      <w:r w:rsidR="00C01964" w:rsidRPr="0057639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576393">
        <w:rPr>
          <w:rFonts w:ascii="Verdana" w:hAnsi="Verdana"/>
          <w:color w:val="000000" w:themeColor="text1"/>
          <w:sz w:val="20"/>
          <w:szCs w:val="20"/>
        </w:rPr>
        <w:t>Wrocławskie Centrum Seniora oraz Przestrzeń Trzeciego Wieku - zespoły Wrocławskiego Centrum Rozwoju Społecznego koordynują programy, projekty i kampanie społeczne, które mają na celu nie tylko wsparcie seniorów, ale również ich aktywizację, edukację oraz promowanie zdrowego i aktywnego stylu życia.</w:t>
      </w:r>
    </w:p>
    <w:p w:rsidR="006F52C6" w:rsidRPr="00576393" w:rsidRDefault="006F52C6" w:rsidP="007457C8">
      <w:pPr>
        <w:numPr>
          <w:ilvl w:val="0"/>
          <w:numId w:val="35"/>
        </w:numPr>
        <w:tabs>
          <w:tab w:val="left" w:pos="284"/>
        </w:tabs>
        <w:spacing w:line="288" w:lineRule="auto"/>
        <w:ind w:left="0" w:firstLine="0"/>
        <w:rPr>
          <w:rFonts w:ascii="Verdana" w:hAnsi="Verdana"/>
          <w:color w:val="000000" w:themeColor="text1"/>
          <w:sz w:val="20"/>
          <w:szCs w:val="20"/>
        </w:rPr>
      </w:pPr>
      <w:r w:rsidRPr="00576393">
        <w:rPr>
          <w:rFonts w:ascii="Verdana" w:hAnsi="Verdana"/>
          <w:bCs/>
          <w:color w:val="000000" w:themeColor="text1"/>
          <w:sz w:val="20"/>
          <w:szCs w:val="20"/>
        </w:rPr>
        <w:t>We Wrocławiu funkcjonuje Punkt Informacyjny przy Wrocławskim Centrum Seniora</w:t>
      </w:r>
      <w:r w:rsidRPr="00576393">
        <w:rPr>
          <w:rFonts w:ascii="Verdana" w:hAnsi="Verdana"/>
          <w:color w:val="000000" w:themeColor="text1"/>
          <w:sz w:val="20"/>
          <w:szCs w:val="20"/>
        </w:rPr>
        <w:t>, pl. Dominikański 6, pokój 15 i 28, otwarty od poniedziałku do pią</w:t>
      </w:r>
      <w:r w:rsidR="00E0514E" w:rsidRPr="00576393">
        <w:rPr>
          <w:rFonts w:ascii="Verdana" w:hAnsi="Verdana"/>
          <w:color w:val="000000" w:themeColor="text1"/>
          <w:sz w:val="20"/>
          <w:szCs w:val="20"/>
        </w:rPr>
        <w:t>tku, w godzinach</w:t>
      </w:r>
      <w:r w:rsidR="00C01964" w:rsidRPr="0057639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9108C1" w:rsidRPr="00576393">
        <w:rPr>
          <w:rFonts w:ascii="Verdana" w:hAnsi="Verdana"/>
          <w:color w:val="000000" w:themeColor="text1"/>
          <w:sz w:val="20"/>
          <w:szCs w:val="20"/>
        </w:rPr>
        <w:t xml:space="preserve">9:00-15:00, tel. 71 </w:t>
      </w:r>
      <w:r w:rsidRPr="00576393">
        <w:rPr>
          <w:rFonts w:ascii="Verdana" w:hAnsi="Verdana"/>
          <w:color w:val="000000" w:themeColor="text1"/>
          <w:sz w:val="20"/>
          <w:szCs w:val="20"/>
        </w:rPr>
        <w:t>344 44 44, w którym można uzyskać bieżące informacje dotyczące oferty miasta dla seniorów (w tym działania kulturalne, edukacyjne, sportowe, rekreacyjne i prozdrowotne). W powyższym punkcie można wyrobić Wrocławską Kartę Seniora, której oferta jest sukcesywnie różnicowana i poszerzana o kolejne atrakcje i zniżki. W ramach tych kart mieszkańcy Wrocławia w wieku 60 plus mogą korzystać ze specjalnych ofert, zniżek, rabatów w tym bezpłatnych propozycji, które zostały przygotowane przez blisko 150 partnerów z zakresu: kultury, edukacji, zdrowia, sportu i rekreacji</w:t>
      </w:r>
      <w:r w:rsidR="00C01964" w:rsidRPr="00576393">
        <w:rPr>
          <w:rFonts w:ascii="Verdana" w:hAnsi="Verdana"/>
          <w:color w:val="000000" w:themeColor="text1"/>
          <w:sz w:val="20"/>
          <w:szCs w:val="20"/>
        </w:rPr>
        <w:t>,</w:t>
      </w:r>
      <w:r w:rsidR="00D50516" w:rsidRPr="00576393">
        <w:rPr>
          <w:rFonts w:ascii="Verdana" w:hAnsi="Verdana"/>
          <w:color w:val="000000" w:themeColor="text1"/>
          <w:sz w:val="20"/>
          <w:szCs w:val="20"/>
        </w:rPr>
        <w:t xml:space="preserve"> itd</w:t>
      </w:r>
      <w:r w:rsidRPr="00576393">
        <w:rPr>
          <w:rFonts w:ascii="Verdana" w:hAnsi="Verdana"/>
          <w:color w:val="000000" w:themeColor="text1"/>
          <w:sz w:val="20"/>
          <w:szCs w:val="20"/>
        </w:rPr>
        <w:t>.</w:t>
      </w:r>
    </w:p>
    <w:p w:rsidR="006F52C6" w:rsidRPr="00576393" w:rsidRDefault="006F52C6" w:rsidP="007457C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576393">
        <w:rPr>
          <w:rFonts w:ascii="Verdana" w:hAnsi="Verdana"/>
          <w:color w:val="000000" w:themeColor="text1"/>
          <w:sz w:val="20"/>
          <w:szCs w:val="20"/>
        </w:rPr>
        <w:t xml:space="preserve">Wykaz partnerów z podziałem na kategorie jest dostępny na stronie: </w:t>
      </w:r>
      <w:hyperlink r:id="rId8" w:tgtFrame="_top" w:history="1">
        <w:r w:rsidRPr="00576393">
          <w:rPr>
            <w:rStyle w:val="Hipercze"/>
            <w:rFonts w:ascii="Verdana" w:hAnsi="Verdana"/>
            <w:sz w:val="20"/>
            <w:szCs w:val="20"/>
          </w:rPr>
          <w:t>http://seniorzy.wroclaw.pl/partnerzy-ks</w:t>
        </w:r>
      </w:hyperlink>
    </w:p>
    <w:p w:rsidR="006F52C6" w:rsidRPr="00576393" w:rsidRDefault="006F52C6" w:rsidP="007457C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576393">
        <w:rPr>
          <w:rFonts w:ascii="Verdana" w:hAnsi="Verdana"/>
          <w:color w:val="000000" w:themeColor="text1"/>
          <w:sz w:val="20"/>
          <w:szCs w:val="20"/>
        </w:rPr>
        <w:t>oraz w wersji papierowej w Punkcie Informacyjnym Wrocławskiego Centrum Seniora.</w:t>
      </w:r>
      <w:r w:rsidR="00C01964" w:rsidRPr="0057639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576393">
        <w:rPr>
          <w:rFonts w:ascii="Verdana" w:hAnsi="Verdana"/>
          <w:color w:val="000000" w:themeColor="text1"/>
          <w:sz w:val="20"/>
          <w:szCs w:val="20"/>
        </w:rPr>
        <w:t>Wrocławską Kartę Seniora można wyrobić także w Przestrzeni Trzeciego Wieku, w wybranych filiach Miejskiej Biblioteki Publicznej, w Biurach Obsługi Pasażerów Miejskiego Przedsiębiorstwa Komunikacyjnego przy ul. Świeradowskiej 22 oraz przy Al. Kromera 21 A.</w:t>
      </w:r>
      <w:r w:rsidR="00E0514E" w:rsidRPr="0057639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576393">
        <w:rPr>
          <w:rFonts w:ascii="Verdana" w:hAnsi="Verdana"/>
          <w:color w:val="000000" w:themeColor="text1"/>
          <w:sz w:val="20"/>
          <w:szCs w:val="20"/>
        </w:rPr>
        <w:t xml:space="preserve">Szczegółowe informacje: </w:t>
      </w:r>
      <w:hyperlink r:id="rId9" w:history="1">
        <w:r w:rsidRPr="00576393">
          <w:rPr>
            <w:rStyle w:val="Hipercze"/>
            <w:rFonts w:ascii="Verdana" w:hAnsi="Verdana"/>
            <w:sz w:val="20"/>
            <w:szCs w:val="20"/>
          </w:rPr>
          <w:t>http://www.seniorzy.wroclaw.pl/informacje-ogolne</w:t>
        </w:r>
      </w:hyperlink>
    </w:p>
    <w:p w:rsidR="006F52C6" w:rsidRPr="00576393" w:rsidRDefault="006F52C6" w:rsidP="007457C8">
      <w:pPr>
        <w:numPr>
          <w:ilvl w:val="0"/>
          <w:numId w:val="36"/>
        </w:numPr>
        <w:tabs>
          <w:tab w:val="left" w:pos="284"/>
        </w:tabs>
        <w:spacing w:line="288" w:lineRule="auto"/>
        <w:ind w:left="0" w:firstLine="0"/>
        <w:rPr>
          <w:rFonts w:ascii="Verdana" w:hAnsi="Verdana"/>
          <w:color w:val="000000" w:themeColor="text1"/>
          <w:sz w:val="20"/>
          <w:szCs w:val="20"/>
        </w:rPr>
      </w:pPr>
      <w:r w:rsidRPr="00576393">
        <w:rPr>
          <w:rFonts w:ascii="Verdana" w:hAnsi="Verdana"/>
          <w:bCs/>
          <w:color w:val="000000" w:themeColor="text1"/>
          <w:sz w:val="20"/>
          <w:szCs w:val="20"/>
        </w:rPr>
        <w:t>W siedzibie Wrocławskiego Centrum Seniora oraz Przestrzeń Trzeciego Wieku w ciągu całego roku, organizowane są bezpłatne wydarzenia, zajęcia, warsztaty dla seniorów,</w:t>
      </w:r>
      <w:r w:rsidRPr="00576393">
        <w:rPr>
          <w:rFonts w:ascii="Verdana" w:hAnsi="Verdana"/>
          <w:color w:val="000000" w:themeColor="text1"/>
          <w:sz w:val="20"/>
          <w:szCs w:val="20"/>
        </w:rPr>
        <w:t xml:space="preserve"> takie jak: warsztaty rozwoju osobistego, zajęcia gimnastyczne, taneczne, fotograficzne, filozoficzne, teatralne i aktorskie, muzyczne, rękodzielnicze, z zakresu wizażu i stylizacji, konsultacje psychologiczne, prawne, konsumenckie, komputerowe, dietetyczne, spotkania ze specjalistami i lekarzami, warsztaty edukacyjne, np. Bezpieczny senior, spotkania z Narodowym Funduszem Zdrowia, Zakładem Ubezpieczeń Społecznych, Izbą Skarbową, radcami prawnymi, dotyczące polskich tradycji i obyczajów, genealogiczne, itd. Wystarczy zapisać się na zajęcia w punktach </w:t>
      </w:r>
      <w:r w:rsidRPr="00576393">
        <w:rPr>
          <w:rFonts w:ascii="Verdana" w:hAnsi="Verdana"/>
          <w:bCs/>
          <w:color w:val="000000" w:themeColor="text1"/>
          <w:sz w:val="20"/>
          <w:szCs w:val="20"/>
        </w:rPr>
        <w:t>informacyjnych Wrocławskiego Centrum Seniora</w:t>
      </w:r>
      <w:r w:rsidR="009108C1" w:rsidRPr="00576393">
        <w:rPr>
          <w:rFonts w:ascii="Verdana" w:hAnsi="Verdana"/>
          <w:color w:val="000000" w:themeColor="text1"/>
          <w:sz w:val="20"/>
          <w:szCs w:val="20"/>
        </w:rPr>
        <w:t xml:space="preserve"> (plac</w:t>
      </w:r>
      <w:r w:rsidRPr="00576393">
        <w:rPr>
          <w:rFonts w:ascii="Verdana" w:hAnsi="Verdana"/>
          <w:color w:val="000000" w:themeColor="text1"/>
          <w:sz w:val="20"/>
          <w:szCs w:val="20"/>
        </w:rPr>
        <w:t xml:space="preserve"> Dominikański 6, pokój 15 i 28, otwarty od poniedziałku do pią</w:t>
      </w:r>
      <w:r w:rsidR="009108C1" w:rsidRPr="00576393">
        <w:rPr>
          <w:rFonts w:ascii="Verdana" w:hAnsi="Verdana"/>
          <w:color w:val="000000" w:themeColor="text1"/>
          <w:sz w:val="20"/>
          <w:szCs w:val="20"/>
        </w:rPr>
        <w:t xml:space="preserve">tku, w godz.9:00-15:00, tel. 71 </w:t>
      </w:r>
      <w:r w:rsidRPr="00576393">
        <w:rPr>
          <w:rFonts w:ascii="Verdana" w:hAnsi="Verdana"/>
          <w:color w:val="000000" w:themeColor="text1"/>
          <w:sz w:val="20"/>
          <w:szCs w:val="20"/>
        </w:rPr>
        <w:t xml:space="preserve">344 44 44) </w:t>
      </w:r>
      <w:r w:rsidRPr="00576393">
        <w:rPr>
          <w:rFonts w:ascii="Verdana" w:hAnsi="Verdana"/>
          <w:bCs/>
          <w:color w:val="000000" w:themeColor="text1"/>
          <w:sz w:val="20"/>
          <w:szCs w:val="20"/>
        </w:rPr>
        <w:t>i Przestrzeni Trzeciego Wieku</w:t>
      </w:r>
      <w:r w:rsidRPr="00576393">
        <w:rPr>
          <w:rFonts w:ascii="Verdana" w:hAnsi="Verdana"/>
          <w:color w:val="000000" w:themeColor="text1"/>
          <w:sz w:val="20"/>
          <w:szCs w:val="20"/>
        </w:rPr>
        <w:t xml:space="preserve"> (pl. Solidarności 1/3/5, pokój 318</w:t>
      </w:r>
      <w:r w:rsidR="00152EB3" w:rsidRPr="00576393">
        <w:rPr>
          <w:rFonts w:ascii="Verdana" w:hAnsi="Verdana"/>
          <w:color w:val="000000" w:themeColor="text1"/>
          <w:sz w:val="20"/>
          <w:szCs w:val="20"/>
        </w:rPr>
        <w:t>, otwarty w poniedziałek w godzinach</w:t>
      </w:r>
      <w:r w:rsidRPr="00576393">
        <w:rPr>
          <w:rFonts w:ascii="Verdana" w:hAnsi="Verdana"/>
          <w:color w:val="000000" w:themeColor="text1"/>
          <w:sz w:val="20"/>
          <w:szCs w:val="20"/>
        </w:rPr>
        <w:t xml:space="preserve"> 9:00-17:</w:t>
      </w:r>
      <w:r w:rsidR="00E0514E" w:rsidRPr="00576393">
        <w:rPr>
          <w:rFonts w:ascii="Verdana" w:hAnsi="Verdana"/>
          <w:color w:val="000000" w:themeColor="text1"/>
          <w:sz w:val="20"/>
          <w:szCs w:val="20"/>
        </w:rPr>
        <w:t xml:space="preserve">00, od wtorku do piątku od godziny </w:t>
      </w:r>
      <w:r w:rsidRPr="00576393">
        <w:rPr>
          <w:rFonts w:ascii="Verdana" w:hAnsi="Verdana"/>
          <w:color w:val="000000" w:themeColor="text1"/>
          <w:sz w:val="20"/>
          <w:szCs w:val="20"/>
        </w:rPr>
        <w:t>9:00-15:00, przerwa w g</w:t>
      </w:r>
      <w:r w:rsidR="00152EB3" w:rsidRPr="00576393">
        <w:rPr>
          <w:rFonts w:ascii="Verdana" w:hAnsi="Verdana"/>
          <w:color w:val="000000" w:themeColor="text1"/>
          <w:sz w:val="20"/>
          <w:szCs w:val="20"/>
        </w:rPr>
        <w:t>odzinach 12:00-12:</w:t>
      </w:r>
      <w:r w:rsidRPr="00576393">
        <w:rPr>
          <w:rFonts w:ascii="Verdana" w:hAnsi="Verdana"/>
          <w:color w:val="000000" w:themeColor="text1"/>
          <w:sz w:val="20"/>
          <w:szCs w:val="20"/>
        </w:rPr>
        <w:t>30, tel. 739 194 102).</w:t>
      </w:r>
    </w:p>
    <w:p w:rsidR="006F52C6" w:rsidRPr="00576393" w:rsidRDefault="006F52C6" w:rsidP="007457C8">
      <w:pPr>
        <w:numPr>
          <w:ilvl w:val="0"/>
          <w:numId w:val="36"/>
        </w:numPr>
        <w:tabs>
          <w:tab w:val="left" w:pos="284"/>
        </w:tabs>
        <w:spacing w:line="288" w:lineRule="auto"/>
        <w:ind w:left="0" w:firstLine="0"/>
        <w:rPr>
          <w:rFonts w:ascii="Verdana" w:hAnsi="Verdana"/>
          <w:color w:val="000000" w:themeColor="text1"/>
          <w:sz w:val="20"/>
          <w:szCs w:val="20"/>
        </w:rPr>
      </w:pPr>
      <w:r w:rsidRPr="00576393">
        <w:rPr>
          <w:rFonts w:ascii="Verdana" w:hAnsi="Verdana"/>
          <w:color w:val="000000" w:themeColor="text1"/>
          <w:sz w:val="20"/>
          <w:szCs w:val="20"/>
        </w:rPr>
        <w:t>Wrocławskie Centrum Seniora o</w:t>
      </w:r>
      <w:r w:rsidR="009108C1" w:rsidRPr="00576393">
        <w:rPr>
          <w:rFonts w:ascii="Verdana" w:hAnsi="Verdana"/>
          <w:color w:val="000000" w:themeColor="text1"/>
          <w:sz w:val="20"/>
          <w:szCs w:val="20"/>
        </w:rPr>
        <w:t>raz Przestrzeń Trzeciego Wieku -</w:t>
      </w:r>
      <w:r w:rsidRPr="00576393">
        <w:rPr>
          <w:rFonts w:ascii="Verdana" w:hAnsi="Verdana"/>
          <w:color w:val="000000" w:themeColor="text1"/>
          <w:sz w:val="20"/>
          <w:szCs w:val="20"/>
        </w:rPr>
        <w:t xml:space="preserve"> zespoły Wrocławskiego Centrum Rozwoju Społecznego, organizują ponadto we współpracy z partnerami miejskimi: bezpłatne koncerty, spektakle, wernisaże i spotkania ze znanymi aktorami, informacje o tych wydarzeniach są zamieszczane na stronie:</w:t>
      </w:r>
    </w:p>
    <w:p w:rsidR="006F52C6" w:rsidRPr="00576393" w:rsidRDefault="000D5E30" w:rsidP="007457C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hyperlink r:id="rId10" w:tgtFrame="_top" w:history="1">
        <w:r w:rsidR="006F52C6" w:rsidRPr="00576393">
          <w:rPr>
            <w:rStyle w:val="Hipercze"/>
            <w:rFonts w:ascii="Verdana" w:hAnsi="Verdana"/>
            <w:sz w:val="20"/>
            <w:szCs w:val="20"/>
          </w:rPr>
          <w:t>www.seniorzy.wroclaw.pl</w:t>
        </w:r>
      </w:hyperlink>
      <w:r w:rsidR="006F52C6" w:rsidRPr="00576393">
        <w:rPr>
          <w:rFonts w:ascii="Verdana" w:hAnsi="Verdana"/>
          <w:color w:val="000000" w:themeColor="text1"/>
          <w:sz w:val="20"/>
          <w:szCs w:val="20"/>
        </w:rPr>
        <w:t xml:space="preserve"> na F</w:t>
      </w:r>
      <w:r w:rsidR="00152EB3" w:rsidRPr="00576393">
        <w:rPr>
          <w:rFonts w:ascii="Verdana" w:hAnsi="Verdana"/>
          <w:color w:val="000000" w:themeColor="text1"/>
          <w:sz w:val="20"/>
          <w:szCs w:val="20"/>
        </w:rPr>
        <w:t>acebooku</w:t>
      </w:r>
      <w:r w:rsidR="006F52C6" w:rsidRPr="00576393">
        <w:rPr>
          <w:rFonts w:ascii="Verdana" w:hAnsi="Verdana"/>
          <w:color w:val="000000" w:themeColor="text1"/>
          <w:sz w:val="20"/>
          <w:szCs w:val="20"/>
        </w:rPr>
        <w:t xml:space="preserve"> Wrocławskiego Centrum Seniora (WCS) oraz na F</w:t>
      </w:r>
      <w:r w:rsidR="007457C8" w:rsidRPr="00576393">
        <w:rPr>
          <w:rFonts w:ascii="Verdana" w:hAnsi="Verdana"/>
          <w:color w:val="000000" w:themeColor="text1"/>
          <w:sz w:val="20"/>
          <w:szCs w:val="20"/>
        </w:rPr>
        <w:t>acebooku</w:t>
      </w:r>
      <w:r w:rsidR="006F52C6" w:rsidRPr="00576393">
        <w:rPr>
          <w:rFonts w:ascii="Verdana" w:hAnsi="Verdana"/>
          <w:color w:val="000000" w:themeColor="text1"/>
          <w:sz w:val="20"/>
          <w:szCs w:val="20"/>
        </w:rPr>
        <w:t xml:space="preserve"> Przestrzeni Trzeciego Wieku (PTW), zaproszenia na te wydarzenia są dostępne w punktach informacyjnych WCS i PTW.</w:t>
      </w:r>
    </w:p>
    <w:p w:rsidR="006F52C6" w:rsidRPr="00576393" w:rsidRDefault="006F52C6" w:rsidP="007457C8">
      <w:pPr>
        <w:numPr>
          <w:ilvl w:val="0"/>
          <w:numId w:val="37"/>
        </w:numPr>
        <w:tabs>
          <w:tab w:val="left" w:pos="284"/>
        </w:tabs>
        <w:spacing w:line="288" w:lineRule="auto"/>
        <w:ind w:left="0" w:firstLine="0"/>
        <w:rPr>
          <w:rFonts w:ascii="Verdana" w:hAnsi="Verdana"/>
          <w:color w:val="000000" w:themeColor="text1"/>
          <w:sz w:val="20"/>
          <w:szCs w:val="20"/>
        </w:rPr>
      </w:pPr>
      <w:r w:rsidRPr="00576393">
        <w:rPr>
          <w:rFonts w:ascii="Verdana" w:hAnsi="Verdana"/>
          <w:color w:val="000000" w:themeColor="text1"/>
          <w:sz w:val="20"/>
          <w:szCs w:val="20"/>
        </w:rPr>
        <w:lastRenderedPageBreak/>
        <w:t>Wrocław to jedyne mias</w:t>
      </w:r>
      <w:r w:rsidR="00E0514E" w:rsidRPr="00576393">
        <w:rPr>
          <w:rFonts w:ascii="Verdana" w:hAnsi="Verdana"/>
          <w:color w:val="000000" w:themeColor="text1"/>
          <w:sz w:val="20"/>
          <w:szCs w:val="20"/>
        </w:rPr>
        <w:t>to w Polsce, w którym działa około</w:t>
      </w:r>
      <w:r w:rsidRPr="00576393">
        <w:rPr>
          <w:rFonts w:ascii="Verdana" w:hAnsi="Verdana"/>
          <w:color w:val="000000" w:themeColor="text1"/>
          <w:sz w:val="20"/>
          <w:szCs w:val="20"/>
        </w:rPr>
        <w:t xml:space="preserve"> 120 klubów seniora przy Radach Osiedla, fundacjach i stowarzyszeniach, parafiach, spółdzielniach mieszkaniowych, 17 Centrów Aktywności Lokalnej (z bogatą ofertą zajęć międzypokoleniowych) oraz 9 Uniwersytetów Trzeciego Wieku, które we współpracy z partnerami miejskimi także przekazują osobom starszym bezpłatne albo w promocyjnych cenach bilety na wydarzenia kulturalne, wydarzenia edukacyjne, </w:t>
      </w:r>
      <w:r w:rsidR="00C376D4" w:rsidRPr="00576393">
        <w:rPr>
          <w:rFonts w:ascii="Verdana" w:hAnsi="Verdana"/>
          <w:color w:val="000000" w:themeColor="text1"/>
          <w:sz w:val="20"/>
          <w:szCs w:val="20"/>
        </w:rPr>
        <w:t>sportowe czy</w:t>
      </w:r>
      <w:r w:rsidRPr="00576393">
        <w:rPr>
          <w:rFonts w:ascii="Verdana" w:hAnsi="Verdana"/>
          <w:color w:val="000000" w:themeColor="text1"/>
          <w:sz w:val="20"/>
          <w:szCs w:val="20"/>
        </w:rPr>
        <w:t xml:space="preserve"> rekreacyjne.</w:t>
      </w:r>
    </w:p>
    <w:p w:rsidR="006F52C6" w:rsidRPr="00576393" w:rsidRDefault="006F52C6" w:rsidP="007457C8">
      <w:pPr>
        <w:tabs>
          <w:tab w:val="left" w:pos="284"/>
        </w:tabs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576393">
        <w:rPr>
          <w:rFonts w:ascii="Verdana" w:hAnsi="Verdana"/>
          <w:color w:val="000000" w:themeColor="text1"/>
          <w:sz w:val="20"/>
          <w:szCs w:val="20"/>
        </w:rPr>
        <w:t>5. Wrocławskie Centrum Seniora koordynuje ponadto projekty medialne, które pozwalają dotrzeć z informacją do osób starszych, niesamodzielnych, samotnych i chorych, takie jak: Telewizyjny Kalejdoskop Senior</w:t>
      </w:r>
      <w:r w:rsidR="009108C1" w:rsidRPr="00576393">
        <w:rPr>
          <w:rFonts w:ascii="Verdana" w:hAnsi="Verdana"/>
          <w:color w:val="000000" w:themeColor="text1"/>
          <w:sz w:val="20"/>
          <w:szCs w:val="20"/>
        </w:rPr>
        <w:t>a w Telewizji Regionalnej ECHO -</w:t>
      </w:r>
      <w:r w:rsidRPr="00576393">
        <w:rPr>
          <w:rFonts w:ascii="Verdana" w:hAnsi="Verdana"/>
          <w:color w:val="000000" w:themeColor="text1"/>
          <w:sz w:val="20"/>
          <w:szCs w:val="20"/>
        </w:rPr>
        <w:t xml:space="preserve"> em</w:t>
      </w:r>
      <w:r w:rsidR="00486F84" w:rsidRPr="00576393">
        <w:rPr>
          <w:rFonts w:ascii="Verdana" w:hAnsi="Verdana"/>
          <w:color w:val="000000" w:themeColor="text1"/>
          <w:sz w:val="20"/>
          <w:szCs w:val="20"/>
        </w:rPr>
        <w:t xml:space="preserve">isja co drugi poniedziałek </w:t>
      </w:r>
      <w:r w:rsidR="00E0514E" w:rsidRPr="00576393">
        <w:rPr>
          <w:rFonts w:ascii="Verdana" w:hAnsi="Verdana"/>
          <w:color w:val="000000" w:themeColor="text1"/>
          <w:sz w:val="20"/>
          <w:szCs w:val="20"/>
        </w:rPr>
        <w:t xml:space="preserve">o </w:t>
      </w:r>
      <w:r w:rsidR="00486F84" w:rsidRPr="00576393">
        <w:rPr>
          <w:rFonts w:ascii="Verdana" w:hAnsi="Verdana"/>
          <w:color w:val="000000" w:themeColor="text1"/>
          <w:sz w:val="20"/>
          <w:szCs w:val="20"/>
        </w:rPr>
        <w:t xml:space="preserve">godzinie </w:t>
      </w:r>
      <w:r w:rsidR="00152EB3" w:rsidRPr="00576393">
        <w:rPr>
          <w:rFonts w:ascii="Verdana" w:hAnsi="Verdana"/>
          <w:color w:val="000000" w:themeColor="text1"/>
          <w:sz w:val="20"/>
          <w:szCs w:val="20"/>
        </w:rPr>
        <w:t>18:</w:t>
      </w:r>
      <w:r w:rsidRPr="00576393">
        <w:rPr>
          <w:rFonts w:ascii="Verdana" w:hAnsi="Verdana"/>
          <w:color w:val="000000" w:themeColor="text1"/>
          <w:sz w:val="20"/>
          <w:szCs w:val="20"/>
        </w:rPr>
        <w:t>30, Radiow</w:t>
      </w:r>
      <w:r w:rsidR="009108C1" w:rsidRPr="00576393">
        <w:rPr>
          <w:rFonts w:ascii="Verdana" w:hAnsi="Verdana"/>
          <w:color w:val="000000" w:themeColor="text1"/>
          <w:sz w:val="20"/>
          <w:szCs w:val="20"/>
        </w:rPr>
        <w:t>y Klub Seniora w Radio Rodzina -</w:t>
      </w:r>
      <w:r w:rsidRPr="00576393">
        <w:rPr>
          <w:rFonts w:ascii="Verdana" w:hAnsi="Verdana"/>
          <w:color w:val="000000" w:themeColor="text1"/>
          <w:sz w:val="20"/>
          <w:szCs w:val="20"/>
        </w:rPr>
        <w:t xml:space="preserve"> e</w:t>
      </w:r>
      <w:r w:rsidR="00486F84" w:rsidRPr="00576393">
        <w:rPr>
          <w:rFonts w:ascii="Verdana" w:hAnsi="Verdana"/>
          <w:color w:val="000000" w:themeColor="text1"/>
          <w:sz w:val="20"/>
          <w:szCs w:val="20"/>
        </w:rPr>
        <w:t>misj</w:t>
      </w:r>
      <w:r w:rsidR="00152EB3" w:rsidRPr="00576393">
        <w:rPr>
          <w:rFonts w:ascii="Verdana" w:hAnsi="Verdana"/>
          <w:color w:val="000000" w:themeColor="text1"/>
          <w:sz w:val="20"/>
          <w:szCs w:val="20"/>
        </w:rPr>
        <w:t>a co poniedziałek o godzinie 14:</w:t>
      </w:r>
      <w:r w:rsidRPr="00576393">
        <w:rPr>
          <w:rFonts w:ascii="Verdana" w:hAnsi="Verdana"/>
          <w:color w:val="000000" w:themeColor="text1"/>
          <w:sz w:val="20"/>
          <w:szCs w:val="20"/>
        </w:rPr>
        <w:t>05, współpraca z Gazetą Senior - gazeta jest dostępna w Punkcie Informacyjnym WCS, w filiach Miejskiej Biblioteki Publicznej.</w:t>
      </w:r>
    </w:p>
    <w:p w:rsidR="006F52C6" w:rsidRPr="00576393" w:rsidRDefault="00F448A5" w:rsidP="007457C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576393">
        <w:rPr>
          <w:rFonts w:ascii="Verdana" w:hAnsi="Verdana"/>
          <w:color w:val="000000" w:themeColor="text1"/>
          <w:sz w:val="20"/>
          <w:szCs w:val="20"/>
        </w:rPr>
        <w:t xml:space="preserve">6. Ponadto każdy senior </w:t>
      </w:r>
      <w:r w:rsidR="000D036A" w:rsidRPr="00576393">
        <w:rPr>
          <w:rFonts w:ascii="Verdana" w:hAnsi="Verdana"/>
          <w:color w:val="000000" w:themeColor="text1"/>
          <w:sz w:val="20"/>
          <w:szCs w:val="20"/>
        </w:rPr>
        <w:t xml:space="preserve">posiadający </w:t>
      </w:r>
      <w:r w:rsidR="000D036A" w:rsidRPr="00576393">
        <w:rPr>
          <w:rStyle w:val="Pogrubienie"/>
          <w:rFonts w:ascii="Verdana" w:hAnsi="Verdana" w:cs="Segoe UI"/>
          <w:b w:val="0"/>
          <w:color w:val="000000" w:themeColor="text1"/>
          <w:sz w:val="20"/>
          <w:szCs w:val="20"/>
          <w:shd w:val="clear" w:color="auto" w:fill="FFFFFF"/>
        </w:rPr>
        <w:t>Złotą Wrocławską Kartę Seniora</w:t>
      </w:r>
      <w:r w:rsidR="00152EB3" w:rsidRPr="00576393">
        <w:rPr>
          <w:rStyle w:val="Pogrubienie"/>
          <w:rFonts w:ascii="Verdana" w:hAnsi="Verdana" w:cs="Segoe UI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576393">
        <w:rPr>
          <w:rFonts w:ascii="Verdana" w:hAnsi="Verdana"/>
          <w:color w:val="000000" w:themeColor="text1"/>
          <w:sz w:val="20"/>
          <w:szCs w:val="20"/>
        </w:rPr>
        <w:t>może skorzystać z oferty Taxi+ - programu</w:t>
      </w:r>
      <w:r w:rsidR="000D036A" w:rsidRPr="00576393">
        <w:rPr>
          <w:rFonts w:ascii="Verdana" w:hAnsi="Verdana"/>
          <w:color w:val="000000" w:themeColor="text1"/>
          <w:sz w:val="20"/>
          <w:szCs w:val="20"/>
        </w:rPr>
        <w:t xml:space="preserve">, który kierowany jest </w:t>
      </w:r>
      <w:r w:rsidR="008B2041" w:rsidRPr="00576393">
        <w:rPr>
          <w:rFonts w:ascii="Verdana" w:hAnsi="Verdana" w:cs="Segoe UI"/>
          <w:color w:val="000000" w:themeColor="text1"/>
          <w:sz w:val="20"/>
          <w:szCs w:val="20"/>
          <w:shd w:val="clear" w:color="auto" w:fill="FFFFFF"/>
        </w:rPr>
        <w:t>do mieszkańców Wrocławia, którzy ukończyli 75 rok życia i mają problem</w:t>
      </w:r>
      <w:r w:rsidR="00486F84" w:rsidRPr="00576393">
        <w:rPr>
          <w:rFonts w:ascii="Verdana" w:hAnsi="Verdana" w:cs="Segoe UI"/>
          <w:color w:val="000000" w:themeColor="text1"/>
          <w:sz w:val="20"/>
          <w:szCs w:val="20"/>
          <w:shd w:val="clear" w:color="auto" w:fill="FFFFFF"/>
        </w:rPr>
        <w:t xml:space="preserve"> z samodzielnym poruszaniem się </w:t>
      </w:r>
      <w:r w:rsidR="008B2041" w:rsidRPr="00576393">
        <w:rPr>
          <w:rFonts w:ascii="Verdana" w:hAnsi="Verdana" w:cs="Segoe UI"/>
          <w:color w:val="000000" w:themeColor="text1"/>
          <w:sz w:val="20"/>
          <w:szCs w:val="20"/>
          <w:shd w:val="clear" w:color="auto" w:fill="FFFFFF"/>
        </w:rPr>
        <w:t>komunikacją publiczną.</w:t>
      </w:r>
      <w:r w:rsidR="007457C8" w:rsidRPr="00576393">
        <w:rPr>
          <w:rFonts w:ascii="Verdana" w:hAnsi="Verdana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8B2041" w:rsidRPr="00576393">
        <w:rPr>
          <w:rStyle w:val="Pogrubienie"/>
          <w:rFonts w:ascii="Verdana" w:hAnsi="Verdana" w:cs="Segoe UI"/>
          <w:b w:val="0"/>
          <w:color w:val="000000" w:themeColor="text1"/>
          <w:sz w:val="20"/>
          <w:szCs w:val="20"/>
          <w:shd w:val="clear" w:color="auto" w:fill="FFFFFF"/>
        </w:rPr>
        <w:t>Celem podróży</w:t>
      </w:r>
      <w:r w:rsidR="007457C8" w:rsidRPr="00576393">
        <w:rPr>
          <w:rStyle w:val="Pogrubienie"/>
          <w:rFonts w:ascii="Verdana" w:hAnsi="Verdana" w:cs="Segoe UI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="008B2041" w:rsidRPr="00576393">
        <w:rPr>
          <w:rFonts w:ascii="Verdana" w:hAnsi="Verdana" w:cs="Segoe UI"/>
          <w:color w:val="000000" w:themeColor="text1"/>
          <w:sz w:val="20"/>
          <w:szCs w:val="20"/>
          <w:shd w:val="clear" w:color="auto" w:fill="FFFFFF"/>
        </w:rPr>
        <w:t>może być wizyta w urzędzie lub u lekarza specjalisty.</w:t>
      </w:r>
    </w:p>
    <w:p w:rsidR="00F448A5" w:rsidRPr="00576393" w:rsidRDefault="00F448A5" w:rsidP="007457C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6F52C6" w:rsidRPr="00576393" w:rsidRDefault="006F52C6" w:rsidP="007457C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576393">
        <w:rPr>
          <w:rFonts w:ascii="Verdana" w:hAnsi="Verdana"/>
          <w:color w:val="000000" w:themeColor="text1"/>
          <w:sz w:val="20"/>
          <w:szCs w:val="20"/>
        </w:rPr>
        <w:t xml:space="preserve">Wrocław jako jedno z pierwszych miast w Polsce wprowadziło w 2014 r. </w:t>
      </w:r>
      <w:r w:rsidR="008B2041" w:rsidRPr="00576393">
        <w:rPr>
          <w:rFonts w:ascii="Verdana" w:hAnsi="Verdana"/>
          <w:color w:val="000000" w:themeColor="text1"/>
          <w:sz w:val="20"/>
          <w:szCs w:val="20"/>
        </w:rPr>
        <w:t>program lojalnościowy Nasz Wrocław</w:t>
      </w:r>
      <w:r w:rsidRPr="00576393">
        <w:rPr>
          <w:rFonts w:ascii="Verdana" w:hAnsi="Verdana"/>
          <w:color w:val="000000" w:themeColor="text1"/>
          <w:sz w:val="20"/>
          <w:szCs w:val="20"/>
        </w:rPr>
        <w:t xml:space="preserve"> (do 2019 r. pod nazwą URBANCARD Premium) mający zachęcić mieszkańców do rozliczania PIT we Wrocławiu, a aktualnie również do zameldowania się na pobyt stały w naszym mieście. Idea programu to przede wszystkim możliwość korzystania ze zniżek i darmowych wejść do najpopularniejszych atrakcji, jak i usług w naszym mieście. Warto podkreślić, że w przeciwieństwie do karty „Opolska Rodzina” program jest dla wszystkich mieszkańców Wrocławia, więc z bogatej oferty mogą skorzystać nie tylko rodziny z dziećmi, ale również np. seniorzy, pomimo że dodatkowo mogą korzystać z ulg wynikających z posiadania Wrocławskiej Karty Seniora. W ramach oferty programu skupiamy się przede wszystkim na obiektach i usługach cieszących się największym zainteresowaniem/zapotrzebowaniem wśród mieszkańców. Wśród Partnerów programu oprócz instytucji i spółek miejskich (np. Zoo, Hydropolis, Aquapark, wrocławskie centra kultury) Gmina Wrocław zaprasza do współpracy podmioty prywatne (restauracje, usługi fryzjerskie, ośrodki zdrowia). Z oferowanych zniżek (sięgających średnio 20%-30%), mieszkaniec może korzystać bez jakichkolwiek ograniczeń/limitów. Dodatkowo w ramach programu rodzic/opiekun prawny może również kupować bilety ze zniżką dla dzieci do 18. roku życia - nie ma znaczenia czy w ramach rodziny jest dwoje czy pięcioro dzieci.</w:t>
      </w:r>
    </w:p>
    <w:p w:rsidR="006F52C6" w:rsidRPr="00576393" w:rsidRDefault="006F52C6" w:rsidP="007457C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576393">
        <w:rPr>
          <w:rFonts w:ascii="Verdana" w:hAnsi="Verdana"/>
          <w:color w:val="000000" w:themeColor="text1"/>
          <w:sz w:val="20"/>
          <w:szCs w:val="20"/>
        </w:rPr>
        <w:t>Dodatkowo w ramach akcji programu „Darmowe Wejścia” mieszkaniec może aktualnie wejść do 19 wrocławskich atrakcji całkowicie za darmo raz na 365 dni, a w przypadku posiadania uprawnień Nasz Wrocław MAX może również zabrać ze sobą osobę towarzyszącą.</w:t>
      </w:r>
      <w:r w:rsidR="00007269" w:rsidRPr="00576393">
        <w:rPr>
          <w:rFonts w:ascii="Verdana" w:hAnsi="Verdana"/>
          <w:color w:val="000000" w:themeColor="text1"/>
          <w:sz w:val="20"/>
          <w:szCs w:val="20"/>
        </w:rPr>
        <w:t xml:space="preserve"> Pełna oferta i zasady funkcjonow</w:t>
      </w:r>
      <w:r w:rsidR="00DF3DBB" w:rsidRPr="00576393">
        <w:rPr>
          <w:rFonts w:ascii="Verdana" w:hAnsi="Verdana"/>
          <w:color w:val="000000" w:themeColor="text1"/>
          <w:sz w:val="20"/>
          <w:szCs w:val="20"/>
        </w:rPr>
        <w:t>a</w:t>
      </w:r>
      <w:r w:rsidR="00007269" w:rsidRPr="00576393">
        <w:rPr>
          <w:rFonts w:ascii="Verdana" w:hAnsi="Verdana"/>
          <w:color w:val="000000" w:themeColor="text1"/>
          <w:sz w:val="20"/>
          <w:szCs w:val="20"/>
        </w:rPr>
        <w:t xml:space="preserve">nia programu znajdują się na stronie: </w:t>
      </w:r>
      <w:hyperlink r:id="rId11" w:history="1">
        <w:r w:rsidR="00675349" w:rsidRPr="00576393">
          <w:rPr>
            <w:rStyle w:val="Hipercze"/>
            <w:rFonts w:ascii="Verdana" w:hAnsi="Verdana"/>
            <w:sz w:val="20"/>
            <w:szCs w:val="20"/>
          </w:rPr>
          <w:t>https://www.wroclaw.pl/nasz-wroclaw/</w:t>
        </w:r>
      </w:hyperlink>
    </w:p>
    <w:p w:rsidR="00D5364D" w:rsidRPr="00576393" w:rsidRDefault="00D5364D" w:rsidP="007457C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5349C" w:rsidRPr="00576393" w:rsidRDefault="006F52C6" w:rsidP="007457C8">
      <w:pPr>
        <w:spacing w:line="288" w:lineRule="auto"/>
        <w:rPr>
          <w:rFonts w:ascii="Verdana" w:hAnsi="Verdana"/>
          <w:sz w:val="20"/>
          <w:szCs w:val="20"/>
        </w:rPr>
      </w:pPr>
      <w:r w:rsidRPr="00576393">
        <w:rPr>
          <w:rFonts w:ascii="Verdana" w:hAnsi="Verdana"/>
          <w:color w:val="000000" w:themeColor="text1"/>
          <w:sz w:val="20"/>
          <w:szCs w:val="20"/>
        </w:rPr>
        <w:t xml:space="preserve">Ponadto </w:t>
      </w:r>
      <w:r w:rsidR="006F27D5" w:rsidRPr="00576393">
        <w:rPr>
          <w:rFonts w:ascii="Verdana" w:hAnsi="Verdana"/>
          <w:color w:val="000000" w:themeColor="text1"/>
          <w:sz w:val="20"/>
          <w:szCs w:val="20"/>
        </w:rPr>
        <w:t>Wrocław</w:t>
      </w:r>
      <w:r w:rsidR="0085349C" w:rsidRPr="00576393">
        <w:rPr>
          <w:rFonts w:ascii="Verdana" w:hAnsi="Verdana"/>
          <w:color w:val="000000"/>
          <w:sz w:val="20"/>
          <w:szCs w:val="20"/>
        </w:rPr>
        <w:t xml:space="preserve"> w 2005 r</w:t>
      </w:r>
      <w:r w:rsidR="00692435" w:rsidRPr="00576393">
        <w:rPr>
          <w:rFonts w:ascii="Verdana" w:hAnsi="Verdana"/>
          <w:color w:val="000000"/>
          <w:sz w:val="20"/>
          <w:szCs w:val="20"/>
        </w:rPr>
        <w:t>.</w:t>
      </w:r>
      <w:r w:rsidR="0085349C" w:rsidRPr="00576393">
        <w:rPr>
          <w:rFonts w:ascii="Verdana" w:hAnsi="Verdana"/>
          <w:color w:val="000000"/>
          <w:sz w:val="20"/>
          <w:szCs w:val="20"/>
        </w:rPr>
        <w:t xml:space="preserve">, </w:t>
      </w:r>
      <w:r w:rsidR="00E0514E" w:rsidRPr="00576393">
        <w:rPr>
          <w:rFonts w:ascii="Verdana" w:hAnsi="Verdana"/>
          <w:bCs/>
          <w:sz w:val="20"/>
          <w:szCs w:val="20"/>
        </w:rPr>
        <w:t>uchwałą n</w:t>
      </w:r>
      <w:r w:rsidR="00675349" w:rsidRPr="00576393">
        <w:rPr>
          <w:rFonts w:ascii="Verdana" w:hAnsi="Verdana"/>
          <w:bCs/>
          <w:sz w:val="20"/>
          <w:szCs w:val="20"/>
        </w:rPr>
        <w:t>ume</w:t>
      </w:r>
      <w:r w:rsidR="0085349C" w:rsidRPr="00576393">
        <w:rPr>
          <w:rFonts w:ascii="Verdana" w:hAnsi="Verdana"/>
          <w:bCs/>
          <w:sz w:val="20"/>
          <w:szCs w:val="20"/>
        </w:rPr>
        <w:t>r XXXV/2333/05 Rady Miejskiej Wrocławia z dnia 17 marca 2005</w:t>
      </w:r>
      <w:r w:rsidR="007457C8" w:rsidRPr="00576393">
        <w:rPr>
          <w:rFonts w:ascii="Verdana" w:hAnsi="Verdana"/>
          <w:bCs/>
          <w:sz w:val="20"/>
          <w:szCs w:val="20"/>
        </w:rPr>
        <w:t xml:space="preserve"> </w:t>
      </w:r>
      <w:r w:rsidR="0085349C" w:rsidRPr="00576393">
        <w:rPr>
          <w:rFonts w:ascii="Verdana" w:hAnsi="Verdana"/>
          <w:bCs/>
          <w:sz w:val="20"/>
          <w:szCs w:val="20"/>
        </w:rPr>
        <w:t>r. w sprawie Programu Pomocy dla Rodzin Wielodzietnych „</w:t>
      </w:r>
      <w:r w:rsidR="006F27D5" w:rsidRPr="00576393">
        <w:rPr>
          <w:rFonts w:ascii="Verdana" w:hAnsi="Verdana"/>
          <w:bCs/>
          <w:sz w:val="20"/>
          <w:szCs w:val="20"/>
        </w:rPr>
        <w:t>dwa plus trzy i jeszcze więcej",</w:t>
      </w:r>
      <w:r w:rsidR="0089311D" w:rsidRPr="00576393">
        <w:rPr>
          <w:rFonts w:ascii="Verdana" w:hAnsi="Verdana"/>
          <w:bCs/>
          <w:sz w:val="20"/>
          <w:szCs w:val="20"/>
        </w:rPr>
        <w:t xml:space="preserve"> </w:t>
      </w:r>
      <w:r w:rsidR="0085349C" w:rsidRPr="00576393">
        <w:rPr>
          <w:rFonts w:ascii="Verdana" w:hAnsi="Verdana"/>
          <w:color w:val="000000"/>
          <w:sz w:val="20"/>
          <w:szCs w:val="20"/>
        </w:rPr>
        <w:t xml:space="preserve">jako pierwszy w Polsce wprowadził Program Pomocy dla Rodzin Wielodzietnych, udostępniając beneficjentom Programu Kartę Rodzina Plus, dzięki której członkowie rodzin mogą korzystać z </w:t>
      </w:r>
      <w:r w:rsidR="0085349C" w:rsidRPr="00576393">
        <w:rPr>
          <w:rFonts w:ascii="Verdana" w:hAnsi="Verdana"/>
          <w:color w:val="000000"/>
          <w:sz w:val="20"/>
          <w:szCs w:val="20"/>
        </w:rPr>
        <w:lastRenderedPageBreak/>
        <w:t xml:space="preserve">oferty Programu. </w:t>
      </w:r>
      <w:r w:rsidR="0085349C" w:rsidRPr="00576393">
        <w:rPr>
          <w:rFonts w:ascii="Verdana" w:hAnsi="Verdana"/>
          <w:sz w:val="20"/>
          <w:szCs w:val="20"/>
        </w:rPr>
        <w:t>Program Pomocy dla Rodzin</w:t>
      </w:r>
      <w:r w:rsidR="006F27D5" w:rsidRPr="00576393">
        <w:rPr>
          <w:rFonts w:ascii="Verdana" w:hAnsi="Verdana"/>
          <w:sz w:val="20"/>
          <w:szCs w:val="20"/>
        </w:rPr>
        <w:t xml:space="preserve"> Wielodzietnych „dwa plus trzy </w:t>
      </w:r>
      <w:r w:rsidR="0085349C" w:rsidRPr="00576393">
        <w:rPr>
          <w:rFonts w:ascii="Verdana" w:hAnsi="Verdana"/>
          <w:sz w:val="20"/>
          <w:szCs w:val="20"/>
        </w:rPr>
        <w:t>i jeszcze więce</w:t>
      </w:r>
      <w:r w:rsidR="006F27D5" w:rsidRPr="00576393">
        <w:rPr>
          <w:rFonts w:ascii="Verdana" w:hAnsi="Verdana"/>
          <w:sz w:val="20"/>
          <w:szCs w:val="20"/>
        </w:rPr>
        <w:t>j” został opracowany w 2005 r.</w:t>
      </w:r>
      <w:r w:rsidR="0085349C" w:rsidRPr="00576393">
        <w:rPr>
          <w:rFonts w:ascii="Verdana" w:hAnsi="Verdana"/>
          <w:sz w:val="20"/>
          <w:szCs w:val="20"/>
        </w:rPr>
        <w:t xml:space="preserve"> ze względu na niekorzystną sytuację demograficzną Wrocławia oraz słabą kondycję materialną wrocławskich rodzin wielodzietnych.</w:t>
      </w:r>
    </w:p>
    <w:p w:rsidR="0085349C" w:rsidRPr="00576393" w:rsidRDefault="0085349C" w:rsidP="007457C8">
      <w:pPr>
        <w:spacing w:line="288" w:lineRule="auto"/>
        <w:rPr>
          <w:rFonts w:ascii="Verdana" w:hAnsi="Verdana"/>
          <w:sz w:val="20"/>
          <w:szCs w:val="20"/>
        </w:rPr>
      </w:pPr>
      <w:r w:rsidRPr="00576393">
        <w:rPr>
          <w:rFonts w:ascii="Verdana" w:hAnsi="Verdana"/>
          <w:sz w:val="20"/>
          <w:szCs w:val="20"/>
        </w:rPr>
        <w:t>W ramach Programu realizowane są następujące cele:</w:t>
      </w:r>
    </w:p>
    <w:p w:rsidR="0085349C" w:rsidRPr="00576393" w:rsidRDefault="0085349C" w:rsidP="007457C8">
      <w:pPr>
        <w:pStyle w:val="Akapitzlist"/>
        <w:numPr>
          <w:ilvl w:val="0"/>
          <w:numId w:val="32"/>
        </w:numPr>
        <w:tabs>
          <w:tab w:val="left" w:pos="284"/>
        </w:tabs>
        <w:spacing w:after="0" w:line="288" w:lineRule="auto"/>
        <w:ind w:left="0" w:firstLine="0"/>
        <w:rPr>
          <w:rFonts w:ascii="Verdana" w:hAnsi="Verdana"/>
          <w:color w:val="000000"/>
          <w:sz w:val="20"/>
          <w:szCs w:val="20"/>
        </w:rPr>
      </w:pPr>
      <w:r w:rsidRPr="00576393">
        <w:rPr>
          <w:rFonts w:ascii="Verdana" w:hAnsi="Verdana"/>
          <w:color w:val="000000"/>
          <w:sz w:val="20"/>
          <w:szCs w:val="20"/>
        </w:rPr>
        <w:t>promowanie modelu rodziny z dziećmi i pozytywnego wizerunku rodziny wielodzietnej,</w:t>
      </w:r>
    </w:p>
    <w:p w:rsidR="0085349C" w:rsidRPr="00576393" w:rsidRDefault="0085349C" w:rsidP="007457C8">
      <w:pPr>
        <w:pStyle w:val="Akapitzlist"/>
        <w:numPr>
          <w:ilvl w:val="0"/>
          <w:numId w:val="32"/>
        </w:numPr>
        <w:tabs>
          <w:tab w:val="left" w:pos="284"/>
        </w:tabs>
        <w:spacing w:after="0" w:line="288" w:lineRule="auto"/>
        <w:ind w:left="0" w:firstLine="0"/>
        <w:rPr>
          <w:rFonts w:ascii="Verdana" w:hAnsi="Verdana"/>
          <w:color w:val="000000"/>
          <w:sz w:val="20"/>
          <w:szCs w:val="20"/>
        </w:rPr>
      </w:pPr>
      <w:r w:rsidRPr="00576393">
        <w:rPr>
          <w:rFonts w:ascii="Verdana" w:hAnsi="Verdana"/>
          <w:color w:val="000000"/>
          <w:sz w:val="20"/>
          <w:szCs w:val="20"/>
        </w:rPr>
        <w:t>umocnienie rodziny i wsparcie jej funkcji ze szczególnym uwzględnieniem potrzeb rodzin wielodzietnych,</w:t>
      </w:r>
    </w:p>
    <w:p w:rsidR="0085349C" w:rsidRPr="00576393" w:rsidRDefault="0085349C" w:rsidP="007457C8">
      <w:pPr>
        <w:pStyle w:val="Akapitzlist"/>
        <w:numPr>
          <w:ilvl w:val="0"/>
          <w:numId w:val="32"/>
        </w:numPr>
        <w:tabs>
          <w:tab w:val="left" w:pos="284"/>
        </w:tabs>
        <w:spacing w:after="0" w:line="288" w:lineRule="auto"/>
        <w:ind w:left="0" w:firstLine="0"/>
        <w:rPr>
          <w:rFonts w:ascii="Verdana" w:hAnsi="Verdana"/>
          <w:color w:val="000000"/>
          <w:sz w:val="20"/>
          <w:szCs w:val="20"/>
        </w:rPr>
      </w:pPr>
      <w:r w:rsidRPr="00576393">
        <w:rPr>
          <w:rFonts w:ascii="Verdana" w:hAnsi="Verdana"/>
          <w:color w:val="000000"/>
          <w:sz w:val="20"/>
          <w:szCs w:val="20"/>
        </w:rPr>
        <w:t>poprawa warunków życia i wzmocnienie kondycji rodzin wielodzietnych,</w:t>
      </w:r>
    </w:p>
    <w:p w:rsidR="0085349C" w:rsidRPr="00576393" w:rsidRDefault="0085349C" w:rsidP="007457C8">
      <w:pPr>
        <w:pStyle w:val="Akapitzlist"/>
        <w:numPr>
          <w:ilvl w:val="0"/>
          <w:numId w:val="32"/>
        </w:numPr>
        <w:tabs>
          <w:tab w:val="left" w:pos="284"/>
        </w:tabs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 w:rsidRPr="00576393">
        <w:rPr>
          <w:rFonts w:ascii="Verdana" w:hAnsi="Verdana"/>
          <w:color w:val="000000"/>
          <w:sz w:val="20"/>
          <w:szCs w:val="20"/>
        </w:rPr>
        <w:t>zwiększenie szans rozwojowych i życiowych d</w:t>
      </w:r>
      <w:r w:rsidR="006F27D5" w:rsidRPr="00576393">
        <w:rPr>
          <w:rFonts w:ascii="Verdana" w:hAnsi="Verdana"/>
          <w:color w:val="000000"/>
          <w:sz w:val="20"/>
          <w:szCs w:val="20"/>
        </w:rPr>
        <w:t>zieci i młodzieży z rodzin wie</w:t>
      </w:r>
      <w:r w:rsidRPr="00576393">
        <w:rPr>
          <w:rFonts w:ascii="Verdana" w:hAnsi="Verdana"/>
          <w:color w:val="000000"/>
          <w:sz w:val="20"/>
          <w:szCs w:val="20"/>
        </w:rPr>
        <w:t>lodzietnych.</w:t>
      </w:r>
    </w:p>
    <w:p w:rsidR="0085349C" w:rsidRPr="00576393" w:rsidRDefault="0085349C" w:rsidP="007457C8">
      <w:pPr>
        <w:pStyle w:val="Akapitzlist"/>
        <w:spacing w:after="0" w:line="288" w:lineRule="auto"/>
        <w:ind w:left="0"/>
        <w:rPr>
          <w:rStyle w:val="markedcontent"/>
          <w:rFonts w:ascii="Verdana" w:hAnsi="Verdana"/>
          <w:sz w:val="20"/>
          <w:szCs w:val="20"/>
        </w:rPr>
      </w:pPr>
      <w:r w:rsidRPr="00576393">
        <w:rPr>
          <w:rFonts w:ascii="Verdana" w:hAnsi="Verdana"/>
          <w:color w:val="000000"/>
          <w:sz w:val="20"/>
          <w:szCs w:val="20"/>
        </w:rPr>
        <w:t>Ka</w:t>
      </w:r>
      <w:r w:rsidRPr="00576393">
        <w:rPr>
          <w:rStyle w:val="markedcontent"/>
          <w:rFonts w:ascii="Verdana" w:hAnsi="Verdana"/>
          <w:sz w:val="20"/>
          <w:szCs w:val="20"/>
        </w:rPr>
        <w:t xml:space="preserve">rta Rodzina plus przysługuje członkom </w:t>
      </w:r>
      <w:r w:rsidR="00675349" w:rsidRPr="00576393">
        <w:rPr>
          <w:rStyle w:val="markedcontent"/>
          <w:rFonts w:ascii="Verdana" w:hAnsi="Verdana"/>
          <w:bCs/>
          <w:sz w:val="20"/>
          <w:szCs w:val="20"/>
        </w:rPr>
        <w:t>Rodziny Wielodzietnej</w:t>
      </w:r>
      <w:r w:rsidR="006F27D5" w:rsidRPr="00576393">
        <w:rPr>
          <w:rStyle w:val="markedcontent"/>
          <w:rFonts w:ascii="Verdana" w:hAnsi="Verdana"/>
          <w:sz w:val="20"/>
          <w:szCs w:val="20"/>
        </w:rPr>
        <w:t xml:space="preserve"> -</w:t>
      </w:r>
      <w:r w:rsidR="00675349" w:rsidRPr="00576393">
        <w:rPr>
          <w:rStyle w:val="markedcontent"/>
          <w:rFonts w:ascii="Verdana" w:hAnsi="Verdana"/>
          <w:sz w:val="20"/>
          <w:szCs w:val="20"/>
        </w:rPr>
        <w:t xml:space="preserve"> przez</w:t>
      </w:r>
      <w:r w:rsidRPr="00576393">
        <w:rPr>
          <w:rStyle w:val="markedcontent"/>
          <w:rFonts w:ascii="Verdana" w:hAnsi="Verdana"/>
          <w:sz w:val="20"/>
          <w:szCs w:val="20"/>
        </w:rPr>
        <w:t xml:space="preserve"> którą rozumie się rodzinę zamieszkałą we Wrocławiu lub rozliczającą podatek dochodowy od osób fizycznych w urzędzie skarbowym właściwym ze względu na miejsce zamieszkania na terenie Wrocławia, w tym także rodzinny dom dziecka, placówkę opiekuńczo-wychowawczą typu rodzinnego oraz rodzinę zastępczą, mającą na utrzymaniu troje lub więcej dzieci w wieku do 25 roku życia, jeżeli się uczą.</w:t>
      </w:r>
    </w:p>
    <w:p w:rsidR="0085349C" w:rsidRPr="00576393" w:rsidRDefault="00DF3DBB" w:rsidP="007457C8">
      <w:pPr>
        <w:spacing w:line="288" w:lineRule="auto"/>
        <w:rPr>
          <w:rFonts w:ascii="Verdana" w:eastAsia="Calibri" w:hAnsi="Verdana" w:cs="Arial"/>
          <w:bCs/>
          <w:sz w:val="20"/>
          <w:szCs w:val="20"/>
        </w:rPr>
      </w:pPr>
      <w:r w:rsidRPr="00576393">
        <w:rPr>
          <w:rFonts w:ascii="Verdana" w:eastAsia="Calibri" w:hAnsi="Verdana"/>
          <w:sz w:val="20"/>
          <w:szCs w:val="20"/>
        </w:rPr>
        <w:t>Pełna informacja</w:t>
      </w:r>
      <w:r w:rsidR="00007269" w:rsidRPr="00576393">
        <w:rPr>
          <w:rFonts w:ascii="Verdana" w:eastAsia="Calibri" w:hAnsi="Verdana"/>
          <w:sz w:val="20"/>
          <w:szCs w:val="20"/>
        </w:rPr>
        <w:t xml:space="preserve"> o programie znajduje się na stronie: </w:t>
      </w:r>
      <w:hyperlink r:id="rId12" w:history="1">
        <w:r w:rsidR="00007269" w:rsidRPr="00576393">
          <w:rPr>
            <w:rStyle w:val="Hipercze"/>
            <w:rFonts w:ascii="Verdana" w:eastAsia="Calibri" w:hAnsi="Verdana"/>
            <w:sz w:val="20"/>
            <w:szCs w:val="20"/>
          </w:rPr>
          <w:t>https://mops.wroclaw.pl/projekty-i-programy/2-3-i-jeszcze-wiecej/informacje-o-programie</w:t>
        </w:r>
      </w:hyperlink>
    </w:p>
    <w:p w:rsidR="00394CE0" w:rsidRPr="00576393" w:rsidRDefault="00675349" w:rsidP="007457C8">
      <w:pPr>
        <w:spacing w:line="288" w:lineRule="auto"/>
        <w:rPr>
          <w:rFonts w:ascii="Verdana" w:hAnsi="Verdana"/>
          <w:color w:val="000000"/>
          <w:sz w:val="20"/>
          <w:szCs w:val="20"/>
        </w:rPr>
      </w:pPr>
      <w:r w:rsidRPr="00576393">
        <w:rPr>
          <w:rFonts w:ascii="Verdana" w:hAnsi="Verdana"/>
          <w:color w:val="000000"/>
          <w:sz w:val="20"/>
          <w:szCs w:val="20"/>
        </w:rPr>
        <w:t>Obecnie we Wrocławiu r</w:t>
      </w:r>
      <w:r w:rsidR="00394CE0" w:rsidRPr="00576393">
        <w:rPr>
          <w:rFonts w:ascii="Verdana" w:hAnsi="Verdana"/>
          <w:color w:val="000000"/>
          <w:sz w:val="20"/>
          <w:szCs w:val="20"/>
        </w:rPr>
        <w:t>odziny wielodzietne mogą korzystać z dwóch niezależnych od siebie programów. Wspomniany wyżej program</w:t>
      </w:r>
      <w:r w:rsidR="00152EB3" w:rsidRPr="00576393">
        <w:rPr>
          <w:rFonts w:ascii="Verdana" w:hAnsi="Verdana"/>
          <w:color w:val="000000"/>
          <w:sz w:val="20"/>
          <w:szCs w:val="20"/>
        </w:rPr>
        <w:t xml:space="preserve"> </w:t>
      </w:r>
      <w:r w:rsidR="008B2041" w:rsidRPr="00576393">
        <w:rPr>
          <w:rFonts w:ascii="Verdana" w:hAnsi="Verdana"/>
          <w:color w:val="000000"/>
          <w:sz w:val="20"/>
          <w:szCs w:val="20"/>
        </w:rPr>
        <w:t>Rodzina Plus</w:t>
      </w:r>
      <w:r w:rsidRPr="00576393">
        <w:rPr>
          <w:rFonts w:ascii="Verdana" w:hAnsi="Verdana"/>
          <w:color w:val="000000"/>
          <w:sz w:val="20"/>
          <w:szCs w:val="20"/>
        </w:rPr>
        <w:t>, który</w:t>
      </w:r>
      <w:r w:rsidR="00394CE0" w:rsidRPr="00576393">
        <w:rPr>
          <w:rFonts w:ascii="Verdana" w:hAnsi="Verdana"/>
          <w:color w:val="000000"/>
          <w:sz w:val="20"/>
          <w:szCs w:val="20"/>
        </w:rPr>
        <w:t xml:space="preserve"> oferuje system ulg i zniżek obowiązujących we Wrocławiu.</w:t>
      </w:r>
      <w:r w:rsidR="00152EB3" w:rsidRPr="00576393">
        <w:rPr>
          <w:rFonts w:ascii="Verdana" w:hAnsi="Verdana"/>
          <w:color w:val="000000"/>
          <w:sz w:val="20"/>
          <w:szCs w:val="20"/>
        </w:rPr>
        <w:t xml:space="preserve"> </w:t>
      </w:r>
      <w:r w:rsidR="00394CE0" w:rsidRPr="00576393">
        <w:rPr>
          <w:rFonts w:ascii="Verdana" w:hAnsi="Verdana"/>
          <w:color w:val="000000"/>
          <w:sz w:val="20"/>
          <w:szCs w:val="20"/>
        </w:rPr>
        <w:t>Dodatkowo Wrocław honoruje też</w:t>
      </w:r>
      <w:r w:rsidR="00152EB3" w:rsidRPr="00576393">
        <w:rPr>
          <w:rFonts w:ascii="Verdana" w:hAnsi="Verdana"/>
          <w:color w:val="000000"/>
          <w:sz w:val="20"/>
          <w:szCs w:val="20"/>
        </w:rPr>
        <w:t xml:space="preserve"> </w:t>
      </w:r>
      <w:r w:rsidR="008B2041" w:rsidRPr="00576393">
        <w:rPr>
          <w:rFonts w:ascii="Verdana" w:hAnsi="Verdana"/>
          <w:color w:val="000000"/>
          <w:sz w:val="20"/>
          <w:szCs w:val="20"/>
        </w:rPr>
        <w:t>Kartę Dużej Rodziny</w:t>
      </w:r>
      <w:r w:rsidR="00394CE0" w:rsidRPr="00576393">
        <w:rPr>
          <w:rFonts w:ascii="Verdana" w:hAnsi="Verdana"/>
          <w:color w:val="000000"/>
          <w:sz w:val="20"/>
          <w:szCs w:val="20"/>
        </w:rPr>
        <w:t xml:space="preserve">, której oferta obejmuje cały kraj. Dodatkowo od 2019 r. ogólnopolską Kartę Dużej Rodziny mogą otrzymać rodzice, którzy wychowali już przynajmniej troje dzieci i nie byli nigdy pozbawieni władzy rodzicielskiej, ani nie mieli jej ograniczonej przez umieszczenie dzieci w pieczy </w:t>
      </w:r>
      <w:r w:rsidR="00C376D4" w:rsidRPr="00576393">
        <w:rPr>
          <w:rFonts w:ascii="Verdana" w:hAnsi="Verdana"/>
          <w:color w:val="000000"/>
          <w:sz w:val="20"/>
          <w:szCs w:val="20"/>
        </w:rPr>
        <w:t>zastępczej. Karta</w:t>
      </w:r>
      <w:r w:rsidR="00394CE0" w:rsidRPr="00576393">
        <w:rPr>
          <w:rFonts w:ascii="Verdana" w:hAnsi="Verdana"/>
          <w:bCs/>
          <w:color w:val="000000"/>
          <w:sz w:val="20"/>
          <w:szCs w:val="20"/>
        </w:rPr>
        <w:t xml:space="preserve"> Dużej Rodziny przyznawana jest, na opisany powyżej, taki sam okres jak Karta Rodzina Plus.</w:t>
      </w:r>
    </w:p>
    <w:p w:rsidR="0085349C" w:rsidRPr="00576393" w:rsidRDefault="0085349C" w:rsidP="007457C8">
      <w:pPr>
        <w:spacing w:line="288" w:lineRule="auto"/>
        <w:rPr>
          <w:rFonts w:ascii="Verdana" w:eastAsia="Calibri" w:hAnsi="Verdana" w:cs="Arial"/>
          <w:sz w:val="20"/>
          <w:szCs w:val="20"/>
        </w:rPr>
      </w:pPr>
    </w:p>
    <w:p w:rsidR="00007269" w:rsidRPr="00576393" w:rsidRDefault="00007269" w:rsidP="007457C8">
      <w:pPr>
        <w:spacing w:line="288" w:lineRule="auto"/>
        <w:rPr>
          <w:rFonts w:ascii="Verdana" w:eastAsia="Calibri" w:hAnsi="Verdana" w:cs="Arial"/>
          <w:sz w:val="20"/>
          <w:szCs w:val="20"/>
        </w:rPr>
      </w:pPr>
      <w:r w:rsidRPr="00576393">
        <w:rPr>
          <w:rFonts w:ascii="Verdana" w:eastAsia="Calibri" w:hAnsi="Verdana" w:cs="Arial"/>
          <w:sz w:val="20"/>
          <w:szCs w:val="20"/>
        </w:rPr>
        <w:t>Warto również wspomnieć, że dodatkowo we Wrocławiu funkcjonują</w:t>
      </w:r>
      <w:r w:rsidR="00675349" w:rsidRPr="00576393">
        <w:rPr>
          <w:rFonts w:ascii="Verdana" w:eastAsia="Calibri" w:hAnsi="Verdana" w:cs="Arial"/>
          <w:sz w:val="20"/>
          <w:szCs w:val="20"/>
        </w:rPr>
        <w:t xml:space="preserve"> między innymi</w:t>
      </w:r>
      <w:r w:rsidRPr="00576393">
        <w:rPr>
          <w:rFonts w:ascii="Verdana" w:eastAsia="Calibri" w:hAnsi="Verdana" w:cs="Arial"/>
          <w:sz w:val="20"/>
          <w:szCs w:val="20"/>
        </w:rPr>
        <w:t xml:space="preserve"> takie programy jak:</w:t>
      </w:r>
    </w:p>
    <w:p w:rsidR="0085349C" w:rsidRPr="00576393" w:rsidRDefault="0085349C" w:rsidP="007457C8">
      <w:pPr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576393">
        <w:rPr>
          <w:rFonts w:ascii="Verdana" w:hAnsi="Verdana"/>
          <w:sz w:val="20"/>
          <w:szCs w:val="20"/>
        </w:rPr>
        <w:t>pomoc finansowa dla rodzin spełniają</w:t>
      </w:r>
      <w:r w:rsidR="006F27D5" w:rsidRPr="00576393">
        <w:rPr>
          <w:rFonts w:ascii="Verdana" w:hAnsi="Verdana"/>
          <w:sz w:val="20"/>
          <w:szCs w:val="20"/>
        </w:rPr>
        <w:t xml:space="preserve">cych kryteria dochodowe zgodne </w:t>
      </w:r>
      <w:r w:rsidRPr="00576393">
        <w:rPr>
          <w:rFonts w:ascii="Verdana" w:hAnsi="Verdana"/>
          <w:sz w:val="20"/>
          <w:szCs w:val="20"/>
        </w:rPr>
        <w:t>z ustawą o pomocy społecznej na: żywnoś</w:t>
      </w:r>
      <w:r w:rsidR="006F27D5" w:rsidRPr="00576393">
        <w:rPr>
          <w:rFonts w:ascii="Verdana" w:hAnsi="Verdana"/>
          <w:sz w:val="20"/>
          <w:szCs w:val="20"/>
        </w:rPr>
        <w:t xml:space="preserve">ć, odzież, obuwie, wyposażenie </w:t>
      </w:r>
      <w:r w:rsidRPr="00576393">
        <w:rPr>
          <w:rFonts w:ascii="Verdana" w:hAnsi="Verdana"/>
          <w:sz w:val="20"/>
          <w:szCs w:val="20"/>
        </w:rPr>
        <w:t>do szkoły, wypoczynek letni i zimowy, opłaty</w:t>
      </w:r>
      <w:r w:rsidR="006F27D5" w:rsidRPr="00576393">
        <w:rPr>
          <w:rFonts w:ascii="Verdana" w:hAnsi="Verdana"/>
          <w:sz w:val="20"/>
          <w:szCs w:val="20"/>
        </w:rPr>
        <w:t xml:space="preserve"> mieszkaniowe i inne</w:t>
      </w:r>
      <w:r w:rsidR="00675349" w:rsidRPr="00576393">
        <w:rPr>
          <w:rFonts w:ascii="Verdana" w:hAnsi="Verdana"/>
          <w:sz w:val="20"/>
          <w:szCs w:val="20"/>
        </w:rPr>
        <w:t>,</w:t>
      </w:r>
    </w:p>
    <w:p w:rsidR="00007269" w:rsidRPr="00576393" w:rsidRDefault="0085349C" w:rsidP="007457C8">
      <w:pPr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576393">
        <w:rPr>
          <w:rFonts w:ascii="Verdana" w:hAnsi="Verdana"/>
          <w:sz w:val="20"/>
          <w:szCs w:val="20"/>
        </w:rPr>
        <w:t xml:space="preserve">bezpłatne poradnictwo </w:t>
      </w:r>
      <w:r w:rsidR="00007269" w:rsidRPr="00576393">
        <w:rPr>
          <w:rFonts w:ascii="Verdana" w:hAnsi="Verdana"/>
          <w:sz w:val="20"/>
          <w:szCs w:val="20"/>
        </w:rPr>
        <w:t>prawne</w:t>
      </w:r>
      <w:r w:rsidR="00675349" w:rsidRPr="00576393">
        <w:rPr>
          <w:rFonts w:ascii="Verdana" w:hAnsi="Verdana"/>
          <w:sz w:val="20"/>
          <w:szCs w:val="20"/>
        </w:rPr>
        <w:t>,</w:t>
      </w:r>
    </w:p>
    <w:p w:rsidR="0085349C" w:rsidRPr="00576393" w:rsidRDefault="00007269" w:rsidP="007457C8">
      <w:pPr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576393">
        <w:rPr>
          <w:rFonts w:ascii="Verdana" w:hAnsi="Verdana"/>
          <w:sz w:val="20"/>
          <w:szCs w:val="20"/>
        </w:rPr>
        <w:t xml:space="preserve">wsparcie </w:t>
      </w:r>
      <w:r w:rsidR="0085349C" w:rsidRPr="00576393">
        <w:rPr>
          <w:rFonts w:ascii="Verdana" w:hAnsi="Verdana"/>
          <w:sz w:val="20"/>
          <w:szCs w:val="20"/>
        </w:rPr>
        <w:t>psychologiczne, pedagogicz</w:t>
      </w:r>
      <w:r w:rsidR="006F27D5" w:rsidRPr="00576393">
        <w:rPr>
          <w:rFonts w:ascii="Verdana" w:hAnsi="Verdana"/>
          <w:sz w:val="20"/>
          <w:szCs w:val="20"/>
        </w:rPr>
        <w:t xml:space="preserve">ne, rodzinne, prawne, socjalne </w:t>
      </w:r>
      <w:r w:rsidRPr="00576393">
        <w:rPr>
          <w:rFonts w:ascii="Verdana" w:hAnsi="Verdana"/>
          <w:sz w:val="20"/>
          <w:szCs w:val="20"/>
        </w:rPr>
        <w:t>realizowane przez Miejski Ośrodek Pomocy Społecznej</w:t>
      </w:r>
      <w:r w:rsidR="00675349" w:rsidRPr="00576393">
        <w:rPr>
          <w:rFonts w:ascii="Verdana" w:hAnsi="Verdana"/>
          <w:sz w:val="20"/>
          <w:szCs w:val="20"/>
        </w:rPr>
        <w:t>,</w:t>
      </w:r>
    </w:p>
    <w:p w:rsidR="0085349C" w:rsidRPr="00576393" w:rsidRDefault="0085349C" w:rsidP="007457C8">
      <w:pPr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576393">
        <w:rPr>
          <w:rFonts w:ascii="Verdana" w:hAnsi="Verdana"/>
          <w:sz w:val="20"/>
          <w:szCs w:val="20"/>
        </w:rPr>
        <w:t>bezpłatne przejazdy komunikacją miejską, dla dzieci w każdy dzień</w:t>
      </w:r>
      <w:r w:rsidR="00675349" w:rsidRPr="00576393">
        <w:rPr>
          <w:rFonts w:ascii="Verdana" w:hAnsi="Verdana"/>
          <w:sz w:val="20"/>
          <w:szCs w:val="20"/>
        </w:rPr>
        <w:t xml:space="preserve"> tygodnia na wszystkich liniach </w:t>
      </w:r>
      <w:r w:rsidRPr="00576393">
        <w:rPr>
          <w:rFonts w:ascii="Verdana" w:hAnsi="Verdana"/>
          <w:sz w:val="20"/>
          <w:szCs w:val="20"/>
        </w:rPr>
        <w:t>dla rodziców w soboty, niedzie</w:t>
      </w:r>
      <w:r w:rsidR="006F27D5" w:rsidRPr="00576393">
        <w:rPr>
          <w:rFonts w:ascii="Verdana" w:hAnsi="Verdana"/>
          <w:sz w:val="20"/>
          <w:szCs w:val="20"/>
        </w:rPr>
        <w:t>le i święta</w:t>
      </w:r>
      <w:r w:rsidR="00675349" w:rsidRPr="00576393">
        <w:rPr>
          <w:rFonts w:ascii="Verdana" w:hAnsi="Verdana"/>
          <w:sz w:val="20"/>
          <w:szCs w:val="20"/>
        </w:rPr>
        <w:t>,</w:t>
      </w:r>
    </w:p>
    <w:p w:rsidR="00007269" w:rsidRPr="00576393" w:rsidRDefault="00007269" w:rsidP="007457C8">
      <w:pPr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576393">
        <w:rPr>
          <w:rFonts w:ascii="Verdana" w:hAnsi="Verdana"/>
          <w:sz w:val="20"/>
          <w:szCs w:val="20"/>
        </w:rPr>
        <w:t xml:space="preserve">bezpłatne zajęcia w Centrach Aktywności Lokalnej oraz różnych przestrzeniach zarządzanych przez wrocławskie </w:t>
      </w:r>
      <w:r w:rsidR="00675349" w:rsidRPr="00576393">
        <w:rPr>
          <w:rFonts w:ascii="Verdana" w:hAnsi="Verdana"/>
          <w:sz w:val="20"/>
          <w:szCs w:val="20"/>
        </w:rPr>
        <w:t>organizacje pozarządowe</w:t>
      </w:r>
      <w:r w:rsidRPr="00576393">
        <w:rPr>
          <w:rFonts w:ascii="Verdana" w:hAnsi="Verdana"/>
          <w:sz w:val="20"/>
          <w:szCs w:val="20"/>
        </w:rPr>
        <w:t xml:space="preserve"> w ramach realizowanych przez nich projektów finansowanych lub współfinansowanych przez Gminę Wrocław</w:t>
      </w:r>
      <w:r w:rsidR="00675349" w:rsidRPr="00576393">
        <w:rPr>
          <w:rFonts w:ascii="Verdana" w:hAnsi="Verdana"/>
          <w:sz w:val="20"/>
          <w:szCs w:val="20"/>
        </w:rPr>
        <w:t>,</w:t>
      </w:r>
    </w:p>
    <w:p w:rsidR="00394CE0" w:rsidRPr="00576393" w:rsidRDefault="0085349C" w:rsidP="007457C8">
      <w:pPr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576393">
        <w:rPr>
          <w:rFonts w:ascii="Verdana" w:hAnsi="Verdana"/>
          <w:sz w:val="20"/>
          <w:szCs w:val="20"/>
        </w:rPr>
        <w:t xml:space="preserve">ulgowe bilety wstępu na kąpieliska </w:t>
      </w:r>
      <w:r w:rsidR="00394CE0" w:rsidRPr="00576393">
        <w:rPr>
          <w:rFonts w:ascii="Verdana" w:hAnsi="Verdana"/>
          <w:sz w:val="20"/>
          <w:szCs w:val="20"/>
        </w:rPr>
        <w:t>miejskie oraz do innych obie</w:t>
      </w:r>
      <w:r w:rsidR="00675349" w:rsidRPr="00576393">
        <w:rPr>
          <w:rFonts w:ascii="Verdana" w:hAnsi="Verdana"/>
          <w:sz w:val="20"/>
          <w:szCs w:val="20"/>
        </w:rPr>
        <w:t>któw sportowych i rekreacyjnych,</w:t>
      </w:r>
    </w:p>
    <w:p w:rsidR="00DF3DBB" w:rsidRPr="00576393" w:rsidRDefault="00DF3DBB" w:rsidP="007457C8">
      <w:pPr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576393">
        <w:rPr>
          <w:rFonts w:ascii="Verdana" w:hAnsi="Verdana"/>
          <w:sz w:val="20"/>
          <w:szCs w:val="20"/>
        </w:rPr>
        <w:t>bezpłatny dostęp do wielu obiektów rekreacyjnych i sportowych na terenie całego miasta.</w:t>
      </w:r>
    </w:p>
    <w:p w:rsidR="008A527D" w:rsidRPr="00576393" w:rsidRDefault="008A527D" w:rsidP="007457C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394CE0" w:rsidRPr="00576393" w:rsidRDefault="00DF3DBB" w:rsidP="007457C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576393">
        <w:rPr>
          <w:rFonts w:ascii="Verdana" w:hAnsi="Verdana"/>
          <w:color w:val="000000" w:themeColor="text1"/>
          <w:sz w:val="20"/>
          <w:szCs w:val="20"/>
        </w:rPr>
        <w:lastRenderedPageBreak/>
        <w:t>Podsumowując, o</w:t>
      </w:r>
      <w:r w:rsidR="00394CE0" w:rsidRPr="00576393">
        <w:rPr>
          <w:rFonts w:ascii="Verdana" w:hAnsi="Verdana"/>
          <w:color w:val="000000" w:themeColor="text1"/>
          <w:sz w:val="20"/>
          <w:szCs w:val="20"/>
        </w:rPr>
        <w:t xml:space="preserve">ferta którą opisuję powyżej jest </w:t>
      </w:r>
      <w:r w:rsidRPr="00576393">
        <w:rPr>
          <w:rFonts w:ascii="Verdana" w:hAnsi="Verdana"/>
          <w:color w:val="000000" w:themeColor="text1"/>
          <w:sz w:val="20"/>
          <w:szCs w:val="20"/>
        </w:rPr>
        <w:t xml:space="preserve">bogata, </w:t>
      </w:r>
      <w:r w:rsidR="00394CE0" w:rsidRPr="00576393">
        <w:rPr>
          <w:rFonts w:ascii="Verdana" w:hAnsi="Verdana"/>
          <w:color w:val="000000" w:themeColor="text1"/>
          <w:sz w:val="20"/>
          <w:szCs w:val="20"/>
        </w:rPr>
        <w:t>stale rozbudowywana</w:t>
      </w:r>
      <w:r w:rsidR="00675349" w:rsidRPr="00576393">
        <w:rPr>
          <w:rFonts w:ascii="Verdana" w:hAnsi="Verdana"/>
          <w:color w:val="000000" w:themeColor="text1"/>
          <w:sz w:val="20"/>
          <w:szCs w:val="20"/>
        </w:rPr>
        <w:t>,</w:t>
      </w:r>
      <w:r w:rsidR="007457C8" w:rsidRPr="0057639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675349" w:rsidRPr="00576393">
        <w:rPr>
          <w:rFonts w:ascii="Verdana" w:hAnsi="Verdana"/>
          <w:color w:val="000000" w:themeColor="text1"/>
          <w:sz w:val="20"/>
          <w:szCs w:val="20"/>
        </w:rPr>
        <w:t>a tam,</w:t>
      </w:r>
      <w:r w:rsidR="00394CE0" w:rsidRPr="00576393">
        <w:rPr>
          <w:rFonts w:ascii="Verdana" w:hAnsi="Verdana"/>
          <w:color w:val="000000" w:themeColor="text1"/>
          <w:sz w:val="20"/>
          <w:szCs w:val="20"/>
        </w:rPr>
        <w:t xml:space="preserve"> gdzie to jest</w:t>
      </w:r>
      <w:r w:rsidR="00675349" w:rsidRPr="00576393">
        <w:rPr>
          <w:rFonts w:ascii="Verdana" w:hAnsi="Verdana"/>
          <w:color w:val="000000" w:themeColor="text1"/>
          <w:sz w:val="20"/>
          <w:szCs w:val="20"/>
        </w:rPr>
        <w:t>,</w:t>
      </w:r>
      <w:r w:rsidR="00394CE0" w:rsidRPr="00576393">
        <w:rPr>
          <w:rFonts w:ascii="Verdana" w:hAnsi="Verdana"/>
          <w:color w:val="000000" w:themeColor="text1"/>
          <w:sz w:val="20"/>
          <w:szCs w:val="20"/>
        </w:rPr>
        <w:t xml:space="preserve"> możliwe ujednolicana w oparciu o rozwiązania informatyczne. </w:t>
      </w:r>
      <w:r w:rsidRPr="00576393">
        <w:rPr>
          <w:rFonts w:ascii="Verdana" w:hAnsi="Verdana"/>
          <w:color w:val="000000" w:themeColor="text1"/>
          <w:sz w:val="20"/>
          <w:szCs w:val="20"/>
        </w:rPr>
        <w:t>Jest ona powszechnie dostępna dla wszystkich mieszkańców miasta, bez względu na wiek, płeć, pochodzenie. Rozwijanie jej jest</w:t>
      </w:r>
      <w:r w:rsidR="00394CE0" w:rsidRPr="00576393">
        <w:rPr>
          <w:rFonts w:ascii="Verdana" w:hAnsi="Verdana"/>
          <w:color w:val="000000" w:themeColor="text1"/>
          <w:sz w:val="20"/>
          <w:szCs w:val="20"/>
        </w:rPr>
        <w:t xml:space="preserve"> proces</w:t>
      </w:r>
      <w:r w:rsidRPr="00576393">
        <w:rPr>
          <w:rFonts w:ascii="Verdana" w:hAnsi="Verdana"/>
          <w:color w:val="000000" w:themeColor="text1"/>
          <w:sz w:val="20"/>
          <w:szCs w:val="20"/>
        </w:rPr>
        <w:t>em</w:t>
      </w:r>
      <w:r w:rsidR="00394CE0" w:rsidRPr="00576393">
        <w:rPr>
          <w:rFonts w:ascii="Verdana" w:hAnsi="Verdana"/>
          <w:color w:val="000000" w:themeColor="text1"/>
          <w:sz w:val="20"/>
          <w:szCs w:val="20"/>
        </w:rPr>
        <w:t xml:space="preserve"> opierający</w:t>
      </w:r>
      <w:r w:rsidRPr="00576393">
        <w:rPr>
          <w:rFonts w:ascii="Verdana" w:hAnsi="Verdana"/>
          <w:color w:val="000000" w:themeColor="text1"/>
          <w:sz w:val="20"/>
          <w:szCs w:val="20"/>
        </w:rPr>
        <w:t>m</w:t>
      </w:r>
      <w:r w:rsidR="00394CE0" w:rsidRPr="00576393">
        <w:rPr>
          <w:rFonts w:ascii="Verdana" w:hAnsi="Verdana"/>
          <w:color w:val="000000" w:themeColor="text1"/>
          <w:sz w:val="20"/>
          <w:szCs w:val="20"/>
        </w:rPr>
        <w:t xml:space="preserve"> się o różne przepisy prawne i przez to długotrwały</w:t>
      </w:r>
      <w:r w:rsidRPr="00576393">
        <w:rPr>
          <w:rFonts w:ascii="Verdana" w:hAnsi="Verdana"/>
          <w:color w:val="000000" w:themeColor="text1"/>
          <w:sz w:val="20"/>
          <w:szCs w:val="20"/>
        </w:rPr>
        <w:t>m</w:t>
      </w:r>
      <w:r w:rsidR="00394CE0" w:rsidRPr="00576393">
        <w:rPr>
          <w:rFonts w:ascii="Verdana" w:hAnsi="Verdana"/>
          <w:color w:val="000000" w:themeColor="text1"/>
          <w:sz w:val="20"/>
          <w:szCs w:val="20"/>
        </w:rPr>
        <w:t>.</w:t>
      </w:r>
      <w:r w:rsidR="00675349" w:rsidRPr="00576393">
        <w:rPr>
          <w:rFonts w:ascii="Verdana" w:hAnsi="Verdana"/>
          <w:color w:val="000000" w:themeColor="text1"/>
          <w:sz w:val="20"/>
          <w:szCs w:val="20"/>
        </w:rPr>
        <w:t xml:space="preserve"> Na chwilę</w:t>
      </w:r>
      <w:r w:rsidRPr="00576393">
        <w:rPr>
          <w:rFonts w:ascii="Verdana" w:hAnsi="Verdana"/>
          <w:color w:val="000000" w:themeColor="text1"/>
          <w:sz w:val="20"/>
          <w:szCs w:val="20"/>
        </w:rPr>
        <w:t xml:space="preserve"> obecną nie planujemy w</w:t>
      </w:r>
      <w:r w:rsidR="00675349" w:rsidRPr="00576393">
        <w:rPr>
          <w:rFonts w:ascii="Verdana" w:hAnsi="Verdana"/>
          <w:color w:val="000000" w:themeColor="text1"/>
          <w:sz w:val="20"/>
          <w:szCs w:val="20"/>
        </w:rPr>
        <w:t>d</w:t>
      </w:r>
      <w:r w:rsidRPr="00576393">
        <w:rPr>
          <w:rFonts w:ascii="Verdana" w:hAnsi="Verdana"/>
          <w:color w:val="000000" w:themeColor="text1"/>
          <w:sz w:val="20"/>
          <w:szCs w:val="20"/>
        </w:rPr>
        <w:t xml:space="preserve">rażać nowych, proponowanych przez </w:t>
      </w:r>
      <w:r w:rsidR="00576393" w:rsidRPr="00576393">
        <w:rPr>
          <w:rFonts w:ascii="Verdana" w:hAnsi="Verdana"/>
          <w:color w:val="000000" w:themeColor="text1"/>
          <w:sz w:val="20"/>
          <w:szCs w:val="20"/>
        </w:rPr>
        <w:t xml:space="preserve">(dane zostały zanonimizowane) </w:t>
      </w:r>
      <w:r w:rsidRPr="00576393">
        <w:rPr>
          <w:rFonts w:ascii="Verdana" w:hAnsi="Verdana"/>
          <w:color w:val="000000" w:themeColor="text1"/>
          <w:sz w:val="20"/>
          <w:szCs w:val="20"/>
        </w:rPr>
        <w:t>funkcjonalności.</w:t>
      </w:r>
    </w:p>
    <w:p w:rsidR="00394CE0" w:rsidRPr="00576393" w:rsidRDefault="00394CE0" w:rsidP="007457C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576393" w:rsidRDefault="00D5364D" w:rsidP="007457C8">
      <w:pPr>
        <w:pStyle w:val="12Zwyrazamiszacunku"/>
        <w:spacing w:before="0" w:line="288" w:lineRule="auto"/>
        <w:rPr>
          <w:color w:val="000000" w:themeColor="text1"/>
        </w:rPr>
      </w:pPr>
      <w:r w:rsidRPr="00576393">
        <w:rPr>
          <w:color w:val="000000" w:themeColor="text1"/>
        </w:rPr>
        <w:t>Z wyrazami szacunku</w:t>
      </w:r>
    </w:p>
    <w:p w:rsidR="00167A0E" w:rsidRPr="00576393" w:rsidRDefault="00CF160C" w:rsidP="007457C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576393">
        <w:rPr>
          <w:color w:val="000000" w:themeColor="text1"/>
          <w:sz w:val="20"/>
          <w:szCs w:val="20"/>
        </w:rPr>
        <w:t>Dokument podpisał</w:t>
      </w:r>
    </w:p>
    <w:p w:rsidR="00BE0D21" w:rsidRPr="00576393" w:rsidRDefault="00CF160C" w:rsidP="007457C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576393">
        <w:rPr>
          <w:color w:val="000000" w:themeColor="text1"/>
          <w:sz w:val="20"/>
          <w:szCs w:val="20"/>
        </w:rPr>
        <w:t>Bartłomiej Świerczewski</w:t>
      </w:r>
    </w:p>
    <w:p w:rsidR="00BE0D21" w:rsidRPr="00576393" w:rsidRDefault="00CF160C" w:rsidP="007457C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576393">
        <w:rPr>
          <w:color w:val="000000" w:themeColor="text1"/>
          <w:sz w:val="20"/>
          <w:szCs w:val="20"/>
        </w:rPr>
        <w:t>Dyrektor Departamentu Spraw Społecznych</w:t>
      </w:r>
    </w:p>
    <w:p w:rsidR="00C376D4" w:rsidRPr="00576393" w:rsidRDefault="00C376D4" w:rsidP="007457C8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D5364D" w:rsidRPr="00576393" w:rsidRDefault="00D5364D" w:rsidP="007457C8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576393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+48 717 77 77 17, fax +48 717 77 86 63; </w:t>
      </w:r>
      <w:r w:rsidRPr="00576393">
        <w:rPr>
          <w:sz w:val="20"/>
          <w:szCs w:val="20"/>
        </w:rPr>
        <w:t>wss@um.wroc.pl</w:t>
      </w:r>
      <w:r w:rsidRPr="00576393">
        <w:rPr>
          <w:color w:val="000000"/>
          <w:sz w:val="20"/>
          <w:szCs w:val="20"/>
        </w:rPr>
        <w:t>; www.wroclaw.pl</w:t>
      </w:r>
    </w:p>
    <w:p w:rsidR="00D5364D" w:rsidRPr="00576393" w:rsidRDefault="00D5364D" w:rsidP="007457C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576393" w:rsidRDefault="00C376D4" w:rsidP="007457C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576393">
        <w:rPr>
          <w:color w:val="000000" w:themeColor="text1"/>
          <w:sz w:val="20"/>
          <w:szCs w:val="20"/>
        </w:rPr>
        <w:t>Do wiadomości:</w:t>
      </w:r>
    </w:p>
    <w:p w:rsidR="00D2430C" w:rsidRPr="00576393" w:rsidRDefault="00D2430C" w:rsidP="007457C8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 w:rsidRPr="00576393">
        <w:rPr>
          <w:color w:val="000000" w:themeColor="text1"/>
          <w:sz w:val="20"/>
          <w:szCs w:val="20"/>
        </w:rPr>
        <w:t>Departament Finansów Publicznych Urzędu Miejskiego Wrocławia</w:t>
      </w:r>
    </w:p>
    <w:p w:rsidR="00D2430C" w:rsidRPr="00576393" w:rsidRDefault="00D2430C" w:rsidP="007457C8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 w:rsidRPr="00576393">
        <w:rPr>
          <w:color w:val="000000" w:themeColor="text1"/>
          <w:sz w:val="20"/>
          <w:szCs w:val="20"/>
        </w:rPr>
        <w:t>Wydział Kultury Urzędu Miejskiego Wrocławia</w:t>
      </w:r>
    </w:p>
    <w:p w:rsidR="00D2430C" w:rsidRPr="00576393" w:rsidRDefault="00D2430C" w:rsidP="007457C8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 w:rsidRPr="00576393">
        <w:rPr>
          <w:color w:val="000000" w:themeColor="text1"/>
          <w:sz w:val="20"/>
          <w:szCs w:val="20"/>
        </w:rPr>
        <w:t>Miejski Ośrodek Pomocy Społecznej</w:t>
      </w:r>
    </w:p>
    <w:p w:rsidR="00D2430C" w:rsidRPr="00576393" w:rsidRDefault="00D2430C" w:rsidP="007457C8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 w:rsidRPr="00576393">
        <w:rPr>
          <w:color w:val="000000" w:themeColor="text1"/>
          <w:sz w:val="20"/>
          <w:szCs w:val="20"/>
        </w:rPr>
        <w:t>Wrocławskie Centrum Rozwoju Społecznego</w:t>
      </w:r>
    </w:p>
    <w:p w:rsidR="00300E3D" w:rsidRPr="00576393" w:rsidRDefault="007457C8" w:rsidP="007457C8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576393">
        <w:rPr>
          <w:color w:val="000000" w:themeColor="text1"/>
          <w:sz w:val="20"/>
          <w:szCs w:val="20"/>
        </w:rPr>
        <w:t>ad acta</w:t>
      </w:r>
    </w:p>
    <w:sectPr w:rsidR="00300E3D" w:rsidRPr="00576393" w:rsidSect="007F1692">
      <w:head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A4F" w:rsidRDefault="00953A4F">
      <w:r>
        <w:separator/>
      </w:r>
    </w:p>
  </w:endnote>
  <w:endnote w:type="continuationSeparator" w:id="1">
    <w:p w:rsidR="00953A4F" w:rsidRDefault="00953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87" w:rsidRPr="004D6885" w:rsidRDefault="00423887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D5E3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D5E30" w:rsidRPr="004D6885">
      <w:rPr>
        <w:sz w:val="14"/>
        <w:szCs w:val="14"/>
      </w:rPr>
      <w:fldChar w:fldCharType="separate"/>
    </w:r>
    <w:r w:rsidR="00576393">
      <w:rPr>
        <w:noProof/>
        <w:sz w:val="14"/>
        <w:szCs w:val="14"/>
      </w:rPr>
      <w:t>2</w:t>
    </w:r>
    <w:r w:rsidR="000D5E3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D5E3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D5E30" w:rsidRPr="004D6885">
      <w:rPr>
        <w:sz w:val="14"/>
        <w:szCs w:val="14"/>
      </w:rPr>
      <w:fldChar w:fldCharType="separate"/>
    </w:r>
    <w:r w:rsidR="00576393">
      <w:rPr>
        <w:noProof/>
        <w:sz w:val="14"/>
        <w:szCs w:val="14"/>
      </w:rPr>
      <w:t>5</w:t>
    </w:r>
    <w:r w:rsidR="000D5E3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87" w:rsidRDefault="00423887" w:rsidP="00F261E5">
    <w:pPr>
      <w:pStyle w:val="Stopka"/>
    </w:pPr>
  </w:p>
  <w:p w:rsidR="00423887" w:rsidRDefault="00423887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A4F" w:rsidRDefault="00953A4F">
      <w:r>
        <w:separator/>
      </w:r>
    </w:p>
  </w:footnote>
  <w:footnote w:type="continuationSeparator" w:id="1">
    <w:p w:rsidR="00953A4F" w:rsidRDefault="00953A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87" w:rsidRDefault="000D5E3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87" w:rsidRDefault="00423887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65E88"/>
    <w:multiLevelType w:val="hybridMultilevel"/>
    <w:tmpl w:val="A2647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35B5F86"/>
    <w:multiLevelType w:val="hybridMultilevel"/>
    <w:tmpl w:val="B6C64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8240BD0"/>
    <w:multiLevelType w:val="multilevel"/>
    <w:tmpl w:val="D33A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C6215F"/>
    <w:multiLevelType w:val="multilevel"/>
    <w:tmpl w:val="001C86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2843B75"/>
    <w:multiLevelType w:val="hybridMultilevel"/>
    <w:tmpl w:val="7B248362"/>
    <w:lvl w:ilvl="0" w:tplc="D5F0DA70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33255930"/>
    <w:multiLevelType w:val="hybridMultilevel"/>
    <w:tmpl w:val="7FC4F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7F377A"/>
    <w:multiLevelType w:val="multilevel"/>
    <w:tmpl w:val="23D861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03E5BDB"/>
    <w:multiLevelType w:val="multilevel"/>
    <w:tmpl w:val="30083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8B70C33"/>
    <w:multiLevelType w:val="hybridMultilevel"/>
    <w:tmpl w:val="71F43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3260CE"/>
    <w:multiLevelType w:val="multilevel"/>
    <w:tmpl w:val="2012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7C460B"/>
    <w:multiLevelType w:val="hybridMultilevel"/>
    <w:tmpl w:val="EDB6F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3"/>
  </w:num>
  <w:num w:numId="14">
    <w:abstractNumId w:val="16"/>
  </w:num>
  <w:num w:numId="15">
    <w:abstractNumId w:val="17"/>
  </w:num>
  <w:num w:numId="16">
    <w:abstractNumId w:val="29"/>
  </w:num>
  <w:num w:numId="17">
    <w:abstractNumId w:val="31"/>
  </w:num>
  <w:num w:numId="18">
    <w:abstractNumId w:val="28"/>
  </w:num>
  <w:num w:numId="19">
    <w:abstractNumId w:val="33"/>
  </w:num>
  <w:num w:numId="20">
    <w:abstractNumId w:val="11"/>
  </w:num>
  <w:num w:numId="21">
    <w:abstractNumId w:val="32"/>
  </w:num>
  <w:num w:numId="22">
    <w:abstractNumId w:val="15"/>
  </w:num>
  <w:num w:numId="23">
    <w:abstractNumId w:val="34"/>
  </w:num>
  <w:num w:numId="24">
    <w:abstractNumId w:val="22"/>
  </w:num>
  <w:num w:numId="25">
    <w:abstractNumId w:val="24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19"/>
  </w:num>
  <w:num w:numId="29">
    <w:abstractNumId w:val="37"/>
  </w:num>
  <w:num w:numId="30">
    <w:abstractNumId w:val="35"/>
  </w:num>
  <w:num w:numId="31">
    <w:abstractNumId w:val="12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10"/>
  </w:num>
  <w:num w:numId="35">
    <w:abstractNumId w:val="30"/>
    <w:lvlOverride w:ilvl="0">
      <w:startOverride w:val="1"/>
    </w:lvlOverride>
  </w:num>
  <w:num w:numId="36">
    <w:abstractNumId w:val="27"/>
  </w:num>
  <w:num w:numId="37">
    <w:abstractNumId w:val="21"/>
  </w:num>
  <w:num w:numId="38">
    <w:abstractNumId w:val="14"/>
  </w:num>
  <w:num w:numId="3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07269"/>
    <w:rsid w:val="000073A5"/>
    <w:rsid w:val="00011A32"/>
    <w:rsid w:val="00016684"/>
    <w:rsid w:val="00021B97"/>
    <w:rsid w:val="00042584"/>
    <w:rsid w:val="000458D8"/>
    <w:rsid w:val="00046C81"/>
    <w:rsid w:val="00057DFD"/>
    <w:rsid w:val="00062583"/>
    <w:rsid w:val="0009113C"/>
    <w:rsid w:val="00091206"/>
    <w:rsid w:val="00093C27"/>
    <w:rsid w:val="00097AEF"/>
    <w:rsid w:val="000A15F9"/>
    <w:rsid w:val="000B1DE6"/>
    <w:rsid w:val="000C744E"/>
    <w:rsid w:val="000D036A"/>
    <w:rsid w:val="000D062F"/>
    <w:rsid w:val="000D5E30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2EB3"/>
    <w:rsid w:val="001562F3"/>
    <w:rsid w:val="0016470E"/>
    <w:rsid w:val="00167A0E"/>
    <w:rsid w:val="00170798"/>
    <w:rsid w:val="00173D60"/>
    <w:rsid w:val="00180DF6"/>
    <w:rsid w:val="00181184"/>
    <w:rsid w:val="00190D4E"/>
    <w:rsid w:val="001922B7"/>
    <w:rsid w:val="00193ACC"/>
    <w:rsid w:val="001A3EAD"/>
    <w:rsid w:val="001A6158"/>
    <w:rsid w:val="001B468C"/>
    <w:rsid w:val="001C1720"/>
    <w:rsid w:val="001C1C58"/>
    <w:rsid w:val="001D7485"/>
    <w:rsid w:val="001E2687"/>
    <w:rsid w:val="001E5D6F"/>
    <w:rsid w:val="001F0BC2"/>
    <w:rsid w:val="001F5118"/>
    <w:rsid w:val="002018DC"/>
    <w:rsid w:val="00213B34"/>
    <w:rsid w:val="002250EA"/>
    <w:rsid w:val="002331DE"/>
    <w:rsid w:val="002333BF"/>
    <w:rsid w:val="00244731"/>
    <w:rsid w:val="00251C70"/>
    <w:rsid w:val="00253B1B"/>
    <w:rsid w:val="00256655"/>
    <w:rsid w:val="00260C22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3D84"/>
    <w:rsid w:val="002C745D"/>
    <w:rsid w:val="002D1784"/>
    <w:rsid w:val="002E4538"/>
    <w:rsid w:val="002E474A"/>
    <w:rsid w:val="002F292D"/>
    <w:rsid w:val="00300E3D"/>
    <w:rsid w:val="0030561A"/>
    <w:rsid w:val="0031436E"/>
    <w:rsid w:val="003151C9"/>
    <w:rsid w:val="00316E97"/>
    <w:rsid w:val="00323052"/>
    <w:rsid w:val="00342147"/>
    <w:rsid w:val="003434D3"/>
    <w:rsid w:val="00345256"/>
    <w:rsid w:val="00352C6C"/>
    <w:rsid w:val="00363059"/>
    <w:rsid w:val="00364D5C"/>
    <w:rsid w:val="00371E3A"/>
    <w:rsid w:val="00377191"/>
    <w:rsid w:val="003777CE"/>
    <w:rsid w:val="00380267"/>
    <w:rsid w:val="003854B5"/>
    <w:rsid w:val="00385827"/>
    <w:rsid w:val="00393A7E"/>
    <w:rsid w:val="00394CE0"/>
    <w:rsid w:val="0039755A"/>
    <w:rsid w:val="003B4793"/>
    <w:rsid w:val="003B6748"/>
    <w:rsid w:val="003D50AE"/>
    <w:rsid w:val="003D7E34"/>
    <w:rsid w:val="003F20D6"/>
    <w:rsid w:val="003F51CD"/>
    <w:rsid w:val="00410A92"/>
    <w:rsid w:val="00413A12"/>
    <w:rsid w:val="00416F75"/>
    <w:rsid w:val="00417A2F"/>
    <w:rsid w:val="00420660"/>
    <w:rsid w:val="00423887"/>
    <w:rsid w:val="00430FC0"/>
    <w:rsid w:val="00444AE9"/>
    <w:rsid w:val="004508B6"/>
    <w:rsid w:val="0045784D"/>
    <w:rsid w:val="00464264"/>
    <w:rsid w:val="00466ABC"/>
    <w:rsid w:val="00467C03"/>
    <w:rsid w:val="004837BE"/>
    <w:rsid w:val="00485269"/>
    <w:rsid w:val="00486F84"/>
    <w:rsid w:val="00490683"/>
    <w:rsid w:val="004A21ED"/>
    <w:rsid w:val="004A2629"/>
    <w:rsid w:val="004A4842"/>
    <w:rsid w:val="004A6686"/>
    <w:rsid w:val="004B1DDF"/>
    <w:rsid w:val="004B34DF"/>
    <w:rsid w:val="004C06E6"/>
    <w:rsid w:val="004D45ED"/>
    <w:rsid w:val="004D6885"/>
    <w:rsid w:val="004E3C14"/>
    <w:rsid w:val="004E53DB"/>
    <w:rsid w:val="004E5C8D"/>
    <w:rsid w:val="004F4FD0"/>
    <w:rsid w:val="004F6A76"/>
    <w:rsid w:val="00505CC2"/>
    <w:rsid w:val="00505DC1"/>
    <w:rsid w:val="00511E7B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76393"/>
    <w:rsid w:val="00577F74"/>
    <w:rsid w:val="00587173"/>
    <w:rsid w:val="00587711"/>
    <w:rsid w:val="0059050A"/>
    <w:rsid w:val="00591EC2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3A96"/>
    <w:rsid w:val="0062595D"/>
    <w:rsid w:val="00627F0C"/>
    <w:rsid w:val="00637D6C"/>
    <w:rsid w:val="00646D8B"/>
    <w:rsid w:val="00675349"/>
    <w:rsid w:val="00680143"/>
    <w:rsid w:val="00692435"/>
    <w:rsid w:val="00696B6F"/>
    <w:rsid w:val="006970D4"/>
    <w:rsid w:val="006A2841"/>
    <w:rsid w:val="006A54B3"/>
    <w:rsid w:val="006B2E21"/>
    <w:rsid w:val="006B5FF8"/>
    <w:rsid w:val="006C3C82"/>
    <w:rsid w:val="006C6BF9"/>
    <w:rsid w:val="006D6AF5"/>
    <w:rsid w:val="006E19A6"/>
    <w:rsid w:val="006E5C72"/>
    <w:rsid w:val="006E6E75"/>
    <w:rsid w:val="006F27D5"/>
    <w:rsid w:val="006F5288"/>
    <w:rsid w:val="006F52C6"/>
    <w:rsid w:val="00701D3E"/>
    <w:rsid w:val="00701FA2"/>
    <w:rsid w:val="0070427A"/>
    <w:rsid w:val="007130DE"/>
    <w:rsid w:val="007341AD"/>
    <w:rsid w:val="007457C8"/>
    <w:rsid w:val="00745A89"/>
    <w:rsid w:val="0075415A"/>
    <w:rsid w:val="007563C8"/>
    <w:rsid w:val="00756BF0"/>
    <w:rsid w:val="00771BB3"/>
    <w:rsid w:val="00783A1F"/>
    <w:rsid w:val="007878BA"/>
    <w:rsid w:val="00791804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F1692"/>
    <w:rsid w:val="007F1B42"/>
    <w:rsid w:val="007F7022"/>
    <w:rsid w:val="0080245B"/>
    <w:rsid w:val="00804580"/>
    <w:rsid w:val="00812A81"/>
    <w:rsid w:val="0081431C"/>
    <w:rsid w:val="00814F9E"/>
    <w:rsid w:val="00820C26"/>
    <w:rsid w:val="00836667"/>
    <w:rsid w:val="00840E8E"/>
    <w:rsid w:val="00846C52"/>
    <w:rsid w:val="00851B4F"/>
    <w:rsid w:val="0085349C"/>
    <w:rsid w:val="00871D52"/>
    <w:rsid w:val="0088160D"/>
    <w:rsid w:val="0088597B"/>
    <w:rsid w:val="00891605"/>
    <w:rsid w:val="0089311D"/>
    <w:rsid w:val="00895B16"/>
    <w:rsid w:val="008A01AB"/>
    <w:rsid w:val="008A0B4F"/>
    <w:rsid w:val="008A2434"/>
    <w:rsid w:val="008A26DC"/>
    <w:rsid w:val="008A47D1"/>
    <w:rsid w:val="008A527D"/>
    <w:rsid w:val="008B2041"/>
    <w:rsid w:val="008B4BC8"/>
    <w:rsid w:val="008B5279"/>
    <w:rsid w:val="008B563C"/>
    <w:rsid w:val="008C5477"/>
    <w:rsid w:val="008D62AA"/>
    <w:rsid w:val="008D7F81"/>
    <w:rsid w:val="008E329C"/>
    <w:rsid w:val="008E4C8A"/>
    <w:rsid w:val="008E5A51"/>
    <w:rsid w:val="008E7E24"/>
    <w:rsid w:val="008F7D65"/>
    <w:rsid w:val="00900529"/>
    <w:rsid w:val="009108C1"/>
    <w:rsid w:val="00916B2A"/>
    <w:rsid w:val="009205E6"/>
    <w:rsid w:val="00920F16"/>
    <w:rsid w:val="00921670"/>
    <w:rsid w:val="00927394"/>
    <w:rsid w:val="0093003D"/>
    <w:rsid w:val="00953A4F"/>
    <w:rsid w:val="00957FCC"/>
    <w:rsid w:val="00965BD7"/>
    <w:rsid w:val="009765D0"/>
    <w:rsid w:val="00982510"/>
    <w:rsid w:val="00984F47"/>
    <w:rsid w:val="00985731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4C4A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569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81B31"/>
    <w:rsid w:val="00B906E7"/>
    <w:rsid w:val="00BA11E0"/>
    <w:rsid w:val="00BA66E5"/>
    <w:rsid w:val="00BA6760"/>
    <w:rsid w:val="00BB106C"/>
    <w:rsid w:val="00BB389F"/>
    <w:rsid w:val="00BB3AF0"/>
    <w:rsid w:val="00BB796E"/>
    <w:rsid w:val="00BB7A80"/>
    <w:rsid w:val="00BC042B"/>
    <w:rsid w:val="00BC64B9"/>
    <w:rsid w:val="00BD035E"/>
    <w:rsid w:val="00BE0D21"/>
    <w:rsid w:val="00BE3648"/>
    <w:rsid w:val="00BE5BFC"/>
    <w:rsid w:val="00BF6454"/>
    <w:rsid w:val="00BF7474"/>
    <w:rsid w:val="00C011C5"/>
    <w:rsid w:val="00C01964"/>
    <w:rsid w:val="00C04FFA"/>
    <w:rsid w:val="00C13166"/>
    <w:rsid w:val="00C2127D"/>
    <w:rsid w:val="00C25604"/>
    <w:rsid w:val="00C26895"/>
    <w:rsid w:val="00C30F91"/>
    <w:rsid w:val="00C376D4"/>
    <w:rsid w:val="00C51003"/>
    <w:rsid w:val="00C52C53"/>
    <w:rsid w:val="00C53C41"/>
    <w:rsid w:val="00C634F6"/>
    <w:rsid w:val="00C93432"/>
    <w:rsid w:val="00C952FE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E466C"/>
    <w:rsid w:val="00CF160C"/>
    <w:rsid w:val="00D05152"/>
    <w:rsid w:val="00D05B8C"/>
    <w:rsid w:val="00D15AA7"/>
    <w:rsid w:val="00D23966"/>
    <w:rsid w:val="00D2430C"/>
    <w:rsid w:val="00D33992"/>
    <w:rsid w:val="00D40A1F"/>
    <w:rsid w:val="00D4540D"/>
    <w:rsid w:val="00D47DE9"/>
    <w:rsid w:val="00D50516"/>
    <w:rsid w:val="00D51EAA"/>
    <w:rsid w:val="00D5364D"/>
    <w:rsid w:val="00D627A1"/>
    <w:rsid w:val="00D62CB9"/>
    <w:rsid w:val="00D81AFC"/>
    <w:rsid w:val="00D8547D"/>
    <w:rsid w:val="00D90F87"/>
    <w:rsid w:val="00D91E3E"/>
    <w:rsid w:val="00D92933"/>
    <w:rsid w:val="00D957D0"/>
    <w:rsid w:val="00DB0091"/>
    <w:rsid w:val="00DC191D"/>
    <w:rsid w:val="00DC368C"/>
    <w:rsid w:val="00DC6D24"/>
    <w:rsid w:val="00DD4665"/>
    <w:rsid w:val="00DE3DC0"/>
    <w:rsid w:val="00DE7265"/>
    <w:rsid w:val="00DF3584"/>
    <w:rsid w:val="00DF3DBB"/>
    <w:rsid w:val="00E0514E"/>
    <w:rsid w:val="00E062B1"/>
    <w:rsid w:val="00E15009"/>
    <w:rsid w:val="00E25026"/>
    <w:rsid w:val="00E25E6A"/>
    <w:rsid w:val="00E3042C"/>
    <w:rsid w:val="00E35A19"/>
    <w:rsid w:val="00E45FA0"/>
    <w:rsid w:val="00E52576"/>
    <w:rsid w:val="00E54BE0"/>
    <w:rsid w:val="00E61A71"/>
    <w:rsid w:val="00E756DD"/>
    <w:rsid w:val="00E826BA"/>
    <w:rsid w:val="00E869CF"/>
    <w:rsid w:val="00EA3EC6"/>
    <w:rsid w:val="00EC421D"/>
    <w:rsid w:val="00EC5A39"/>
    <w:rsid w:val="00ED3E79"/>
    <w:rsid w:val="00F00126"/>
    <w:rsid w:val="00F0115F"/>
    <w:rsid w:val="00F01862"/>
    <w:rsid w:val="00F06711"/>
    <w:rsid w:val="00F173CA"/>
    <w:rsid w:val="00F22E34"/>
    <w:rsid w:val="00F2377B"/>
    <w:rsid w:val="00F261E5"/>
    <w:rsid w:val="00F275DC"/>
    <w:rsid w:val="00F349B8"/>
    <w:rsid w:val="00F3501A"/>
    <w:rsid w:val="00F40755"/>
    <w:rsid w:val="00F426EA"/>
    <w:rsid w:val="00F42A8C"/>
    <w:rsid w:val="00F448A5"/>
    <w:rsid w:val="00F45BF4"/>
    <w:rsid w:val="00F47575"/>
    <w:rsid w:val="00F52B0C"/>
    <w:rsid w:val="00F5357F"/>
    <w:rsid w:val="00F55080"/>
    <w:rsid w:val="00F608FB"/>
    <w:rsid w:val="00F64486"/>
    <w:rsid w:val="00F672E8"/>
    <w:rsid w:val="00F725F6"/>
    <w:rsid w:val="00F74F6D"/>
    <w:rsid w:val="00F75F42"/>
    <w:rsid w:val="00F8165E"/>
    <w:rsid w:val="00F85014"/>
    <w:rsid w:val="00F878F3"/>
    <w:rsid w:val="00F92334"/>
    <w:rsid w:val="00FA5707"/>
    <w:rsid w:val="00FB2F82"/>
    <w:rsid w:val="00FB68B6"/>
    <w:rsid w:val="00FB7D1C"/>
    <w:rsid w:val="00FB7E24"/>
    <w:rsid w:val="00FC464D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uiPriority w:val="22"/>
    <w:qFormat/>
    <w:rsid w:val="00270190"/>
    <w:rPr>
      <w:b/>
      <w:bCs/>
    </w:rPr>
  </w:style>
  <w:style w:type="paragraph" w:styleId="Bezodstpw">
    <w:name w:val="No Spacing"/>
    <w:uiPriority w:val="1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8534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85349C"/>
  </w:style>
  <w:style w:type="character" w:styleId="Odwoaniedokomentarza">
    <w:name w:val="annotation reference"/>
    <w:basedOn w:val="Domylnaczcionkaakapitu"/>
    <w:uiPriority w:val="99"/>
    <w:semiHidden/>
    <w:unhideWhenUsed/>
    <w:rsid w:val="00C95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2F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2FE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48A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448A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niorzy.wroclaw.pl/partnerzy-ks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ps.wroclaw.pl/projekty-i-programy/2-3-i-jeszcze-wiecej/informacje-o-programi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roclaw.pl/nasz-wroclaw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seniorzy.wroclaw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niorzy.wroclaw.pl/informacje-ogolne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D9B0F-ED1F-4085-8C1A-2A6CB8FA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8</TotalTime>
  <Pages>5</Pages>
  <Words>1907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5</cp:revision>
  <cp:lastPrinted>2023-11-13T12:49:00Z</cp:lastPrinted>
  <dcterms:created xsi:type="dcterms:W3CDTF">2023-11-13T13:58:00Z</dcterms:created>
  <dcterms:modified xsi:type="dcterms:W3CDTF">2023-11-13T14:05:00Z</dcterms:modified>
</cp:coreProperties>
</file>