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F34" w:rsidRPr="00AF17EA" w:rsidRDefault="00043F34" w:rsidP="00043F34">
      <w:pPr>
        <w:jc w:val="right"/>
        <w:rPr>
          <w:rFonts w:ascii="Verdana" w:hAnsi="Verdana"/>
        </w:rPr>
      </w:pPr>
      <w:r w:rsidRPr="00AF17EA">
        <w:rPr>
          <w:rFonts w:ascii="Verdana" w:hAnsi="Verdana"/>
        </w:rPr>
        <w:t xml:space="preserve">Wrocław, </w:t>
      </w:r>
      <w:r w:rsidR="007472EE">
        <w:rPr>
          <w:rFonts w:ascii="Verdana" w:hAnsi="Verdana"/>
        </w:rPr>
        <w:t xml:space="preserve">6 </w:t>
      </w:r>
      <w:r w:rsidR="007472EE" w:rsidRPr="00AF17EA">
        <w:rPr>
          <w:rFonts w:ascii="Verdana" w:hAnsi="Verdana"/>
        </w:rPr>
        <w:t>września</w:t>
      </w:r>
      <w:r w:rsidR="007472EE">
        <w:rPr>
          <w:rFonts w:ascii="Verdana" w:hAnsi="Verdana"/>
        </w:rPr>
        <w:t xml:space="preserve"> </w:t>
      </w:r>
      <w:r w:rsidR="007472EE" w:rsidRPr="00AF17EA">
        <w:rPr>
          <w:rFonts w:ascii="Verdana" w:hAnsi="Verdana"/>
        </w:rPr>
        <w:t>202</w:t>
      </w:r>
      <w:r w:rsidR="007472EE">
        <w:rPr>
          <w:rFonts w:ascii="Verdana" w:hAnsi="Verdana"/>
        </w:rPr>
        <w:t>3</w:t>
      </w:r>
      <w:r w:rsidRPr="00AF17EA">
        <w:rPr>
          <w:rFonts w:ascii="Verdana" w:hAnsi="Verdana"/>
        </w:rPr>
        <w:t xml:space="preserve"> roku </w:t>
      </w:r>
    </w:p>
    <w:p w:rsidR="00043F34" w:rsidRPr="00AF17EA" w:rsidRDefault="00043F34">
      <w:pPr>
        <w:rPr>
          <w:rFonts w:ascii="Verdana" w:hAnsi="Verdana"/>
        </w:rPr>
      </w:pPr>
    </w:p>
    <w:p w:rsidR="00043F34" w:rsidRPr="00AF17EA" w:rsidRDefault="00043F34" w:rsidP="007472EE">
      <w:pPr>
        <w:jc w:val="both"/>
        <w:rPr>
          <w:rFonts w:ascii="Verdana" w:hAnsi="Verdana"/>
        </w:rPr>
      </w:pPr>
      <w:r w:rsidRPr="00AF17EA">
        <w:rPr>
          <w:rFonts w:ascii="Verdana" w:hAnsi="Verdana"/>
        </w:rPr>
        <w:t xml:space="preserve">Dotyczy: otwartego konkursu ofert na wybór </w:t>
      </w:r>
      <w:r w:rsidR="007472EE" w:rsidRPr="007472EE">
        <w:rPr>
          <w:rFonts w:ascii="Verdana" w:hAnsi="Verdana"/>
        </w:rPr>
        <w:t>programu polityki zdrowotnej pod nazwą „Program szczepień ochronnych przeciw grypie dla mieszkańców Wrocławia w wieku 65+”</w:t>
      </w:r>
    </w:p>
    <w:p w:rsidR="00043F34" w:rsidRPr="00AF17EA" w:rsidRDefault="00043F34">
      <w:pPr>
        <w:rPr>
          <w:rFonts w:ascii="Verdana" w:hAnsi="Verdana"/>
        </w:rPr>
      </w:pPr>
    </w:p>
    <w:p w:rsidR="000927A1" w:rsidRPr="000927A1" w:rsidRDefault="000927A1" w:rsidP="000927A1">
      <w:pPr>
        <w:rPr>
          <w:rFonts w:ascii="Verdana" w:hAnsi="Verdana"/>
        </w:rPr>
      </w:pPr>
      <w:r w:rsidRPr="000927A1">
        <w:rPr>
          <w:rFonts w:ascii="Verdana" w:hAnsi="Verdana"/>
        </w:rPr>
        <w:t xml:space="preserve">Gmina Wrocław jako organizator otwartego konkursu ofert na wybór realizatora programu polityki zdrowotnej pod nazwą „Program szczepień ochronnych przeciw grypie dla mieszkańców Wrocławia w wieku 65+” </w:t>
      </w:r>
      <w:r w:rsidR="0036395E">
        <w:rPr>
          <w:rFonts w:ascii="Verdana" w:hAnsi="Verdana"/>
        </w:rPr>
        <w:t>ogłoszonego w dniu</w:t>
      </w:r>
      <w:r w:rsidRPr="000927A1">
        <w:rPr>
          <w:rFonts w:ascii="Verdana" w:hAnsi="Verdana"/>
        </w:rPr>
        <w:t xml:space="preserve"> 21 sierpnia 2023 roku unieważnia wyżej wymieniony konkurs.</w:t>
      </w:r>
    </w:p>
    <w:p w:rsidR="002B418E" w:rsidRDefault="000927A1" w:rsidP="000927A1">
      <w:pPr>
        <w:rPr>
          <w:rFonts w:ascii="Verdana" w:hAnsi="Verdana"/>
        </w:rPr>
      </w:pPr>
      <w:r w:rsidRPr="000927A1">
        <w:rPr>
          <w:rFonts w:ascii="Verdana" w:hAnsi="Verdana"/>
        </w:rPr>
        <w:t>Przyczyną unieważnienia konkursu jest wejście w życie z dniem 30 sierpnia br. zmian ustawy o świadczeniach opieki zdrowotnej finansowanych ze środków publicznych oraz ustawy o refundacji leków, środków spożywczych specjalnego przeznaczenia żywieniowego oraz wyrobów medycznych (Dz.U. z 2023 r., poz. 1733)</w:t>
      </w:r>
      <w:r w:rsidR="0016759A">
        <w:rPr>
          <w:rFonts w:ascii="Verdana" w:hAnsi="Verdana"/>
        </w:rPr>
        <w:t xml:space="preserve"> a co za tym idzie</w:t>
      </w:r>
      <w:r w:rsidR="0016759A" w:rsidRPr="0016759A">
        <w:rPr>
          <w:rFonts w:ascii="Verdana" w:hAnsi="Verdana"/>
        </w:rPr>
        <w:t xml:space="preserve"> 100% refundacją kosztów szczepienia ze środków NFZ</w:t>
      </w:r>
      <w:r w:rsidR="0016759A">
        <w:rPr>
          <w:rFonts w:ascii="Verdana" w:hAnsi="Verdana"/>
        </w:rPr>
        <w:t>.</w:t>
      </w:r>
    </w:p>
    <w:p w:rsidR="002B418E" w:rsidRDefault="002B418E">
      <w:pPr>
        <w:rPr>
          <w:rFonts w:ascii="Verdana" w:hAnsi="Verdana"/>
        </w:rPr>
      </w:pPr>
    </w:p>
    <w:p w:rsidR="002B418E" w:rsidRDefault="003F4791">
      <w:pPr>
        <w:rPr>
          <w:rFonts w:ascii="Verdana" w:hAnsi="Verdana"/>
        </w:rPr>
      </w:pPr>
      <w:r>
        <w:rPr>
          <w:rFonts w:ascii="Verdana" w:hAnsi="Verdana"/>
        </w:rPr>
        <w:t>podpis nieczytelny</w:t>
      </w:r>
      <w:bookmarkStart w:id="0" w:name="_GoBack"/>
      <w:bookmarkEnd w:id="0"/>
    </w:p>
    <w:p w:rsidR="002B418E" w:rsidRDefault="002B418E">
      <w:pPr>
        <w:rPr>
          <w:rFonts w:ascii="Verdana" w:hAnsi="Verdana"/>
        </w:rPr>
      </w:pPr>
      <w:r>
        <w:rPr>
          <w:rFonts w:ascii="Verdana" w:hAnsi="Verdana"/>
        </w:rPr>
        <w:t>Joanna Nyczak</w:t>
      </w:r>
    </w:p>
    <w:p w:rsidR="002B418E" w:rsidRDefault="002B418E">
      <w:pPr>
        <w:rPr>
          <w:rFonts w:ascii="Verdana" w:hAnsi="Verdana"/>
        </w:rPr>
      </w:pPr>
      <w:r>
        <w:rPr>
          <w:rFonts w:ascii="Verdana" w:hAnsi="Verdana"/>
        </w:rPr>
        <w:t>Dyrektor Wydziału Zdrowia i Spraw Społecznych</w:t>
      </w:r>
    </w:p>
    <w:p w:rsidR="004F56F4" w:rsidRDefault="004F56F4">
      <w:pPr>
        <w:rPr>
          <w:rFonts w:ascii="Verdana" w:hAnsi="Verdana"/>
        </w:rPr>
      </w:pPr>
    </w:p>
    <w:p w:rsidR="004F56F4" w:rsidRPr="00AF17EA" w:rsidRDefault="004F56F4">
      <w:pPr>
        <w:rPr>
          <w:rFonts w:ascii="Verdana" w:hAnsi="Verdana"/>
        </w:rPr>
      </w:pPr>
    </w:p>
    <w:sectPr w:rsidR="004F56F4" w:rsidRPr="00AF17EA" w:rsidSect="00352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34"/>
    <w:rsid w:val="00043F34"/>
    <w:rsid w:val="000927A1"/>
    <w:rsid w:val="0016759A"/>
    <w:rsid w:val="002B418E"/>
    <w:rsid w:val="003254FF"/>
    <w:rsid w:val="00352BEC"/>
    <w:rsid w:val="0036395E"/>
    <w:rsid w:val="003F4791"/>
    <w:rsid w:val="00481111"/>
    <w:rsid w:val="004F56F4"/>
    <w:rsid w:val="00500685"/>
    <w:rsid w:val="00600AFC"/>
    <w:rsid w:val="007472EE"/>
    <w:rsid w:val="00AF17EA"/>
    <w:rsid w:val="00B15D07"/>
    <w:rsid w:val="00E6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542B"/>
  <w15:docId w15:val="{2EC3AEBA-CBA9-422C-BC43-822BA179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2B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126</Words>
  <Characters>809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umjobi02</dc:creator>
  <cp:keywords/>
  <dc:description/>
  <cp:lastModifiedBy>Joanna Bisiecka-Szymczak</cp:lastModifiedBy>
  <cp:revision>13</cp:revision>
  <cp:lastPrinted>2023-09-06T09:25:00Z</cp:lastPrinted>
  <dcterms:created xsi:type="dcterms:W3CDTF">2022-03-15T07:44:00Z</dcterms:created>
  <dcterms:modified xsi:type="dcterms:W3CDTF">2023-09-07T07:13:00Z</dcterms:modified>
</cp:coreProperties>
</file>