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1A" w:rsidRPr="00072CCC" w:rsidRDefault="000841CF" w:rsidP="004E5B44">
      <w:pPr>
        <w:pStyle w:val="Default"/>
        <w:spacing w:after="240" w:line="312" w:lineRule="auto"/>
        <w:jc w:val="center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 xml:space="preserve">Ogłoszenie o otwartym naborze partnera spoza sektora finansów publicznych w celu wspólnej realizacji </w:t>
      </w:r>
      <w:r w:rsidR="005309A6">
        <w:rPr>
          <w:rFonts w:ascii="Verdana" w:hAnsi="Verdana" w:cstheme="minorHAnsi"/>
          <w:b/>
          <w:bCs/>
          <w:color w:val="000000" w:themeColor="text1"/>
        </w:rPr>
        <w:t>projektu</w:t>
      </w:r>
      <w:r w:rsidRPr="00072CCC">
        <w:rPr>
          <w:rFonts w:ascii="Verdana" w:hAnsi="Verdana" w:cstheme="minorHAnsi"/>
          <w:b/>
          <w:bCs/>
          <w:color w:val="000000" w:themeColor="text1"/>
        </w:rPr>
        <w:t xml:space="preserve"> pn.: </w:t>
      </w:r>
      <w:r w:rsidR="000E12E9" w:rsidRPr="000E12E9">
        <w:rPr>
          <w:rFonts w:ascii="Verdana" w:hAnsi="Verdana" w:cstheme="minorHAnsi"/>
          <w:b/>
          <w:bCs/>
          <w:color w:val="000000" w:themeColor="text1"/>
        </w:rPr>
        <w:t xml:space="preserve">„Utworzenie i funkcjonowanie Branżowego Centrum Umiejętności w dziedzinie </w:t>
      </w:r>
      <w:proofErr w:type="spellStart"/>
      <w:r w:rsidR="00971AA4">
        <w:rPr>
          <w:rFonts w:ascii="Verdana" w:hAnsi="Verdana" w:cstheme="minorHAnsi"/>
          <w:b/>
          <w:bCs/>
          <w:color w:val="000000" w:themeColor="text1"/>
        </w:rPr>
        <w:t>elektromobilności</w:t>
      </w:r>
      <w:proofErr w:type="spellEnd"/>
      <w:r w:rsidR="000E12E9" w:rsidRPr="000E12E9">
        <w:rPr>
          <w:rFonts w:ascii="Verdana" w:hAnsi="Verdana" w:cstheme="minorHAnsi"/>
          <w:b/>
          <w:bCs/>
          <w:color w:val="000000" w:themeColor="text1"/>
        </w:rPr>
        <w:t xml:space="preserve"> przy Zespole Szkół nr 2 we Wrocławiu”</w:t>
      </w:r>
    </w:p>
    <w:p w:rsidR="000B658A" w:rsidRPr="00072CCC" w:rsidRDefault="000B658A" w:rsidP="00B34E3B">
      <w:pPr>
        <w:pStyle w:val="Default"/>
        <w:numPr>
          <w:ilvl w:val="0"/>
          <w:numId w:val="1"/>
        </w:numPr>
        <w:spacing w:line="312" w:lineRule="auto"/>
        <w:ind w:left="426" w:hanging="426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OGŁASZAJĄCY KONKURS:</w:t>
      </w:r>
    </w:p>
    <w:p w:rsidR="000B658A" w:rsidRPr="00072CCC" w:rsidRDefault="000B658A" w:rsidP="00B34E3B">
      <w:pPr>
        <w:pStyle w:val="Default"/>
        <w:spacing w:line="312" w:lineRule="auto"/>
        <w:rPr>
          <w:rFonts w:ascii="Verdana" w:hAnsi="Verdana" w:cstheme="minorHAnsi"/>
          <w:bCs/>
          <w:color w:val="000000" w:themeColor="text1"/>
        </w:rPr>
      </w:pPr>
      <w:r w:rsidRPr="00072CCC">
        <w:rPr>
          <w:rFonts w:ascii="Verdana" w:hAnsi="Verdana" w:cstheme="minorHAnsi"/>
          <w:bCs/>
          <w:color w:val="000000" w:themeColor="text1"/>
        </w:rPr>
        <w:t>Gmina Wrocław, pl. Nowy Targ 1-8, 50-141 Wrocław.</w:t>
      </w:r>
    </w:p>
    <w:p w:rsidR="000B658A" w:rsidRPr="00072CCC" w:rsidRDefault="00F324D3" w:rsidP="004E5B44">
      <w:pPr>
        <w:pStyle w:val="Default"/>
        <w:numPr>
          <w:ilvl w:val="0"/>
          <w:numId w:val="1"/>
        </w:numPr>
        <w:spacing w:before="240" w:line="312" w:lineRule="auto"/>
        <w:ind w:left="425" w:hanging="425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PODSTAWA PRAWNA</w:t>
      </w:r>
    </w:p>
    <w:p w:rsidR="000B658A" w:rsidRPr="00072CCC" w:rsidRDefault="000841CF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072CCC">
        <w:rPr>
          <w:rFonts w:ascii="Verdana" w:eastAsiaTheme="minorHAnsi" w:hAnsi="Verdana"/>
          <w:color w:val="000000" w:themeColor="text1"/>
        </w:rPr>
        <w:t xml:space="preserve">Gmina Wrocław ogłasza otwarty nabór na partnera spoza sektora finansów publicznych </w:t>
      </w:r>
      <w:r w:rsidR="00536BA7">
        <w:rPr>
          <w:rFonts w:ascii="Verdana" w:eastAsiaTheme="minorHAnsi" w:hAnsi="Verdana"/>
          <w:color w:val="000000" w:themeColor="text1"/>
        </w:rPr>
        <w:t>na zasadach określonych przez</w:t>
      </w:r>
      <w:r w:rsidR="00536BA7" w:rsidRPr="00072CCC">
        <w:rPr>
          <w:rFonts w:ascii="Verdana" w:eastAsiaTheme="minorHAnsi" w:hAnsi="Verdana"/>
          <w:color w:val="000000" w:themeColor="text1"/>
        </w:rPr>
        <w:t xml:space="preserve"> Fundację Rozwoju Systemu Edukacji (jednostka wspierająca) </w:t>
      </w:r>
      <w:r w:rsidR="00536BA7">
        <w:rPr>
          <w:rFonts w:ascii="Verdana" w:eastAsiaTheme="minorHAnsi" w:hAnsi="Verdana"/>
          <w:color w:val="000000" w:themeColor="text1"/>
        </w:rPr>
        <w:t>w konkursie</w:t>
      </w:r>
      <w:r w:rsidR="00536BA7" w:rsidRPr="00072CCC">
        <w:rPr>
          <w:rFonts w:ascii="Verdana" w:eastAsiaTheme="minorHAnsi" w:hAnsi="Verdana"/>
          <w:color w:val="000000" w:themeColor="text1"/>
        </w:rPr>
        <w:t xml:space="preserve"> pn.: ”Utworzenie i wsparcie funkcjonowania 120 branżowych centrów umiejętności (BCU), realizujących koncepcję centrów doskonałości zawodowej (</w:t>
      </w:r>
      <w:proofErr w:type="spellStart"/>
      <w:r w:rsidR="00536BA7" w:rsidRPr="00072CCC">
        <w:rPr>
          <w:rFonts w:ascii="Verdana" w:eastAsiaTheme="minorHAnsi" w:hAnsi="Verdana"/>
          <w:color w:val="000000" w:themeColor="text1"/>
        </w:rPr>
        <w:t>CoVEs</w:t>
      </w:r>
      <w:proofErr w:type="spellEnd"/>
      <w:r w:rsidR="00536BA7" w:rsidRPr="00072CCC">
        <w:rPr>
          <w:rFonts w:ascii="Verdana" w:eastAsiaTheme="minorHAnsi" w:hAnsi="Verdana"/>
          <w:color w:val="000000" w:themeColor="text1"/>
        </w:rPr>
        <w:t>)” w ramach Krajowego Planu Odbudowy i Zwiększania Odporności, Komponent A „Odporność i konkurencyjność gospodarki”, Inwestycja A.3.1.1. „Wsparcie rozwoju nowoczesnego kształcenia zawodowego, szkolnictwa wyższego oraz uczenia się przez całe życie</w:t>
      </w:r>
      <w:r w:rsidR="00F07537">
        <w:rPr>
          <w:rFonts w:ascii="Verdana" w:eastAsiaTheme="minorHAnsi" w:hAnsi="Verdana"/>
          <w:color w:val="000000" w:themeColor="text1"/>
        </w:rPr>
        <w:t xml:space="preserve"> </w:t>
      </w:r>
      <w:r w:rsidRPr="00072CCC">
        <w:rPr>
          <w:rFonts w:ascii="Verdana" w:eastAsiaTheme="minorHAnsi" w:hAnsi="Verdana"/>
          <w:color w:val="000000" w:themeColor="text1"/>
        </w:rPr>
        <w:t xml:space="preserve">w celu wspólnej realizacji </w:t>
      </w:r>
      <w:r w:rsidR="00465653">
        <w:rPr>
          <w:rFonts w:ascii="Verdana" w:eastAsiaTheme="minorHAnsi" w:hAnsi="Verdana"/>
          <w:color w:val="000000" w:themeColor="text1"/>
        </w:rPr>
        <w:t>projektu</w:t>
      </w:r>
      <w:r w:rsidRPr="00072CCC">
        <w:rPr>
          <w:rFonts w:ascii="Verdana" w:eastAsiaTheme="minorHAnsi" w:hAnsi="Verdana"/>
          <w:color w:val="000000" w:themeColor="text1"/>
        </w:rPr>
        <w:t xml:space="preserve"> pn.: </w:t>
      </w:r>
      <w:r w:rsidR="000E12E9" w:rsidRPr="000E12E9">
        <w:rPr>
          <w:rFonts w:ascii="Verdana" w:eastAsiaTheme="minorHAnsi" w:hAnsi="Verdana"/>
          <w:b/>
          <w:color w:val="000000" w:themeColor="text1"/>
        </w:rPr>
        <w:t xml:space="preserve">„Utworzenie i funkcjonowanie Branżowego Centrum Umiejętności w dziedzinie </w:t>
      </w:r>
      <w:proofErr w:type="spellStart"/>
      <w:r w:rsidR="00971AA4">
        <w:rPr>
          <w:rFonts w:ascii="Verdana" w:eastAsiaTheme="minorHAnsi" w:hAnsi="Verdana"/>
          <w:b/>
          <w:color w:val="000000" w:themeColor="text1"/>
        </w:rPr>
        <w:t>elektromobilności</w:t>
      </w:r>
      <w:proofErr w:type="spellEnd"/>
      <w:r w:rsidR="000E12E9" w:rsidRPr="000E12E9">
        <w:rPr>
          <w:rFonts w:ascii="Verdana" w:eastAsiaTheme="minorHAnsi" w:hAnsi="Verdana"/>
          <w:b/>
          <w:color w:val="000000" w:themeColor="text1"/>
        </w:rPr>
        <w:t xml:space="preserve"> przy Zespole Szkół nr 2 we Wrocławiu”</w:t>
      </w:r>
    </w:p>
    <w:p w:rsidR="002A7485" w:rsidRPr="00072CCC" w:rsidRDefault="002A7485" w:rsidP="004E5B44">
      <w:pPr>
        <w:pStyle w:val="Default"/>
        <w:numPr>
          <w:ilvl w:val="0"/>
          <w:numId w:val="1"/>
        </w:numPr>
        <w:spacing w:before="240" w:line="312" w:lineRule="auto"/>
        <w:ind w:left="425" w:hanging="425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CEL PARTNERSTWA</w:t>
      </w:r>
    </w:p>
    <w:p w:rsidR="0041483D" w:rsidRDefault="000841CF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072CCC">
        <w:rPr>
          <w:rFonts w:ascii="Verdana" w:eastAsiaTheme="minorHAnsi" w:hAnsi="Verdana"/>
          <w:color w:val="000000" w:themeColor="text1"/>
        </w:rPr>
        <w:t xml:space="preserve">Celem partnerstwa będzie współpraca przy realizacji </w:t>
      </w:r>
      <w:r w:rsidR="00C748E6">
        <w:rPr>
          <w:rFonts w:ascii="Verdana" w:eastAsiaTheme="minorHAnsi" w:hAnsi="Verdana"/>
          <w:color w:val="000000" w:themeColor="text1"/>
        </w:rPr>
        <w:t>przedsięwzięcia</w:t>
      </w:r>
      <w:r w:rsidR="00F07537">
        <w:rPr>
          <w:rFonts w:ascii="Verdana" w:eastAsiaTheme="minorHAnsi" w:hAnsi="Verdana"/>
          <w:color w:val="000000" w:themeColor="text1"/>
        </w:rPr>
        <w:t xml:space="preserve"> </w:t>
      </w:r>
      <w:r w:rsidR="00BE6B0D">
        <w:rPr>
          <w:rFonts w:ascii="Verdana" w:eastAsiaTheme="minorHAnsi" w:hAnsi="Verdana"/>
          <w:color w:val="000000" w:themeColor="text1"/>
        </w:rPr>
        <w:t>dotyczącego</w:t>
      </w:r>
      <w:r w:rsidR="00F07537">
        <w:rPr>
          <w:rFonts w:ascii="Verdana" w:eastAsiaTheme="minorHAnsi" w:hAnsi="Verdana"/>
          <w:color w:val="000000" w:themeColor="text1"/>
        </w:rPr>
        <w:t xml:space="preserve"> </w:t>
      </w:r>
      <w:r w:rsidR="00F07537">
        <w:rPr>
          <w:rFonts w:ascii="Verdana" w:hAnsi="Verdana" w:cstheme="minorHAnsi"/>
          <w:color w:val="000000" w:themeColor="text1"/>
        </w:rPr>
        <w:t>utworzenia</w:t>
      </w:r>
      <w:r w:rsidRPr="00072CCC">
        <w:rPr>
          <w:rFonts w:ascii="Verdana" w:hAnsi="Verdana" w:cstheme="minorHAnsi"/>
          <w:color w:val="000000" w:themeColor="text1"/>
        </w:rPr>
        <w:t xml:space="preserve"> Branżowego Centrum Umiejętności </w:t>
      </w:r>
      <w:r w:rsidRPr="0064777F">
        <w:rPr>
          <w:rFonts w:ascii="Verdana" w:hAnsi="Verdana" w:cstheme="minorHAnsi"/>
          <w:b/>
          <w:color w:val="000000" w:themeColor="text1"/>
        </w:rPr>
        <w:t xml:space="preserve">w dziedzinie </w:t>
      </w:r>
      <w:proofErr w:type="spellStart"/>
      <w:r w:rsidR="00971AA4">
        <w:rPr>
          <w:rFonts w:ascii="Verdana" w:hAnsi="Verdana" w:cstheme="minorHAnsi"/>
          <w:b/>
          <w:color w:val="000000" w:themeColor="text1"/>
        </w:rPr>
        <w:t>e</w:t>
      </w:r>
      <w:r w:rsidR="00971AA4" w:rsidRPr="00971AA4">
        <w:rPr>
          <w:rFonts w:ascii="Verdana" w:hAnsi="Verdana" w:cstheme="minorHAnsi"/>
          <w:b/>
          <w:color w:val="000000" w:themeColor="text1"/>
        </w:rPr>
        <w:t>lektromobilnoś</w:t>
      </w:r>
      <w:r w:rsidR="00971AA4">
        <w:rPr>
          <w:rFonts w:ascii="Verdana" w:hAnsi="Verdana" w:cstheme="minorHAnsi"/>
          <w:b/>
          <w:color w:val="000000" w:themeColor="text1"/>
        </w:rPr>
        <w:t>ci</w:t>
      </w:r>
      <w:proofErr w:type="spellEnd"/>
      <w:r w:rsidR="00672D4B">
        <w:rPr>
          <w:rFonts w:ascii="Verdana" w:hAnsi="Verdana" w:cstheme="minorHAnsi"/>
          <w:b/>
          <w:color w:val="000000" w:themeColor="text1"/>
        </w:rPr>
        <w:t xml:space="preserve"> </w:t>
      </w:r>
      <w:r w:rsidRPr="00072CCC">
        <w:rPr>
          <w:rFonts w:ascii="Verdana" w:hAnsi="Verdana" w:cstheme="minorHAnsi"/>
          <w:color w:val="000000" w:themeColor="text1"/>
        </w:rPr>
        <w:t xml:space="preserve">przy </w:t>
      </w:r>
      <w:r w:rsidR="00720F65">
        <w:rPr>
          <w:rFonts w:ascii="Verdana" w:hAnsi="Verdana" w:cstheme="minorHAnsi"/>
          <w:color w:val="000000" w:themeColor="text1"/>
        </w:rPr>
        <w:t>Zespole Szkół nr 2</w:t>
      </w:r>
      <w:r w:rsidRPr="00072CCC">
        <w:rPr>
          <w:rFonts w:ascii="Verdana" w:hAnsi="Verdana" w:cstheme="minorHAnsi"/>
          <w:color w:val="000000" w:themeColor="text1"/>
        </w:rPr>
        <w:t xml:space="preserve"> we Wrocławiu</w:t>
      </w:r>
      <w:r w:rsidR="00C748E6">
        <w:rPr>
          <w:rFonts w:ascii="Verdana" w:hAnsi="Verdana" w:cstheme="minorHAnsi"/>
          <w:color w:val="000000" w:themeColor="text1"/>
        </w:rPr>
        <w:t>,</w:t>
      </w:r>
      <w:r w:rsidRPr="00072CCC">
        <w:rPr>
          <w:rFonts w:ascii="Verdana" w:hAnsi="Verdana" w:cstheme="minorHAnsi"/>
          <w:color w:val="000000" w:themeColor="text1"/>
        </w:rPr>
        <w:t xml:space="preserve"> ul</w:t>
      </w:r>
      <w:r w:rsidR="00B87A6F" w:rsidRPr="00072CCC">
        <w:rPr>
          <w:rFonts w:ascii="Verdana" w:hAnsi="Verdana" w:cstheme="minorHAnsi"/>
          <w:color w:val="000000" w:themeColor="text1"/>
        </w:rPr>
        <w:t>.</w:t>
      </w:r>
      <w:r w:rsidR="00720F65">
        <w:rPr>
          <w:rFonts w:ascii="Verdana" w:hAnsi="Verdana" w:cstheme="minorHAnsi"/>
          <w:color w:val="000000" w:themeColor="text1"/>
        </w:rPr>
        <w:t>Borowska105</w:t>
      </w:r>
      <w:r w:rsidRPr="00072CCC">
        <w:rPr>
          <w:rFonts w:ascii="Verdana" w:hAnsi="Verdana" w:cstheme="minorHAnsi"/>
          <w:color w:val="000000" w:themeColor="text1"/>
        </w:rPr>
        <w:t xml:space="preserve"> oraz </w:t>
      </w:r>
      <w:r w:rsidR="00BC67B9" w:rsidRPr="00072CCC">
        <w:rPr>
          <w:rFonts w:ascii="Verdana" w:hAnsi="Verdana" w:cstheme="minorHAnsi"/>
          <w:color w:val="000000" w:themeColor="text1"/>
        </w:rPr>
        <w:t>przygotowanie kadr na potrzeby nowoczesnej gospodarki poprzez zapewnienie przestrzeni dla innowacyjnej i trwałej współpracy biznesu z edukacją zawodową na wszystkich poziomach kształcenia zawodowego, a także wdrożenie koncepcji doskonałości zawodowej w polskim systemie kształcenia zawodowego tym samym rozwijając i wykorzystując wiedzę oraz umiejętności zawodowe (branżowe).</w:t>
      </w:r>
    </w:p>
    <w:p w:rsidR="00BC67B9" w:rsidRPr="00072CCC" w:rsidRDefault="00BC67B9" w:rsidP="004E5B44">
      <w:pPr>
        <w:pStyle w:val="Default"/>
        <w:spacing w:before="240"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072CCC">
        <w:rPr>
          <w:rFonts w:ascii="Verdana" w:hAnsi="Verdana" w:cstheme="minorHAnsi"/>
          <w:b/>
          <w:bCs/>
          <w:color w:val="000000" w:themeColor="text1"/>
        </w:rPr>
        <w:t>IV. LICZBA PARTNERÓW</w:t>
      </w:r>
    </w:p>
    <w:p w:rsidR="00E43F2E" w:rsidRPr="007916D1" w:rsidRDefault="00E633FA" w:rsidP="00B34E3B">
      <w:pPr>
        <w:pStyle w:val="Default"/>
        <w:spacing w:line="312" w:lineRule="auto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Gmina Wrocław dopuszcza wybór kilku Partnerów w ramach niniej</w:t>
      </w:r>
      <w:r w:rsidR="00B87A6F" w:rsidRPr="007916D1">
        <w:rPr>
          <w:rFonts w:ascii="Verdana" w:hAnsi="Verdana" w:cstheme="minorHAnsi"/>
          <w:color w:val="000000" w:themeColor="text1"/>
        </w:rPr>
        <w:t>szego naboru, w tym:</w:t>
      </w:r>
    </w:p>
    <w:p w:rsidR="00B87A6F" w:rsidRPr="007916D1" w:rsidRDefault="00672D4B" w:rsidP="00B20D06">
      <w:pPr>
        <w:pStyle w:val="Default"/>
        <w:numPr>
          <w:ilvl w:val="0"/>
          <w:numId w:val="4"/>
        </w:numPr>
        <w:spacing w:line="312" w:lineRule="auto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co najmniej </w:t>
      </w:r>
      <w:r w:rsidR="00B87A6F" w:rsidRPr="007916D1">
        <w:rPr>
          <w:rFonts w:ascii="Verdana" w:hAnsi="Verdana" w:cstheme="minorHAnsi"/>
          <w:color w:val="000000" w:themeColor="text1"/>
        </w:rPr>
        <w:t>j</w:t>
      </w:r>
      <w:r w:rsidR="00E633FA" w:rsidRPr="007916D1">
        <w:rPr>
          <w:rFonts w:ascii="Verdana" w:hAnsi="Verdana" w:cstheme="minorHAnsi"/>
          <w:color w:val="000000" w:themeColor="text1"/>
        </w:rPr>
        <w:t>ednego</w:t>
      </w:r>
      <w:r w:rsidR="00B87A6F" w:rsidRPr="007916D1">
        <w:rPr>
          <w:rFonts w:ascii="Verdana" w:hAnsi="Verdana" w:cstheme="minorHAnsi"/>
          <w:color w:val="000000" w:themeColor="text1"/>
        </w:rPr>
        <w:t xml:space="preserve"> - obowiązkowego</w:t>
      </w:r>
      <w:r w:rsidR="00E633FA" w:rsidRPr="007916D1">
        <w:rPr>
          <w:rFonts w:ascii="Verdana" w:hAnsi="Verdana" w:cstheme="minorHAnsi"/>
          <w:color w:val="000000" w:themeColor="text1"/>
        </w:rPr>
        <w:t xml:space="preserve"> Partnera branżowego oraz </w:t>
      </w:r>
    </w:p>
    <w:p w:rsidR="00B87A6F" w:rsidRPr="007916D1" w:rsidRDefault="00672D4B" w:rsidP="00B20D06">
      <w:pPr>
        <w:pStyle w:val="Default"/>
        <w:numPr>
          <w:ilvl w:val="0"/>
          <w:numId w:val="4"/>
        </w:numPr>
        <w:spacing w:line="312" w:lineRule="auto"/>
        <w:rPr>
          <w:rFonts w:ascii="Verdana" w:hAnsi="Verdana" w:cstheme="minorHAnsi"/>
          <w:color w:val="000000" w:themeColor="text1"/>
        </w:rPr>
      </w:pPr>
      <w:r>
        <w:rPr>
          <w:rFonts w:ascii="Verdana" w:hAnsi="Verdana" w:cstheme="minorHAnsi"/>
          <w:color w:val="000000" w:themeColor="text1"/>
        </w:rPr>
        <w:lastRenderedPageBreak/>
        <w:t xml:space="preserve">maksymalnie trzech </w:t>
      </w:r>
      <w:r w:rsidR="00E633FA" w:rsidRPr="007916D1">
        <w:rPr>
          <w:rFonts w:ascii="Verdana" w:hAnsi="Verdana" w:cstheme="minorHAnsi"/>
          <w:color w:val="000000" w:themeColor="text1"/>
        </w:rPr>
        <w:t>Partnerów dodatkowych</w:t>
      </w:r>
      <w:r w:rsidR="00B87A6F" w:rsidRPr="007916D1">
        <w:rPr>
          <w:rStyle w:val="Odwoanieprzypisudolnego"/>
          <w:rFonts w:ascii="Verdana" w:hAnsi="Verdana" w:cstheme="minorHAnsi"/>
          <w:color w:val="000000" w:themeColor="text1"/>
        </w:rPr>
        <w:footnoteReference w:id="1"/>
      </w:r>
    </w:p>
    <w:p w:rsidR="00BC67B9" w:rsidRPr="007916D1" w:rsidRDefault="00E633FA" w:rsidP="004E5B44">
      <w:pPr>
        <w:pStyle w:val="Default"/>
        <w:spacing w:before="240" w:line="312" w:lineRule="auto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Ponadto, w skład Partnerstwa wejdzie Gmina </w:t>
      </w:r>
      <w:r w:rsidR="00B87A6F" w:rsidRPr="007916D1">
        <w:rPr>
          <w:rFonts w:ascii="Verdana" w:hAnsi="Verdana" w:cstheme="minorHAnsi"/>
          <w:color w:val="000000" w:themeColor="text1"/>
        </w:rPr>
        <w:t>Wrocław</w:t>
      </w:r>
      <w:r w:rsidRPr="007916D1">
        <w:rPr>
          <w:rFonts w:ascii="Verdana" w:hAnsi="Verdana" w:cstheme="minorHAnsi"/>
          <w:color w:val="000000" w:themeColor="text1"/>
        </w:rPr>
        <w:t xml:space="preserve">, która wystąpi w roli Lidera Partnerstwa jako organ prowadzący </w:t>
      </w:r>
      <w:r w:rsidR="00720F65">
        <w:rPr>
          <w:rFonts w:ascii="Verdana" w:hAnsi="Verdana" w:cstheme="minorHAnsi"/>
          <w:color w:val="000000" w:themeColor="text1"/>
        </w:rPr>
        <w:t>Zespół Szkół nr 2</w:t>
      </w:r>
      <w:r w:rsidR="00B87A6F" w:rsidRPr="007916D1">
        <w:rPr>
          <w:rFonts w:ascii="Verdana" w:hAnsi="Verdana" w:cstheme="minorHAnsi"/>
          <w:color w:val="000000" w:themeColor="text1"/>
        </w:rPr>
        <w:t xml:space="preserve"> we Wrocławiu, przy ul. </w:t>
      </w:r>
      <w:r w:rsidR="00720F65">
        <w:rPr>
          <w:rFonts w:ascii="Verdana" w:hAnsi="Verdana" w:cstheme="minorHAnsi"/>
          <w:color w:val="000000" w:themeColor="text1"/>
        </w:rPr>
        <w:t>Borowskiej 105</w:t>
      </w:r>
      <w:r w:rsidR="00B87A6F" w:rsidRPr="007916D1">
        <w:rPr>
          <w:rFonts w:ascii="Verdana" w:hAnsi="Verdana" w:cstheme="minorHAnsi"/>
          <w:color w:val="000000" w:themeColor="text1"/>
        </w:rPr>
        <w:t>.</w:t>
      </w:r>
    </w:p>
    <w:p w:rsidR="008D4E26" w:rsidRPr="007916D1" w:rsidRDefault="00B56495" w:rsidP="004E5B44">
      <w:pPr>
        <w:pStyle w:val="Default"/>
        <w:spacing w:before="240"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7916D1">
        <w:rPr>
          <w:rFonts w:ascii="Verdana" w:hAnsi="Verdana" w:cstheme="minorHAnsi"/>
          <w:b/>
          <w:bCs/>
          <w:color w:val="000000" w:themeColor="text1"/>
        </w:rPr>
        <w:t xml:space="preserve">V. </w:t>
      </w:r>
      <w:r w:rsidR="008D4E26" w:rsidRPr="007916D1">
        <w:rPr>
          <w:rFonts w:ascii="Verdana" w:hAnsi="Verdana" w:cstheme="minorHAnsi"/>
          <w:b/>
          <w:bCs/>
          <w:color w:val="000000" w:themeColor="text1"/>
        </w:rPr>
        <w:t>ZAKRES TEMATYCZNY PARTNERSTWA</w:t>
      </w:r>
    </w:p>
    <w:p w:rsidR="00ED2261" w:rsidRPr="007916D1" w:rsidRDefault="00ED2261" w:rsidP="004E5B44">
      <w:pPr>
        <w:pStyle w:val="Style2"/>
        <w:numPr>
          <w:ilvl w:val="0"/>
          <w:numId w:val="19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Partnerstwo</w:t>
      </w:r>
      <w:r w:rsidR="008D4E26" w:rsidRPr="007916D1">
        <w:rPr>
          <w:rFonts w:ascii="Verdana" w:hAnsi="Verdana" w:cstheme="minorHAnsi"/>
          <w:color w:val="000000" w:themeColor="text1"/>
        </w:rPr>
        <w:t xml:space="preserve"> będzie polegało </w:t>
      </w:r>
      <w:r w:rsidR="00742BAE" w:rsidRPr="007916D1">
        <w:rPr>
          <w:rFonts w:ascii="Verdana" w:hAnsi="Verdana" w:cstheme="minorHAnsi"/>
          <w:color w:val="000000" w:themeColor="text1"/>
        </w:rPr>
        <w:t xml:space="preserve">na wniesieniu do projektu przez każdego z Partnerów </w:t>
      </w:r>
      <w:r w:rsidRPr="007916D1">
        <w:rPr>
          <w:rFonts w:ascii="Verdana" w:hAnsi="Verdana" w:cstheme="minorHAnsi"/>
          <w:color w:val="000000" w:themeColor="text1"/>
        </w:rPr>
        <w:t xml:space="preserve">zasobów ludzkich, organizacyjnych, technicznych lub finansowych </w:t>
      </w:r>
      <w:r w:rsidR="005737EB" w:rsidRPr="007916D1">
        <w:rPr>
          <w:rFonts w:ascii="Verdana" w:hAnsi="Verdana" w:cstheme="minorHAnsi"/>
          <w:color w:val="000000" w:themeColor="text1"/>
        </w:rPr>
        <w:t xml:space="preserve">niezbędnych do realizacji wyznaczonych zadań i </w:t>
      </w:r>
      <w:r w:rsidR="00F07537" w:rsidRPr="007916D1">
        <w:rPr>
          <w:rFonts w:ascii="Verdana" w:hAnsi="Verdana" w:cstheme="minorHAnsi"/>
          <w:color w:val="000000" w:themeColor="text1"/>
        </w:rPr>
        <w:t>osiągnięcia</w:t>
      </w:r>
      <w:r w:rsidR="005737EB" w:rsidRPr="007916D1">
        <w:rPr>
          <w:rFonts w:ascii="Verdana" w:hAnsi="Verdana" w:cstheme="minorHAnsi"/>
          <w:color w:val="000000" w:themeColor="text1"/>
        </w:rPr>
        <w:t xml:space="preserve"> zamierzonych w projekcie celów i rezultatów.</w:t>
      </w:r>
    </w:p>
    <w:p w:rsidR="005737EB" w:rsidRPr="007916D1" w:rsidRDefault="005737EB" w:rsidP="004E5B44">
      <w:pPr>
        <w:pStyle w:val="Style2"/>
        <w:numPr>
          <w:ilvl w:val="0"/>
          <w:numId w:val="19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Od Partnerów oczekuje się wsparcia i zaangażowania na każdym z </w:t>
      </w:r>
      <w:r w:rsidR="00C213EF" w:rsidRPr="007916D1">
        <w:rPr>
          <w:rFonts w:ascii="Verdana" w:hAnsi="Verdana" w:cstheme="minorHAnsi"/>
          <w:color w:val="000000" w:themeColor="text1"/>
        </w:rPr>
        <w:t>etapów realizacji projektu, tj.</w:t>
      </w:r>
    </w:p>
    <w:p w:rsidR="005737EB" w:rsidRPr="007916D1" w:rsidRDefault="005737EB" w:rsidP="00B20D06">
      <w:pPr>
        <w:pStyle w:val="Style2"/>
        <w:numPr>
          <w:ilvl w:val="0"/>
          <w:numId w:val="5"/>
        </w:numPr>
        <w:spacing w:line="312" w:lineRule="auto"/>
        <w:jc w:val="left"/>
        <w:rPr>
          <w:rFonts w:ascii="Verdana" w:hAnsi="Verdana" w:cstheme="minorHAnsi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>wspólnego przygotowania dokumentacji aplikacyjnej, tj. wniosku o dofinansowan</w:t>
      </w:r>
      <w:r w:rsidR="00E27C0A" w:rsidRPr="007916D1">
        <w:rPr>
          <w:rFonts w:ascii="Verdana" w:hAnsi="Verdana" w:cstheme="minorHAnsi"/>
          <w:color w:val="000000" w:themeColor="text1"/>
        </w:rPr>
        <w:t>ie</w:t>
      </w:r>
      <w:r w:rsidR="00E43F2E" w:rsidRPr="007916D1">
        <w:rPr>
          <w:rFonts w:ascii="Verdana" w:hAnsi="Verdana" w:cstheme="minorHAnsi"/>
          <w:color w:val="000000" w:themeColor="text1"/>
        </w:rPr>
        <w:t xml:space="preserve"> wraz z załącznikami niezbędn</w:t>
      </w:r>
      <w:r w:rsidR="008D7450">
        <w:rPr>
          <w:rFonts w:ascii="Verdana" w:hAnsi="Verdana" w:cstheme="minorHAnsi"/>
          <w:color w:val="000000" w:themeColor="text1"/>
        </w:rPr>
        <w:t>ymi</w:t>
      </w:r>
      <w:r w:rsidR="00F07537">
        <w:rPr>
          <w:rFonts w:ascii="Verdana" w:hAnsi="Verdana" w:cstheme="minorHAnsi"/>
          <w:color w:val="000000" w:themeColor="text1"/>
        </w:rPr>
        <w:t xml:space="preserve"> </w:t>
      </w:r>
      <w:r w:rsidRPr="007916D1">
        <w:rPr>
          <w:rFonts w:ascii="Verdana" w:hAnsi="Verdana" w:cstheme="minorHAnsi"/>
          <w:color w:val="000000" w:themeColor="text1"/>
        </w:rPr>
        <w:t>do uzyskania dofinansowania w ramach naboru,</w:t>
      </w:r>
    </w:p>
    <w:p w:rsidR="00C06D45" w:rsidRPr="005A23F3" w:rsidRDefault="005737EB" w:rsidP="00B20D06">
      <w:pPr>
        <w:pStyle w:val="Style2"/>
        <w:numPr>
          <w:ilvl w:val="0"/>
          <w:numId w:val="5"/>
        </w:numPr>
        <w:spacing w:line="312" w:lineRule="auto"/>
        <w:jc w:val="left"/>
        <w:rPr>
          <w:rFonts w:ascii="Verdana" w:eastAsiaTheme="minorHAnsi" w:hAnsi="Verdana"/>
          <w:color w:val="000000" w:themeColor="text1"/>
        </w:rPr>
      </w:pPr>
      <w:r w:rsidRPr="007916D1">
        <w:rPr>
          <w:rFonts w:ascii="Verdana" w:hAnsi="Verdana" w:cstheme="minorHAnsi"/>
          <w:color w:val="000000" w:themeColor="text1"/>
        </w:rPr>
        <w:t xml:space="preserve"> rzeczowej realizacji projektu w zakresie określonym w Regulaminie Konkursu</w:t>
      </w:r>
      <w:r w:rsidR="00ED2261" w:rsidRPr="007916D1">
        <w:rPr>
          <w:rStyle w:val="Odwoanieprzypisudolnego"/>
          <w:rFonts w:ascii="Verdana" w:hAnsi="Verdana" w:cstheme="minorHAnsi"/>
          <w:color w:val="000000" w:themeColor="text1"/>
        </w:rPr>
        <w:footnoteReference w:id="2"/>
      </w:r>
      <w:r w:rsidR="000841CF" w:rsidRPr="007916D1">
        <w:rPr>
          <w:rFonts w:ascii="Verdana" w:hAnsi="Verdana" w:cstheme="minorHAnsi"/>
          <w:color w:val="000000" w:themeColor="text1"/>
        </w:rPr>
        <w:t xml:space="preserve"> dla </w:t>
      </w:r>
      <w:r w:rsidR="000841CF" w:rsidRPr="007916D1">
        <w:rPr>
          <w:rFonts w:ascii="Verdana" w:eastAsiaTheme="minorHAnsi" w:hAnsi="Verdana"/>
          <w:color w:val="000000" w:themeColor="text1"/>
        </w:rPr>
        <w:t>”Utworzenia i wsparcie funkcjonowania 120 branżowych centrów umiejętności (BCU), realizujących koncepcję centrów doskonałości zawodowej (</w:t>
      </w:r>
      <w:proofErr w:type="spellStart"/>
      <w:r w:rsidR="000841CF" w:rsidRPr="007916D1">
        <w:rPr>
          <w:rFonts w:ascii="Verdana" w:eastAsiaTheme="minorHAnsi" w:hAnsi="Verdana"/>
          <w:color w:val="000000" w:themeColor="text1"/>
        </w:rPr>
        <w:t>CoVEs</w:t>
      </w:r>
      <w:proofErr w:type="spellEnd"/>
      <w:r w:rsidR="000841CF" w:rsidRPr="007916D1">
        <w:rPr>
          <w:rFonts w:ascii="Verdana" w:eastAsiaTheme="minorHAnsi" w:hAnsi="Verdana"/>
          <w:color w:val="000000" w:themeColor="text1"/>
        </w:rPr>
        <w:t>)” (</w:t>
      </w:r>
      <w:r w:rsidR="005A23F3" w:rsidRPr="005A23F3">
        <w:rPr>
          <w:rFonts w:ascii="Verdana" w:eastAsiaTheme="minorHAnsi" w:hAnsi="Verdana"/>
          <w:color w:val="000000" w:themeColor="text1"/>
        </w:rPr>
        <w:t>https://www.frse.org.pl/kpo-bcu-wnioskowanie-trzeci-nabor</w:t>
      </w:r>
      <w:r w:rsidRPr="007916D1">
        <w:rPr>
          <w:rFonts w:ascii="Verdana" w:eastAsiaTheme="minorHAnsi" w:hAnsi="Verdana"/>
          <w:color w:val="000000" w:themeColor="text1"/>
        </w:rPr>
        <w:t>).</w:t>
      </w:r>
    </w:p>
    <w:p w:rsidR="008A3EA7" w:rsidRPr="004E5B44" w:rsidRDefault="00625E0D" w:rsidP="00B34E3B">
      <w:pPr>
        <w:pStyle w:val="Akapitzlist"/>
        <w:numPr>
          <w:ilvl w:val="0"/>
          <w:numId w:val="19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Rzeczowa realizacja projektu określona w pkt. 2 lit. </w:t>
      </w:r>
      <w:r w:rsidR="00C213EF"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>b</w:t>
      </w: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będzie odbywała się w podziale na dwa etapy:</w:t>
      </w:r>
    </w:p>
    <w:p w:rsidR="000A0506" w:rsidRPr="007916D1" w:rsidRDefault="00625E0D" w:rsidP="004E5B44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Etap I - Utworzenie Branżowego Centrum Umiejętności (dalej BCU), na które składają się: </w:t>
      </w:r>
    </w:p>
    <w:p w:rsidR="00625E0D" w:rsidRPr="007916D1" w:rsidRDefault="00B56495" w:rsidP="00B20D06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działania inwestycyjne zmierzające do utworzenia BCU. Zostaną one przeprowadzone </w:t>
      </w:r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zgodnie z ustawą z dnia 7 lipca 1994 r. Prawo budowlane (Dz. U. z 2021 r. poz. 2351, z </w:t>
      </w:r>
      <w:proofErr w:type="spellStart"/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późn</w:t>
      </w:r>
      <w:proofErr w:type="spellEnd"/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. zm.) </w:t>
      </w:r>
      <w:r w:rsidR="007916D1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oraz z zachowaniem zasad działalności zrównoważonej środowiskowo </w:t>
      </w:r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- zasada nieczynienia znaczącej szkody środowisku (do no </w:t>
      </w:r>
      <w:proofErr w:type="spellStart"/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significantharm</w:t>
      </w:r>
      <w:proofErr w:type="spellEnd"/>
      <w:r w:rsidR="00625E0D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) - Krajowy Plan Odbudowy - Portal Gov.pl (www.gov.pl), zwanej zasadą DNSH2,</w:t>
      </w:r>
    </w:p>
    <w:p w:rsidR="00853E7C" w:rsidRPr="004E5B44" w:rsidRDefault="00625E0D" w:rsidP="00B34E3B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lastRenderedPageBreak/>
        <w:t>zakup wyposażenia rozumianego w szczególności jako: maszyny, sprzęt, urządzenia techniczne i materiały eksploatacyjne w zakresie związanym z funkcjonowaniem centrum,</w:t>
      </w:r>
    </w:p>
    <w:p w:rsidR="00625E0D" w:rsidRPr="004E5B44" w:rsidRDefault="00625E0D" w:rsidP="00B34E3B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4E5B44">
        <w:rPr>
          <w:rFonts w:ascii="Verdana" w:eastAsia="Calibri" w:hAnsi="Verdana" w:cstheme="minorHAnsi"/>
          <w:color w:val="000000" w:themeColor="text1"/>
          <w:sz w:val="24"/>
          <w:szCs w:val="24"/>
        </w:rPr>
        <w:t>utworzenie struktury instytucjonalnej rozumianej jako zobowiązanie do wpisania BCU do przepisów prawa oświatowego, powołania Rady BCU,</w:t>
      </w:r>
    </w:p>
    <w:p w:rsidR="00625E0D" w:rsidRPr="007916D1" w:rsidRDefault="00625E0D" w:rsidP="00B20D06">
      <w:pPr>
        <w:pStyle w:val="Akapitzlist"/>
        <w:numPr>
          <w:ilvl w:val="0"/>
          <w:numId w:val="6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zatrudnienie pracowników centrum, w tym trenerów i szkoleniowców, przygotowanie dokumentacji programowej dla szkoleń i kursów realizowanych w centrum.</w:t>
      </w:r>
    </w:p>
    <w:p w:rsidR="00E43F2E" w:rsidRPr="007916D1" w:rsidRDefault="00625E0D" w:rsidP="004E5B44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Etap II - Wsparcie funkcjonowania Branżowego Centrum Umiejętności, rozumiane jako realizację działań w czterech obszarach: </w:t>
      </w:r>
    </w:p>
    <w:p w:rsidR="00625E0D" w:rsidRPr="007916D1" w:rsidRDefault="00625E0D" w:rsidP="004E5B44">
      <w:pPr>
        <w:pStyle w:val="Akapitzlist"/>
        <w:numPr>
          <w:ilvl w:val="0"/>
          <w:numId w:val="7"/>
        </w:numPr>
        <w:spacing w:before="240" w:after="0" w:line="312" w:lineRule="auto"/>
        <w:ind w:left="714" w:hanging="357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edukacyjno-szkoleniowa, </w:t>
      </w:r>
    </w:p>
    <w:p w:rsidR="00625E0D" w:rsidRPr="007916D1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integrująco-wspierająca, </w:t>
      </w:r>
    </w:p>
    <w:p w:rsidR="00625E0D" w:rsidRPr="007916D1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działalność innowacyjno-rozwojowa, </w:t>
      </w:r>
    </w:p>
    <w:p w:rsidR="00625E0D" w:rsidRPr="007916D1" w:rsidRDefault="00625E0D" w:rsidP="00B20D06">
      <w:pPr>
        <w:pStyle w:val="Akapitzlist"/>
        <w:numPr>
          <w:ilvl w:val="0"/>
          <w:numId w:val="7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działalność doradczo-promocyjna.</w:t>
      </w:r>
    </w:p>
    <w:p w:rsidR="00C213EF" w:rsidRPr="007916D1" w:rsidRDefault="00B56495" w:rsidP="004E5B44">
      <w:pPr>
        <w:spacing w:before="240" w:after="24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Zakres zadań do realizacji w ramach każdego z ww. czterech obszarów funkcjonowania Branżowego Centrum Umiejętności został określony w pkt. 4.</w:t>
      </w:r>
      <w:r w:rsidR="005A23F3">
        <w:rPr>
          <w:rFonts w:ascii="Verdana" w:hAnsi="Verdana" w:cstheme="minorHAnsi"/>
          <w:color w:val="000000" w:themeColor="text1"/>
          <w:sz w:val="24"/>
          <w:szCs w:val="24"/>
        </w:rPr>
        <w:t>3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.1 Regulaminu Konkursu.</w:t>
      </w:r>
    </w:p>
    <w:p w:rsidR="00C213EF" w:rsidRPr="007916D1" w:rsidRDefault="00C213EF" w:rsidP="00B34E3B">
      <w:pPr>
        <w:spacing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</w:t>
      </w:r>
      <w:r w:rsidR="00B56495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I</w:t>
      </w: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. TERMINARZ REALIZACJI PROJEKTU</w:t>
      </w:r>
    </w:p>
    <w:p w:rsidR="00A113A4" w:rsidRPr="007916D1" w:rsidRDefault="00BC3921" w:rsidP="00CC4DEC">
      <w:pPr>
        <w:spacing w:before="240"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Realizacja projektu powinna odbywać się zgodnie z poniżej o</w:t>
      </w:r>
      <w:r w:rsidR="00853E7C" w:rsidRPr="007916D1">
        <w:rPr>
          <w:rFonts w:ascii="Verdana" w:eastAsia="Calibri" w:hAnsi="Verdana" w:cstheme="minorHAnsi"/>
          <w:color w:val="000000" w:themeColor="text1"/>
          <w:sz w:val="24"/>
          <w:szCs w:val="24"/>
        </w:rPr>
        <w:t>kreślonym harmonogramem:</w:t>
      </w:r>
    </w:p>
    <w:p w:rsidR="00A113A4" w:rsidRPr="00CC4DEC" w:rsidRDefault="00A113A4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Podpisanie Listu intencyjnego</w:t>
      </w:r>
      <w:r w:rsidRPr="007916D1">
        <w:rPr>
          <w:rStyle w:val="Odwoanieprzypisudolnego"/>
          <w:rFonts w:ascii="Verdana" w:eastAsia="Calibri" w:hAnsi="Verdana" w:cstheme="minorHAnsi"/>
          <w:color w:val="000000" w:themeColor="text1"/>
          <w:sz w:val="24"/>
          <w:szCs w:val="24"/>
        </w:rPr>
        <w:footnoteReference w:id="3"/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z </w:t>
      </w:r>
      <w:r w:rsidR="000A0506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każdym z Partnerów </w:t>
      </w:r>
      <w:r w:rsidR="007843AB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tj. Partnerem branżowym oraz Partnerami dodatkowymi</w:t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– po zakończeniu naboru, </w:t>
      </w:r>
    </w:p>
    <w:p w:rsidR="00BC3921" w:rsidRPr="006D6E8F" w:rsidRDefault="00BC3921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Złożenie Wniosku o dofinansowanie do </w:t>
      </w:r>
      <w:r w:rsidR="00E43F2E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Fundacji Rozwoju Systemu Edukacji za pośrednictwem systemu elektronicznego</w:t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do</w:t>
      </w:r>
      <w:r w:rsidR="00686A66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</w:t>
      </w:r>
      <w:r w:rsidR="006D6E8F"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2</w:t>
      </w:r>
      <w:r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5.</w:t>
      </w:r>
      <w:r w:rsidR="006D6E8F"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09</w:t>
      </w:r>
      <w:r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.202</w:t>
      </w:r>
      <w:r w:rsidR="006D6E8F"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3</w:t>
      </w:r>
      <w:r w:rsidR="00A113A4"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 r</w:t>
      </w:r>
      <w:r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.</w:t>
      </w:r>
      <w:r w:rsidR="000A0506" w:rsidRPr="006D6E8F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 do godz. 16:00</w:t>
      </w:r>
    </w:p>
    <w:p w:rsidR="00BC3921" w:rsidRPr="00CC4DEC" w:rsidRDefault="00A113A4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Podpisanie umowy partnerskiej</w:t>
      </w:r>
      <w:r w:rsidR="000A0506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– po wybraniu projektu do dofinansowania</w:t>
      </w:r>
      <w:r w:rsidR="00BC3921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.</w:t>
      </w:r>
    </w:p>
    <w:p w:rsidR="00BC3921" w:rsidRPr="00CC4DEC" w:rsidRDefault="00BC3921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Rozpoczęcie realizacji </w:t>
      </w:r>
      <w:r w:rsidR="004C2D73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projektu</w:t>
      </w:r>
      <w:r w:rsidR="00A113A4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- w terminie określonym we wniosku o dofinansowanie.</w:t>
      </w:r>
    </w:p>
    <w:p w:rsidR="00A113A4" w:rsidRPr="00CC4DEC" w:rsidRDefault="00A113A4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lastRenderedPageBreak/>
        <w:t>Utworzenie BCU, czyli wpisanie placówki do systemu oświaty – do 31</w:t>
      </w:r>
      <w:r w:rsidR="00853E7C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.12.</w:t>
      </w: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2024 r.</w:t>
      </w:r>
    </w:p>
    <w:p w:rsidR="009A7979" w:rsidRPr="00CC4DEC" w:rsidRDefault="002E392B" w:rsidP="00CC4DEC">
      <w:pPr>
        <w:pStyle w:val="Akapitzlist"/>
        <w:numPr>
          <w:ilvl w:val="0"/>
          <w:numId w:val="21"/>
        </w:numPr>
        <w:spacing w:after="0" w:line="312" w:lineRule="auto"/>
        <w:rPr>
          <w:rFonts w:ascii="Verdana" w:eastAsia="Calibri" w:hAnsi="Verdana" w:cstheme="minorHAnsi"/>
          <w:color w:val="000000" w:themeColor="text1"/>
          <w:sz w:val="24"/>
          <w:szCs w:val="24"/>
        </w:rPr>
      </w:pPr>
      <w:r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Zakończenie realizacji projektu </w:t>
      </w:r>
      <w:r w:rsidR="00BC3921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do 30.06.2026 r.</w:t>
      </w:r>
      <w:r w:rsidR="00686A66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</w:t>
      </w:r>
      <w:r w:rsidR="00D0570F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w tym</w:t>
      </w:r>
      <w:r w:rsidR="00D573E9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 m.in. przeszkolenie </w:t>
      </w:r>
      <w:r w:rsidR="00D0570F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 xml:space="preserve">min. </w:t>
      </w:r>
      <w:r w:rsidR="00D573E9" w:rsidRPr="00CC4DEC">
        <w:rPr>
          <w:rFonts w:ascii="Verdana" w:eastAsia="Calibri" w:hAnsi="Verdana" w:cstheme="minorHAnsi"/>
          <w:color w:val="000000" w:themeColor="text1"/>
          <w:sz w:val="24"/>
          <w:szCs w:val="24"/>
        </w:rPr>
        <w:t>200 osób.</w:t>
      </w:r>
    </w:p>
    <w:p w:rsidR="00853E7C" w:rsidRPr="007916D1" w:rsidRDefault="00853E7C" w:rsidP="00CC4DEC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VI</w:t>
      </w:r>
      <w:r w:rsidR="00B56495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I</w:t>
      </w: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. KRYTERIA BRANE </w:t>
      </w:r>
      <w:r w:rsidR="006130AD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POD UWAGĘ PRZY WYBORZE PARTNERA</w:t>
      </w:r>
      <w:r w:rsidR="008524F7"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 xml:space="preserve"> BRANŻOWEGO</w:t>
      </w:r>
    </w:p>
    <w:p w:rsidR="00ED2261" w:rsidRPr="007916D1" w:rsidRDefault="008524F7" w:rsidP="00CC4DEC">
      <w:pPr>
        <w:spacing w:before="240" w:after="24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celu wyboru partnera branżowego </w:t>
      </w:r>
      <w:r w:rsidR="006130AD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zostaną zastosowane następujące kryteria:</w:t>
      </w:r>
    </w:p>
    <w:p w:rsidR="006130AD" w:rsidRPr="007916D1" w:rsidRDefault="006130AD" w:rsidP="00B20D06">
      <w:pPr>
        <w:pStyle w:val="Akapitzlist"/>
        <w:numPr>
          <w:ilvl w:val="0"/>
          <w:numId w:val="8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formalne</w:t>
      </w:r>
      <w:r w:rsidR="002B1C38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2E392B" w:rsidRDefault="006130AD" w:rsidP="00B34E3B">
      <w:pPr>
        <w:pStyle w:val="Akapitzlist"/>
        <w:numPr>
          <w:ilvl w:val="0"/>
          <w:numId w:val="8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merytoryczne</w:t>
      </w:r>
      <w:r w:rsidR="002B1C38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CC4DEC" w:rsidRPr="00CC4DEC" w:rsidRDefault="00CC4DEC" w:rsidP="00CC4DEC">
      <w:pPr>
        <w:spacing w:after="0" w:line="312" w:lineRule="auto"/>
        <w:ind w:left="360"/>
        <w:rPr>
          <w:rFonts w:ascii="Verdana" w:hAnsi="Verdana" w:cstheme="minorHAnsi"/>
          <w:bCs/>
          <w:color w:val="000000" w:themeColor="text1"/>
          <w:sz w:val="24"/>
          <w:szCs w:val="24"/>
        </w:rPr>
      </w:pPr>
    </w:p>
    <w:p w:rsidR="00E43F2E" w:rsidRPr="00CC4DEC" w:rsidRDefault="001A0F09" w:rsidP="00CC4DEC">
      <w:pPr>
        <w:pStyle w:val="Akapitzlist"/>
        <w:numPr>
          <w:ilvl w:val="0"/>
          <w:numId w:val="22"/>
        </w:numPr>
        <w:spacing w:after="0" w:line="312" w:lineRule="auto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CC4DEC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Kryteria formalne</w:t>
      </w:r>
    </w:p>
    <w:p w:rsidR="00A7232B" w:rsidRPr="007916D1" w:rsidRDefault="00E43F2E" w:rsidP="00CC4DEC">
      <w:pPr>
        <w:spacing w:after="48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Ocena</w:t>
      </w:r>
      <w:r w:rsidR="002E392B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przez pryzmat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kryteriów formalnych n</w:t>
      </w:r>
      <w:r w:rsidR="002E392B" w:rsidRPr="007916D1">
        <w:rPr>
          <w:rFonts w:ascii="Verdana" w:hAnsi="Verdana" w:cstheme="minorHAnsi"/>
          <w:color w:val="000000" w:themeColor="text1"/>
          <w:sz w:val="24"/>
          <w:szCs w:val="24"/>
        </w:rPr>
        <w:t>astąpi w systemie 0/1 („spełnia/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nie spełnia”). Brak spełnienia któregokolwiek z </w:t>
      </w:r>
      <w:r w:rsidR="008524F7" w:rsidRPr="007916D1">
        <w:rPr>
          <w:rFonts w:ascii="Verdana" w:hAnsi="Verdana" w:cstheme="minorHAnsi"/>
          <w:color w:val="000000" w:themeColor="text1"/>
          <w:sz w:val="24"/>
          <w:szCs w:val="24"/>
        </w:rPr>
        <w:t>kryteriów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oznacza odrzucenie oferty Kandydata na </w:t>
      </w:r>
      <w:r w:rsidR="002B1C38">
        <w:rPr>
          <w:rFonts w:ascii="Verdana" w:hAnsi="Verdana" w:cstheme="minorHAnsi"/>
          <w:color w:val="000000" w:themeColor="text1"/>
          <w:sz w:val="24"/>
          <w:szCs w:val="24"/>
        </w:rPr>
        <w:t>P</w:t>
      </w:r>
      <w:r w:rsidR="008524F7" w:rsidRPr="007916D1">
        <w:rPr>
          <w:rFonts w:ascii="Verdana" w:hAnsi="Verdana" w:cstheme="minorHAnsi"/>
          <w:color w:val="000000" w:themeColor="text1"/>
          <w:sz w:val="24"/>
          <w:szCs w:val="24"/>
        </w:rPr>
        <w:t>artnera branżowego</w:t>
      </w:r>
      <w:r w:rsidR="00B56495" w:rsidRPr="007916D1">
        <w:rPr>
          <w:rFonts w:ascii="Verdana" w:hAnsi="Verdana" w:cstheme="minorHAnsi"/>
          <w:color w:val="000000" w:themeColor="text1"/>
          <w:sz w:val="24"/>
          <w:szCs w:val="24"/>
        </w:rPr>
        <w:t>.</w:t>
      </w:r>
    </w:p>
    <w:tbl>
      <w:tblPr>
        <w:tblStyle w:val="Tabela-Siatka"/>
        <w:tblW w:w="0" w:type="auto"/>
        <w:tblLayout w:type="fixed"/>
        <w:tblLook w:val="04A0"/>
      </w:tblPr>
      <w:tblGrid>
        <w:gridCol w:w="1829"/>
        <w:gridCol w:w="9"/>
        <w:gridCol w:w="5812"/>
        <w:gridCol w:w="16"/>
        <w:gridCol w:w="686"/>
        <w:gridCol w:w="7"/>
        <w:gridCol w:w="703"/>
      </w:tblGrid>
      <w:tr w:rsidR="00265503" w:rsidRPr="007916D1" w:rsidTr="00F4632E">
        <w:trPr>
          <w:trHeight w:val="389"/>
        </w:trPr>
        <w:tc>
          <w:tcPr>
            <w:tcW w:w="1838" w:type="dxa"/>
            <w:gridSpan w:val="2"/>
            <w:shd w:val="clear" w:color="auto" w:fill="D9E2F3" w:themeFill="accent1" w:themeFillTint="33"/>
          </w:tcPr>
          <w:p w:rsidR="002241E2" w:rsidRPr="007916D1" w:rsidRDefault="002241E2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:rsidR="002241E2" w:rsidRPr="007916D1" w:rsidRDefault="002241E2" w:rsidP="00B34E3B">
            <w:pPr>
              <w:spacing w:line="312" w:lineRule="auto"/>
              <w:ind w:left="168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</w:t>
            </w:r>
            <w:r w:rsidR="00D678CF"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 xml:space="preserve"> kryterium</w:t>
            </w:r>
          </w:p>
        </w:tc>
        <w:tc>
          <w:tcPr>
            <w:tcW w:w="709" w:type="dxa"/>
            <w:gridSpan w:val="3"/>
            <w:shd w:val="clear" w:color="auto" w:fill="D9E2F3" w:themeFill="accent1" w:themeFillTint="33"/>
          </w:tcPr>
          <w:p w:rsidR="00637E25" w:rsidRPr="007916D1" w:rsidRDefault="002241E2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9E2F3" w:themeFill="accent1" w:themeFillTint="33"/>
          </w:tcPr>
          <w:p w:rsidR="00637E25" w:rsidRPr="007916D1" w:rsidRDefault="002241E2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C457AF" w:rsidRPr="007916D1" w:rsidTr="00FB7F27">
        <w:trPr>
          <w:trHeight w:val="389"/>
        </w:trPr>
        <w:tc>
          <w:tcPr>
            <w:tcW w:w="1829" w:type="dxa"/>
            <w:shd w:val="clear" w:color="auto" w:fill="auto"/>
            <w:vAlign w:val="center"/>
          </w:tcPr>
          <w:p w:rsidR="00C457AF" w:rsidRPr="007916D1" w:rsidRDefault="00C457AF" w:rsidP="00FB7F27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37" w:type="dxa"/>
            <w:gridSpan w:val="3"/>
            <w:shd w:val="clear" w:color="auto" w:fill="auto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prowadzi działalność statutową w dziedzinie </w:t>
            </w:r>
            <w:proofErr w:type="spellStart"/>
            <w:r w:rsidR="00971AA4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="00971AA4" w:rsidRPr="00971AA4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lektromobilnoś</w:t>
            </w:r>
            <w:r w:rsidR="00971AA4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ci</w:t>
            </w:r>
            <w:proofErr w:type="spellEnd"/>
            <w:r w:rsidR="00971AA4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</w:t>
            </w:r>
          </w:p>
          <w:p w:rsidR="001A0F09" w:rsidRPr="007916D1" w:rsidRDefault="00C457AF" w:rsidP="00FB7F27">
            <w:pPr>
              <w:spacing w:after="240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podmiotu określona w statucie (według stanu na </w:t>
            </w:r>
            <w:r w:rsidR="0064777F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01.01.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202</w:t>
            </w:r>
            <w:r w:rsidR="0064777F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r.) obejmuje </w:t>
            </w:r>
            <w:r w:rsidR="00973CD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działania w dziedzinie </w:t>
            </w:r>
            <w:proofErr w:type="spellStart"/>
            <w:r w:rsidR="004A361A" w:rsidRPr="004A361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elektromobilnośc</w:t>
            </w:r>
            <w:r w:rsidR="004A361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672D4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oraz Oferent prowadzi działalność statutową w tej dziedzinie.</w:t>
            </w:r>
          </w:p>
        </w:tc>
        <w:tc>
          <w:tcPr>
            <w:tcW w:w="686" w:type="dxa"/>
            <w:shd w:val="clear" w:color="auto" w:fill="auto"/>
          </w:tcPr>
          <w:p w:rsidR="00C457AF" w:rsidRPr="007916D1" w:rsidRDefault="00C457AF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C457AF" w:rsidRPr="007916D1" w:rsidRDefault="00C457AF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457AF" w:rsidRPr="007916D1" w:rsidTr="00FB7F27">
        <w:trPr>
          <w:trHeight w:val="495"/>
        </w:trPr>
        <w:tc>
          <w:tcPr>
            <w:tcW w:w="1838" w:type="dxa"/>
            <w:gridSpan w:val="2"/>
            <w:vMerge w:val="restart"/>
            <w:vAlign w:val="center"/>
          </w:tcPr>
          <w:p w:rsidR="00C457AF" w:rsidRPr="007916D1" w:rsidRDefault="00C457AF" w:rsidP="00FB7F27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  <w:r w:rsidR="001A0F09"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  <w:p w:rsidR="00C457AF" w:rsidRPr="007916D1" w:rsidRDefault="00C457AF" w:rsidP="00FB7F27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jest podmiotem działającym na terenie całego kraju (co wynika z statutu według stanu na </w:t>
            </w:r>
            <w:r w:rsidR="0064777F" w:rsidRPr="0064777F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01.01.2023</w:t>
            </w:r>
            <w:r w:rsidR="0064777F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r.)</w:t>
            </w:r>
          </w:p>
        </w:tc>
        <w:tc>
          <w:tcPr>
            <w:tcW w:w="709" w:type="dxa"/>
            <w:gridSpan w:val="3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  <w:tr w:rsidR="00C457AF" w:rsidRPr="007916D1" w:rsidTr="00FB7F27">
        <w:trPr>
          <w:trHeight w:val="1408"/>
        </w:trPr>
        <w:tc>
          <w:tcPr>
            <w:tcW w:w="1838" w:type="dxa"/>
            <w:gridSpan w:val="2"/>
            <w:vMerge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812" w:type="dxa"/>
          </w:tcPr>
          <w:p w:rsidR="00C457AF" w:rsidRPr="007916D1" w:rsidRDefault="00C457AF" w:rsidP="00FB7F27">
            <w:pPr>
              <w:spacing w:before="240" w:line="312" w:lineRule="auto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 funkcjonuje jako:</w:t>
            </w:r>
          </w:p>
          <w:p w:rsidR="008A3EA7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organizacja lub stowarzyszenie pracodawców albo</w:t>
            </w:r>
          </w:p>
          <w:p w:rsidR="008A3EA7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A3EA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gospodarczy lub inna organizacja gospodarcza albo</w:t>
            </w:r>
          </w:p>
          <w:p w:rsidR="008A3EA7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A3EA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stowarzyszenie zrzeszające osoby wykonujące określony zawód lub zawody pokrewne albo</w:t>
            </w:r>
          </w:p>
          <w:p w:rsidR="00C457AF" w:rsidRPr="008A3EA7" w:rsidRDefault="00C457AF" w:rsidP="00B20D06">
            <w:pPr>
              <w:pStyle w:val="Akapitzlist"/>
              <w:numPr>
                <w:ilvl w:val="0"/>
                <w:numId w:val="11"/>
              </w:numPr>
              <w:tabs>
                <w:tab w:val="left" w:pos="860"/>
              </w:tabs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8A3EA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samorząd zawodowy zrzeszający osoby wykonujące określony zawód lub zawody pokrewne,</w:t>
            </w:r>
          </w:p>
          <w:p w:rsidR="00C457AF" w:rsidRPr="00FB7F27" w:rsidRDefault="00C457AF" w:rsidP="00FB7F27">
            <w:pPr>
              <w:spacing w:before="24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FB7F2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i został utworzony odpowiednio na podstawie:</w:t>
            </w:r>
          </w:p>
          <w:p w:rsidR="00C457AF" w:rsidRPr="007916D1" w:rsidRDefault="00C457AF" w:rsidP="00B20D06">
            <w:pPr>
              <w:pStyle w:val="Akapitzlist"/>
              <w:numPr>
                <w:ilvl w:val="0"/>
                <w:numId w:val="3"/>
              </w:numPr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7 kwietnia 1989 r. Prawo o stowarzyszeniach (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 U. z 2020 r. poz. 2261, z 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:rsidR="00C457AF" w:rsidRPr="007916D1" w:rsidRDefault="00C457AF" w:rsidP="00FB7F27">
            <w:pPr>
              <w:pStyle w:val="Akapitzlist"/>
              <w:numPr>
                <w:ilvl w:val="0"/>
                <w:numId w:val="2"/>
              </w:numPr>
              <w:spacing w:after="240"/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30 maja 1989 r. o izbach gospodarczych (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Dz. U. z 2019 r. poz. 579, z późn.zm.),</w:t>
            </w:r>
          </w:p>
          <w:p w:rsidR="00C457AF" w:rsidRPr="007916D1" w:rsidRDefault="00C457AF" w:rsidP="00B20D06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>ustawy z dnia 23 maja 1991 r. o organizacjach pracodawców (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Dz.U. z 2022 r. poz. 97, z 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zm.),</w:t>
            </w:r>
          </w:p>
          <w:p w:rsidR="00C457AF" w:rsidRPr="007916D1" w:rsidRDefault="00C457AF" w:rsidP="000B3B49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ustawy z dnia 22 marca 1989 r. o rzemiośle (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Dz.U. z 2020 r. poz. 2159, z </w:t>
            </w:r>
            <w:proofErr w:type="spellStart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późn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 zm.).</w:t>
            </w:r>
          </w:p>
        </w:tc>
        <w:tc>
          <w:tcPr>
            <w:tcW w:w="709" w:type="dxa"/>
            <w:gridSpan w:val="3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03" w:type="dxa"/>
          </w:tcPr>
          <w:p w:rsidR="00C457AF" w:rsidRPr="007916D1" w:rsidRDefault="00C457A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1A0F09" w:rsidRPr="00FB7F27" w:rsidRDefault="00F4632E" w:rsidP="00FB7F27">
      <w:pPr>
        <w:pStyle w:val="Akapitzlist"/>
        <w:numPr>
          <w:ilvl w:val="0"/>
          <w:numId w:val="22"/>
        </w:numPr>
        <w:spacing w:before="240" w:after="0" w:line="312" w:lineRule="auto"/>
        <w:ind w:left="777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FB7F27">
        <w:rPr>
          <w:rFonts w:ascii="Verdana" w:hAnsi="Verdana" w:cstheme="minorHAnsi"/>
          <w:b/>
          <w:color w:val="000000" w:themeColor="text1"/>
          <w:sz w:val="24"/>
          <w:szCs w:val="24"/>
        </w:rPr>
        <w:lastRenderedPageBreak/>
        <w:t xml:space="preserve">Kryteria merytoryczne </w:t>
      </w:r>
    </w:p>
    <w:p w:rsidR="00476B1A" w:rsidRPr="007916D1" w:rsidRDefault="006D12D0" w:rsidP="000B3B49">
      <w:pPr>
        <w:spacing w:after="12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Kryteria merytoryczne są kryteriami punktowanymi</w:t>
      </w:r>
      <w:r w:rsidR="00D678CF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. </w:t>
      </w:r>
      <w:r w:rsidR="002B2009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Uzyskanie przez Oferenta 0 pkt. w przypadku któregoś z kryterium nie wyklucza go z możliwości wyłonienia go w ramach </w:t>
      </w:r>
      <w:r w:rsidR="0064777F">
        <w:rPr>
          <w:rFonts w:ascii="Verdana" w:hAnsi="Verdana" w:cstheme="minorHAnsi"/>
          <w:color w:val="000000" w:themeColor="text1"/>
          <w:sz w:val="24"/>
          <w:szCs w:val="24"/>
        </w:rPr>
        <w:t>naboru</w:t>
      </w:r>
      <w:r w:rsidR="002B2009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. </w:t>
      </w:r>
    </w:p>
    <w:p w:rsidR="00A7232B" w:rsidRPr="007916D1" w:rsidRDefault="00D678CF" w:rsidP="00FB7F27">
      <w:pPr>
        <w:spacing w:after="12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Maksymalna możliwa do uzyskania liczba punktów</w:t>
      </w:r>
      <w:r w:rsidR="006D12D0"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w ramach kryteriów merytorycznych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wynosi: </w:t>
      </w:r>
      <w:r w:rsidR="00CB1D86">
        <w:rPr>
          <w:rFonts w:ascii="Verdana" w:hAnsi="Verdana" w:cstheme="minorHAnsi"/>
          <w:color w:val="000000" w:themeColor="text1"/>
          <w:sz w:val="24"/>
          <w:szCs w:val="24"/>
        </w:rPr>
        <w:t>40</w:t>
      </w:r>
      <w:r w:rsidR="00FB7F27">
        <w:rPr>
          <w:rFonts w:ascii="Verdana" w:hAnsi="Verdana" w:cstheme="minorHAnsi"/>
          <w:color w:val="000000" w:themeColor="text1"/>
          <w:sz w:val="24"/>
          <w:szCs w:val="24"/>
        </w:rPr>
        <w:t xml:space="preserve"> pkt.</w:t>
      </w:r>
    </w:p>
    <w:tbl>
      <w:tblPr>
        <w:tblStyle w:val="Tabela-Siatka"/>
        <w:tblW w:w="5000" w:type="pct"/>
        <w:tblLook w:val="04A0"/>
      </w:tblPr>
      <w:tblGrid>
        <w:gridCol w:w="2041"/>
        <w:gridCol w:w="5482"/>
        <w:gridCol w:w="1765"/>
      </w:tblGrid>
      <w:tr w:rsidR="00F4632E" w:rsidRPr="007916D1" w:rsidTr="00F4632E">
        <w:tc>
          <w:tcPr>
            <w:tcW w:w="1099" w:type="pct"/>
            <w:shd w:val="clear" w:color="auto" w:fill="D9E2F3" w:themeFill="accent1" w:themeFillTint="33"/>
          </w:tcPr>
          <w:p w:rsidR="00F4632E" w:rsidRPr="007916D1" w:rsidRDefault="00F4632E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2951" w:type="pct"/>
            <w:shd w:val="clear" w:color="auto" w:fill="D9E2F3" w:themeFill="accent1" w:themeFillTint="33"/>
          </w:tcPr>
          <w:p w:rsidR="00F4632E" w:rsidRPr="007916D1" w:rsidRDefault="00F4632E" w:rsidP="00B34E3B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</w:t>
            </w:r>
            <w:r w:rsidR="00D678CF" w:rsidRPr="007916D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kryterium</w:t>
            </w:r>
          </w:p>
        </w:tc>
        <w:tc>
          <w:tcPr>
            <w:tcW w:w="950" w:type="pct"/>
            <w:shd w:val="clear" w:color="auto" w:fill="D9E2F3" w:themeFill="accent1" w:themeFillTint="33"/>
          </w:tcPr>
          <w:p w:rsidR="00F4632E" w:rsidRPr="007916D1" w:rsidRDefault="00F4632E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Max. Ilość punktu do uzyskania</w:t>
            </w:r>
          </w:p>
        </w:tc>
      </w:tr>
      <w:tr w:rsidR="00F4632E" w:rsidRPr="007916D1" w:rsidTr="00F4632E">
        <w:tc>
          <w:tcPr>
            <w:tcW w:w="1099" w:type="pct"/>
          </w:tcPr>
          <w:p w:rsidR="00F4632E" w:rsidRPr="007916D1" w:rsidRDefault="00FB7F27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</w:t>
            </w:r>
          </w:p>
          <w:p w:rsidR="00F4632E" w:rsidRPr="007916D1" w:rsidRDefault="00F4632E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51" w:type="pct"/>
          </w:tcPr>
          <w:p w:rsidR="00F4632E" w:rsidRPr="007916D1" w:rsidRDefault="00F4632E" w:rsidP="00B34E3B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Zgodność działania potencjalnego </w:t>
            </w:r>
            <w:r w:rsidR="00CB1D86">
              <w:rPr>
                <w:rFonts w:ascii="Verdana" w:hAnsi="Verdana"/>
                <w:color w:val="000000" w:themeColor="text1"/>
                <w:sz w:val="20"/>
                <w:szCs w:val="20"/>
              </w:rPr>
              <w:t>P</w:t>
            </w:r>
            <w:r w:rsidRPr="007916D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artnera z celem partnerstwa  </w:t>
            </w:r>
          </w:p>
        </w:tc>
        <w:tc>
          <w:tcPr>
            <w:tcW w:w="950" w:type="pct"/>
          </w:tcPr>
          <w:p w:rsidR="00F4632E" w:rsidRPr="007916D1" w:rsidRDefault="007916D1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0 pkt. lub 5 pkt. </w:t>
            </w:r>
          </w:p>
        </w:tc>
      </w:tr>
      <w:tr w:rsidR="00F4632E" w:rsidRPr="007916D1" w:rsidTr="00F4632E">
        <w:tc>
          <w:tcPr>
            <w:tcW w:w="1099" w:type="pct"/>
          </w:tcPr>
          <w:p w:rsidR="00F4632E" w:rsidRPr="007916D1" w:rsidRDefault="00F4632E" w:rsidP="00FB7F27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</w:tc>
        <w:tc>
          <w:tcPr>
            <w:tcW w:w="2951" w:type="pct"/>
          </w:tcPr>
          <w:p w:rsidR="00F4632E" w:rsidRPr="007916D1" w:rsidRDefault="00F4632E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  <w:p w:rsidR="00E43F2E" w:rsidRPr="007916D1" w:rsidRDefault="00E43F2E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  <w:p w:rsidR="00B56495" w:rsidRPr="007916D1" w:rsidRDefault="00B56495" w:rsidP="00B34E3B">
            <w:pPr>
              <w:pStyle w:val="Defaul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B56495" w:rsidRPr="007916D1" w:rsidRDefault="00B56495" w:rsidP="00FB7F27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ludzkich,</w:t>
            </w:r>
          </w:p>
          <w:p w:rsidR="00B56495" w:rsidRPr="007916D1" w:rsidRDefault="00B56495" w:rsidP="00FB7F27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organizacyjnych,</w:t>
            </w:r>
          </w:p>
          <w:p w:rsidR="00B56495" w:rsidRPr="007916D1" w:rsidRDefault="00B56495" w:rsidP="00FB7F27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technicznych,</w:t>
            </w:r>
          </w:p>
          <w:p w:rsidR="00476B1A" w:rsidRPr="007916D1" w:rsidRDefault="00B56495" w:rsidP="000B3B49">
            <w:pPr>
              <w:pStyle w:val="Default"/>
              <w:numPr>
                <w:ilvl w:val="0"/>
                <w:numId w:val="23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finansowych.</w:t>
            </w:r>
          </w:p>
        </w:tc>
        <w:tc>
          <w:tcPr>
            <w:tcW w:w="950" w:type="pct"/>
          </w:tcPr>
          <w:p w:rsidR="00F4632E" w:rsidRPr="007916D1" w:rsidRDefault="00FC3C57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</w:t>
            </w:r>
            <w:r w:rsidR="00B56495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8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D678CF" w:rsidRPr="007916D1" w:rsidTr="00F4632E">
        <w:tc>
          <w:tcPr>
            <w:tcW w:w="1099" w:type="pct"/>
          </w:tcPr>
          <w:p w:rsidR="00D678CF" w:rsidRPr="007916D1" w:rsidRDefault="00D678CF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2951" w:type="pct"/>
          </w:tcPr>
          <w:p w:rsidR="00D678CF" w:rsidRPr="007916D1" w:rsidRDefault="006D12D0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posiada d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oświadczenie w realizacji przedsięwzięć o podobnym charakterze</w:t>
            </w:r>
            <w:r w:rsidR="00C06EB9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należy opisać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doświadczeni</w:t>
            </w:r>
            <w:r w:rsidR="00C06EB9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w realizacji przedsięwzięć jako beneficjent lub partner lub wykonawc</w:t>
            </w:r>
            <w:r w:rsidR="008231B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y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usług edukacyjnych realizowanych we współpracy </w:t>
            </w:r>
            <w:r w:rsidR="00720F6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np. </w:t>
            </w:r>
            <w:r w:rsidR="00D678CF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ze szkołami zawodowymi/ CKZ lub na ich rzecz, w zakresie podobny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 z założeniami przedsięwzięcia.</w:t>
            </w:r>
          </w:p>
          <w:p w:rsidR="002B2009" w:rsidRPr="007916D1" w:rsidRDefault="002B2009" w:rsidP="000B3B49">
            <w:pPr>
              <w:pStyle w:val="Style2"/>
              <w:spacing w:before="12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2B2009" w:rsidRPr="007916D1" w:rsidRDefault="00720F65" w:rsidP="000B3B49">
            <w:pPr>
              <w:pStyle w:val="Style2"/>
              <w:numPr>
                <w:ilvl w:val="0"/>
                <w:numId w:val="24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1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kiedy partner branżowy posiada doświadczenie w zakresie realizacji jednego przedsięwzięcia o podobnym charakterze,</w:t>
            </w:r>
          </w:p>
          <w:p w:rsidR="002B2009" w:rsidRPr="007916D1" w:rsidRDefault="00720F65" w:rsidP="000B3B49">
            <w:pPr>
              <w:pStyle w:val="Style2"/>
              <w:numPr>
                <w:ilvl w:val="0"/>
                <w:numId w:val="24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przypadku, gdy partner branżowy posiada doświadczenie w zakresie realizacji co najmniej dwóch przedsięwzięć o podobnym charakterze</w:t>
            </w:r>
          </w:p>
          <w:p w:rsidR="00D678CF" w:rsidRPr="007916D1" w:rsidRDefault="00CB1D86" w:rsidP="000B3B49">
            <w:pPr>
              <w:pStyle w:val="Style2"/>
              <w:numPr>
                <w:ilvl w:val="0"/>
                <w:numId w:val="24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gdy partner branżowy posiada doświadczenie w realizacji co najmniej </w:t>
            </w:r>
            <w:r w:rsidR="002B2009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>trzech przedsięwzięć o podobnym charakterze.</w:t>
            </w:r>
          </w:p>
        </w:tc>
        <w:tc>
          <w:tcPr>
            <w:tcW w:w="950" w:type="pct"/>
          </w:tcPr>
          <w:p w:rsidR="00D678CF" w:rsidRPr="007916D1" w:rsidRDefault="00D678CF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lastRenderedPageBreak/>
              <w:t xml:space="preserve">Max. </w:t>
            </w:r>
            <w:r w:rsidR="00CB1D8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2B2009" w:rsidRPr="007916D1" w:rsidTr="00F4632E">
        <w:tc>
          <w:tcPr>
            <w:tcW w:w="1099" w:type="pct"/>
          </w:tcPr>
          <w:p w:rsidR="002B2009" w:rsidRPr="007916D1" w:rsidRDefault="002B2009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Kryterium 4</w:t>
            </w:r>
          </w:p>
        </w:tc>
        <w:tc>
          <w:tcPr>
            <w:tcW w:w="2951" w:type="pct"/>
          </w:tcPr>
          <w:p w:rsidR="00C44AC7" w:rsidRPr="007916D1" w:rsidRDefault="00C44AC7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Proponowany zakres współpracy w zakresie realizacji przedsięwzięcia (Etap II -  Funkcjonowanie BCU): </w:t>
            </w:r>
            <w:r w:rsidR="00F93F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należy wskazać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działa</w:t>
            </w:r>
            <w:r w:rsidR="00F93F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nia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możliw</w:t>
            </w:r>
            <w:r w:rsidR="00F93F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 zrealizowania przez partnera w ramach przedsięwzięcia we wszystkich czterech obszarach (wskazanych w rozdz. V pkt. 3): </w:t>
            </w:r>
          </w:p>
          <w:p w:rsidR="00C44AC7" w:rsidRPr="007916D1" w:rsidRDefault="00C44AC7" w:rsidP="000B3B49">
            <w:pPr>
              <w:pStyle w:val="Style2"/>
              <w:numPr>
                <w:ilvl w:val="0"/>
                <w:numId w:val="3"/>
              </w:numPr>
              <w:spacing w:before="240" w:line="240" w:lineRule="auto"/>
              <w:ind w:left="52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edukacyjno-szkoleniowa, </w:t>
            </w:r>
          </w:p>
          <w:p w:rsidR="00C44AC7" w:rsidRPr="007916D1" w:rsidRDefault="00C44AC7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integrująco-wspierająca, </w:t>
            </w:r>
          </w:p>
          <w:p w:rsidR="00C44AC7" w:rsidRPr="007916D1" w:rsidRDefault="00C44AC7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innowacyjno-rozwojowa, </w:t>
            </w:r>
          </w:p>
          <w:p w:rsidR="002B2009" w:rsidRPr="007916D1" w:rsidRDefault="00C44AC7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działalność doradczo-promocyjna.</w:t>
            </w:r>
          </w:p>
          <w:p w:rsidR="00C44AC7" w:rsidRPr="007916D1" w:rsidRDefault="00C44AC7" w:rsidP="000B3B49">
            <w:pPr>
              <w:pStyle w:val="Style2"/>
              <w:spacing w:before="24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Zakres zadań do realizacji w ramach każdego z ww. czterech obszarów funkcjonowania Branżowego Centrum Umiejętności został określony w pkt. 4.</w:t>
            </w:r>
            <w:r w:rsidR="008231B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.1 Regulaminu Konkursu.</w:t>
            </w:r>
          </w:p>
          <w:p w:rsidR="00C44AC7" w:rsidRPr="007916D1" w:rsidRDefault="00C44AC7" w:rsidP="000B3B49">
            <w:pPr>
              <w:pStyle w:val="Style2"/>
              <w:spacing w:before="24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następującej zasady: Oferent otrzyma po 1 pkt. za każde zadanie zadeklarowane do realizacji</w:t>
            </w:r>
            <w:r w:rsidR="000F25C4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związane z funkcjonowaniem BCU.</w:t>
            </w:r>
          </w:p>
        </w:tc>
        <w:tc>
          <w:tcPr>
            <w:tcW w:w="950" w:type="pct"/>
          </w:tcPr>
          <w:p w:rsidR="002B2009" w:rsidRPr="007916D1" w:rsidRDefault="002B2009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21 pkt. </w:t>
            </w:r>
          </w:p>
        </w:tc>
      </w:tr>
    </w:tbl>
    <w:p w:rsidR="008524F7" w:rsidRPr="007916D1" w:rsidRDefault="008524F7" w:rsidP="000B3B49">
      <w:pPr>
        <w:spacing w:before="240" w:after="0" w:line="312" w:lineRule="auto"/>
        <w:rPr>
          <w:rFonts w:ascii="Verdana" w:eastAsia="Calibri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VII. KRYTERIA BRANE POD UWAGĘ PRZY WYBORZE PARTNERA DODATKOWEGO</w:t>
      </w:r>
    </w:p>
    <w:p w:rsidR="008524F7" w:rsidRPr="007916D1" w:rsidRDefault="008524F7" w:rsidP="00B34E3B">
      <w:p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celu wyboru </w:t>
      </w:r>
      <w:r w:rsidR="00F93FD1">
        <w:rPr>
          <w:rFonts w:ascii="Verdana" w:hAnsi="Verdana" w:cstheme="minorHAnsi"/>
          <w:bCs/>
          <w:color w:val="000000" w:themeColor="text1"/>
          <w:sz w:val="24"/>
          <w:szCs w:val="24"/>
        </w:rPr>
        <w:t>P</w:t>
      </w: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artnera </w:t>
      </w:r>
      <w:r w:rsidR="002E392B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dodatkowego</w:t>
      </w: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zostaną zastosowane następujące kryteria:</w:t>
      </w:r>
    </w:p>
    <w:p w:rsidR="008524F7" w:rsidRPr="007916D1" w:rsidRDefault="008524F7" w:rsidP="00B20D06">
      <w:pPr>
        <w:pStyle w:val="Akapitzlist"/>
        <w:numPr>
          <w:ilvl w:val="0"/>
          <w:numId w:val="10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formalne</w:t>
      </w:r>
      <w:r w:rsidR="00D007B0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8524F7" w:rsidRPr="000B3B49" w:rsidRDefault="008524F7" w:rsidP="00B34E3B">
      <w:pPr>
        <w:pStyle w:val="Akapitzlist"/>
        <w:numPr>
          <w:ilvl w:val="0"/>
          <w:numId w:val="10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>Kryteria merytoryczne</w:t>
      </w:r>
      <w:r w:rsidR="00D007B0">
        <w:rPr>
          <w:rFonts w:ascii="Verdana" w:hAnsi="Verdana" w:cstheme="minorHAnsi"/>
          <w:bCs/>
          <w:color w:val="000000" w:themeColor="text1"/>
          <w:sz w:val="24"/>
          <w:szCs w:val="24"/>
        </w:rPr>
        <w:t>.</w:t>
      </w:r>
    </w:p>
    <w:p w:rsidR="008524F7" w:rsidRPr="000B3B49" w:rsidRDefault="008524F7" w:rsidP="000B3B49">
      <w:pPr>
        <w:pStyle w:val="Akapitzlist"/>
        <w:numPr>
          <w:ilvl w:val="0"/>
          <w:numId w:val="25"/>
        </w:numPr>
        <w:spacing w:before="240" w:after="0" w:line="312" w:lineRule="auto"/>
        <w:ind w:left="777"/>
        <w:contextualSpacing w:val="0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0B3B49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Kryteria formalne</w:t>
      </w:r>
    </w:p>
    <w:p w:rsidR="008524F7" w:rsidRPr="007916D1" w:rsidRDefault="008524F7" w:rsidP="000B3B49">
      <w:pPr>
        <w:spacing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>Ocena kryteriów formalnych n</w:t>
      </w:r>
      <w:r w:rsidR="000F25C4" w:rsidRPr="007916D1">
        <w:rPr>
          <w:rFonts w:ascii="Verdana" w:hAnsi="Verdana" w:cstheme="minorHAnsi"/>
          <w:color w:val="000000" w:themeColor="text1"/>
          <w:sz w:val="24"/>
          <w:szCs w:val="24"/>
        </w:rPr>
        <w:t>astąpi w systemie 0/1 („spełnia/</w:t>
      </w:r>
      <w:r w:rsidR="00032797">
        <w:rPr>
          <w:rFonts w:ascii="Verdana" w:hAnsi="Verdana" w:cstheme="minorHAnsi"/>
          <w:color w:val="000000" w:themeColor="text1"/>
          <w:sz w:val="24"/>
          <w:szCs w:val="24"/>
        </w:rPr>
        <w:t xml:space="preserve">nie 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spełnia”). Brak spełnienia kryterium oznacza odrzucenie oferty Kandydata na partnera dodatkowego. </w:t>
      </w:r>
    </w:p>
    <w:tbl>
      <w:tblPr>
        <w:tblStyle w:val="Tabela-Siatka"/>
        <w:tblW w:w="0" w:type="auto"/>
        <w:tblLayout w:type="fixed"/>
        <w:tblLook w:val="04A0"/>
      </w:tblPr>
      <w:tblGrid>
        <w:gridCol w:w="1838"/>
        <w:gridCol w:w="5812"/>
        <w:gridCol w:w="702"/>
        <w:gridCol w:w="7"/>
        <w:gridCol w:w="703"/>
      </w:tblGrid>
      <w:tr w:rsidR="008524F7" w:rsidRPr="007916D1" w:rsidTr="008308B7">
        <w:trPr>
          <w:trHeight w:val="389"/>
        </w:trPr>
        <w:tc>
          <w:tcPr>
            <w:tcW w:w="1838" w:type="dxa"/>
            <w:shd w:val="clear" w:color="auto" w:fill="D9E2F3" w:themeFill="accent1" w:themeFillTint="33"/>
          </w:tcPr>
          <w:p w:rsidR="008524F7" w:rsidRPr="007916D1" w:rsidRDefault="008524F7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5812" w:type="dxa"/>
            <w:shd w:val="clear" w:color="auto" w:fill="D9E2F3" w:themeFill="accent1" w:themeFillTint="33"/>
          </w:tcPr>
          <w:p w:rsidR="008524F7" w:rsidRPr="007916D1" w:rsidRDefault="008524F7" w:rsidP="00B34E3B">
            <w:pPr>
              <w:spacing w:line="312" w:lineRule="auto"/>
              <w:ind w:left="168"/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709" w:type="dxa"/>
            <w:gridSpan w:val="2"/>
            <w:shd w:val="clear" w:color="auto" w:fill="D9E2F3" w:themeFill="accent1" w:themeFillTint="33"/>
          </w:tcPr>
          <w:p w:rsidR="008524F7" w:rsidRPr="007916D1" w:rsidRDefault="008524F7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703" w:type="dxa"/>
            <w:shd w:val="clear" w:color="auto" w:fill="D9E2F3" w:themeFill="accent1" w:themeFillTint="33"/>
          </w:tcPr>
          <w:p w:rsidR="008524F7" w:rsidRPr="007916D1" w:rsidRDefault="008524F7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NIE</w:t>
            </w:r>
          </w:p>
        </w:tc>
      </w:tr>
      <w:tr w:rsidR="008524F7" w:rsidRPr="007916D1" w:rsidTr="000B3B49">
        <w:trPr>
          <w:trHeight w:val="389"/>
        </w:trPr>
        <w:tc>
          <w:tcPr>
            <w:tcW w:w="1838" w:type="dxa"/>
            <w:shd w:val="clear" w:color="auto" w:fill="auto"/>
            <w:vAlign w:val="center"/>
          </w:tcPr>
          <w:p w:rsidR="008524F7" w:rsidRPr="007916D1" w:rsidRDefault="008524F7" w:rsidP="000B3B49">
            <w:pPr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5812" w:type="dxa"/>
            <w:shd w:val="clear" w:color="auto" w:fill="auto"/>
          </w:tcPr>
          <w:p w:rsidR="008524F7" w:rsidRPr="007916D1" w:rsidRDefault="008524F7" w:rsidP="000B3B49">
            <w:pPr>
              <w:spacing w:after="24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</w:t>
            </w:r>
            <w:r w:rsidR="00D05FC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wykaże że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prowadzi działalność w dziedzinie </w:t>
            </w:r>
            <w:proofErr w:type="spellStart"/>
            <w:r w:rsidR="004A361A" w:rsidRPr="004A361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elektromobilnoś</w:t>
            </w:r>
            <w:r w:rsidR="004A361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ci</w:t>
            </w:r>
            <w:proofErr w:type="spellEnd"/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:rsidR="008524F7" w:rsidRDefault="008524F7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podmiotu określona w statucie lub KRS lub innym równoważnym dokumencie  (według stanu na </w:t>
            </w:r>
            <w:r w:rsidR="00FF116C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01.01.2023 r.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) </w:t>
            </w:r>
            <w:r w:rsidR="00720F65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obejmuje </w:t>
            </w:r>
            <w:r w:rsidR="00854D9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działania w dziedzinie </w:t>
            </w:r>
            <w:proofErr w:type="spellStart"/>
            <w:r w:rsidR="004A361A" w:rsidRPr="004A361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elektromobilnoś</w:t>
            </w:r>
            <w:r w:rsidR="004A361A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ci</w:t>
            </w:r>
            <w:proofErr w:type="spellEnd"/>
            <w:r w:rsidR="00672D4B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oraz Oferent prowadzi działalność statutową w tej dziedzinie.</w:t>
            </w:r>
          </w:p>
          <w:p w:rsidR="008524F7" w:rsidRPr="007916D1" w:rsidRDefault="00DF6A16" w:rsidP="000B3B49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lub Oferent wykaże w inny sposób, że prowadzi działalność w tej dziedzinie.</w:t>
            </w:r>
          </w:p>
        </w:tc>
        <w:tc>
          <w:tcPr>
            <w:tcW w:w="702" w:type="dxa"/>
            <w:shd w:val="clear" w:color="auto" w:fill="auto"/>
          </w:tcPr>
          <w:p w:rsidR="008524F7" w:rsidRPr="007916D1" w:rsidRDefault="008524F7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8524F7" w:rsidRPr="007916D1" w:rsidRDefault="008524F7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2E392B" w:rsidRPr="000B3B49" w:rsidRDefault="002E392B" w:rsidP="000B3B49">
      <w:pPr>
        <w:pStyle w:val="Akapitzlist"/>
        <w:numPr>
          <w:ilvl w:val="0"/>
          <w:numId w:val="25"/>
        </w:numPr>
        <w:spacing w:before="1320" w:after="240" w:line="312" w:lineRule="auto"/>
        <w:ind w:left="777"/>
        <w:rPr>
          <w:rFonts w:ascii="Verdana" w:hAnsi="Verdana" w:cstheme="minorHAnsi"/>
          <w:color w:val="000000" w:themeColor="text1"/>
          <w:sz w:val="24"/>
          <w:szCs w:val="24"/>
        </w:rPr>
      </w:pPr>
      <w:r w:rsidRPr="000B3B49">
        <w:rPr>
          <w:rFonts w:ascii="Verdana" w:hAnsi="Verdana" w:cstheme="minorHAnsi"/>
          <w:b/>
          <w:color w:val="000000" w:themeColor="text1"/>
          <w:sz w:val="24"/>
          <w:szCs w:val="24"/>
        </w:rPr>
        <w:lastRenderedPageBreak/>
        <w:t xml:space="preserve">Kryteria merytoryczne </w:t>
      </w:r>
    </w:p>
    <w:p w:rsidR="002E392B" w:rsidRPr="007916D1" w:rsidRDefault="002E392B" w:rsidP="000B3B49">
      <w:pPr>
        <w:spacing w:before="240"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Kryteria merytoryczne są kryteriami punktowanymi. Uzyskanie przez Oferenta 0 pkt. w przypadku któregoś z kryterium nie wyklucza go z możliwości wyłonienia go w ramach </w:t>
      </w:r>
      <w:r w:rsidR="00E429DD">
        <w:rPr>
          <w:rFonts w:ascii="Verdana" w:hAnsi="Verdana" w:cstheme="minorHAnsi"/>
          <w:color w:val="000000" w:themeColor="text1"/>
          <w:sz w:val="24"/>
          <w:szCs w:val="24"/>
        </w:rPr>
        <w:t>naboru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. </w:t>
      </w:r>
    </w:p>
    <w:p w:rsidR="002E392B" w:rsidRPr="007916D1" w:rsidRDefault="002E392B" w:rsidP="000B3B49">
      <w:pPr>
        <w:spacing w:after="240" w:line="312" w:lineRule="auto"/>
        <w:rPr>
          <w:rFonts w:ascii="Verdana" w:hAnsi="Verdana" w:cstheme="minorHAnsi"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Maksymalna możliwa do uzyskania liczba punktów w ramach kryteriów merytorycznych wynosi: </w:t>
      </w:r>
      <w:r w:rsidR="008308B7">
        <w:rPr>
          <w:rFonts w:ascii="Verdana" w:hAnsi="Verdana" w:cstheme="minorHAnsi"/>
          <w:color w:val="000000" w:themeColor="text1"/>
          <w:sz w:val="24"/>
          <w:szCs w:val="24"/>
        </w:rPr>
        <w:t>40</w:t>
      </w:r>
      <w:r w:rsidRPr="007916D1">
        <w:rPr>
          <w:rFonts w:ascii="Verdana" w:hAnsi="Verdana" w:cstheme="minorHAnsi"/>
          <w:color w:val="000000" w:themeColor="text1"/>
          <w:sz w:val="24"/>
          <w:szCs w:val="24"/>
        </w:rPr>
        <w:t xml:space="preserve"> pkt. </w:t>
      </w:r>
    </w:p>
    <w:tbl>
      <w:tblPr>
        <w:tblStyle w:val="Tabela-Siatka"/>
        <w:tblW w:w="5000" w:type="pct"/>
        <w:tblLook w:val="04A0"/>
      </w:tblPr>
      <w:tblGrid>
        <w:gridCol w:w="2041"/>
        <w:gridCol w:w="5482"/>
        <w:gridCol w:w="1765"/>
      </w:tblGrid>
      <w:tr w:rsidR="002E392B" w:rsidRPr="007916D1" w:rsidTr="005D30F4">
        <w:tc>
          <w:tcPr>
            <w:tcW w:w="1099" w:type="pct"/>
            <w:shd w:val="clear" w:color="auto" w:fill="D9E2F3" w:themeFill="accent1" w:themeFillTint="33"/>
          </w:tcPr>
          <w:p w:rsidR="002E392B" w:rsidRPr="007916D1" w:rsidRDefault="002E392B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</w:t>
            </w:r>
          </w:p>
        </w:tc>
        <w:tc>
          <w:tcPr>
            <w:tcW w:w="2951" w:type="pct"/>
            <w:shd w:val="clear" w:color="auto" w:fill="D9E2F3" w:themeFill="accent1" w:themeFillTint="33"/>
          </w:tcPr>
          <w:p w:rsidR="002E392B" w:rsidRPr="007916D1" w:rsidRDefault="002E392B" w:rsidP="00B34E3B">
            <w:pPr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Treść kryterium</w:t>
            </w:r>
          </w:p>
        </w:tc>
        <w:tc>
          <w:tcPr>
            <w:tcW w:w="950" w:type="pct"/>
            <w:shd w:val="clear" w:color="auto" w:fill="D9E2F3" w:themeFill="accent1" w:themeFillTint="33"/>
          </w:tcPr>
          <w:p w:rsidR="002E392B" w:rsidRPr="007916D1" w:rsidRDefault="002E392B" w:rsidP="00B34E3B">
            <w:pPr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color w:val="000000" w:themeColor="text1"/>
                <w:sz w:val="20"/>
                <w:szCs w:val="20"/>
              </w:rPr>
              <w:t>Max. Ilość punktu do uzyskania</w:t>
            </w:r>
          </w:p>
        </w:tc>
      </w:tr>
      <w:tr w:rsidR="002E392B" w:rsidRPr="007916D1" w:rsidTr="005D30F4">
        <w:tc>
          <w:tcPr>
            <w:tcW w:w="1099" w:type="pct"/>
          </w:tcPr>
          <w:p w:rsidR="002E392B" w:rsidRPr="007916D1" w:rsidRDefault="002E392B" w:rsidP="000B3B49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1</w:t>
            </w:r>
          </w:p>
        </w:tc>
        <w:tc>
          <w:tcPr>
            <w:tcW w:w="2951" w:type="pct"/>
          </w:tcPr>
          <w:p w:rsidR="002E392B" w:rsidRPr="007916D1" w:rsidRDefault="002E392B" w:rsidP="00B34E3B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Zgodność działania potencjalnego partnera z celem partnerstwa  </w:t>
            </w:r>
          </w:p>
        </w:tc>
        <w:tc>
          <w:tcPr>
            <w:tcW w:w="950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Max. 5 pkt.</w:t>
            </w:r>
          </w:p>
        </w:tc>
      </w:tr>
      <w:tr w:rsidR="002E392B" w:rsidRPr="007916D1" w:rsidTr="005D30F4">
        <w:tc>
          <w:tcPr>
            <w:tcW w:w="1099" w:type="pct"/>
          </w:tcPr>
          <w:p w:rsidR="002E392B" w:rsidRPr="007916D1" w:rsidRDefault="002E392B" w:rsidP="000B3B49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>Kryterium 2</w:t>
            </w:r>
          </w:p>
        </w:tc>
        <w:tc>
          <w:tcPr>
            <w:tcW w:w="2951" w:type="pct"/>
          </w:tcPr>
          <w:p w:rsidR="002E392B" w:rsidRPr="007916D1" w:rsidRDefault="002E392B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Oferent wniesie do projektu zasoby ludzkie, organizacyjne, techniczne lub finansowe stosowne do realizowanych zadań w celu realizacji projektu.</w:t>
            </w:r>
          </w:p>
          <w:p w:rsidR="002E392B" w:rsidRPr="007916D1" w:rsidRDefault="002E392B" w:rsidP="000B3B49">
            <w:pPr>
              <w:pStyle w:val="Default"/>
              <w:spacing w:before="240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2E392B" w:rsidRPr="007916D1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ludzkich,</w:t>
            </w:r>
          </w:p>
          <w:p w:rsidR="002E392B" w:rsidRPr="007916D1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organizacyjnych,</w:t>
            </w:r>
          </w:p>
          <w:p w:rsidR="002E392B" w:rsidRPr="007916D1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technicznych,</w:t>
            </w:r>
          </w:p>
          <w:p w:rsidR="002E392B" w:rsidRPr="007916D1" w:rsidRDefault="002E392B" w:rsidP="000B3B49">
            <w:pPr>
              <w:pStyle w:val="Default"/>
              <w:numPr>
                <w:ilvl w:val="0"/>
                <w:numId w:val="27"/>
              </w:num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2 pkt. za wniesienie do projektu zasobów finansowych.</w:t>
            </w:r>
          </w:p>
        </w:tc>
        <w:tc>
          <w:tcPr>
            <w:tcW w:w="950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Max. 8 pkt.</w:t>
            </w:r>
          </w:p>
        </w:tc>
      </w:tr>
      <w:tr w:rsidR="002E392B" w:rsidRPr="007916D1" w:rsidTr="005D30F4">
        <w:tc>
          <w:tcPr>
            <w:tcW w:w="1099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t xml:space="preserve">Kryterium 3 </w:t>
            </w:r>
          </w:p>
        </w:tc>
        <w:tc>
          <w:tcPr>
            <w:tcW w:w="2951" w:type="pct"/>
          </w:tcPr>
          <w:p w:rsidR="002E392B" w:rsidRPr="007916D1" w:rsidRDefault="002E392B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Oferent posiada doświadczenie w realizacji przedsięwzięć o podobnym charakterze </w:t>
            </w:r>
            <w:r w:rsidR="002E49D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– należy opisać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doświadczenia w realizacji przedsięwzięć jako beneficjent lub partner lub wykonawca usług edukacyjnych realizowanych we współpracy </w:t>
            </w:r>
            <w:r w:rsidR="00720F65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np. 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ze szkołami zawodowymi/ CKZ lub na ich rzecz, w zakresie podobnym z założeniami przedsięwzięcia.</w:t>
            </w:r>
          </w:p>
          <w:p w:rsidR="002E392B" w:rsidRPr="007916D1" w:rsidRDefault="002E392B" w:rsidP="000B3B49">
            <w:pPr>
              <w:pStyle w:val="Style2"/>
              <w:spacing w:before="24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następujących zasad:</w:t>
            </w:r>
          </w:p>
          <w:p w:rsidR="002E392B" w:rsidRPr="007916D1" w:rsidRDefault="00720F65" w:rsidP="000B3B49">
            <w:pPr>
              <w:pStyle w:val="Style2"/>
              <w:numPr>
                <w:ilvl w:val="0"/>
                <w:numId w:val="28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1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kiedy partner </w:t>
            </w:r>
            <w:r w:rsidR="007C1C3F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dodatkowy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posiada doświadczenie w zakresie realizacji jednego przedsięwzięcia o podobnym charakterze,</w:t>
            </w:r>
          </w:p>
          <w:p w:rsidR="002E392B" w:rsidRPr="007916D1" w:rsidRDefault="00720F65" w:rsidP="000B3B49">
            <w:pPr>
              <w:pStyle w:val="Style2"/>
              <w:numPr>
                <w:ilvl w:val="0"/>
                <w:numId w:val="28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przypadku, gdy partner </w:t>
            </w:r>
            <w:r w:rsidR="007C1C3F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dodatkowy 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posiada doświadczenie w zakresie realizacji co najmniej dwóch przedsięwzięć o podobnym charakterze</w:t>
            </w:r>
          </w:p>
          <w:p w:rsidR="002E392B" w:rsidRPr="007916D1" w:rsidRDefault="008308B7" w:rsidP="007C1C3F">
            <w:pPr>
              <w:pStyle w:val="Style2"/>
              <w:numPr>
                <w:ilvl w:val="0"/>
                <w:numId w:val="28"/>
              </w:numPr>
              <w:spacing w:after="240" w:line="240" w:lineRule="auto"/>
              <w:ind w:left="35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 w przypadku gdy partner </w:t>
            </w:r>
            <w:r w:rsidR="007C1C3F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dodatkowy</w:t>
            </w:r>
            <w:r w:rsidR="002E392B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posiada doświadczenie w realizacji co najmniej trzech przedsięwzięć o podobnym charakterze.</w:t>
            </w:r>
          </w:p>
        </w:tc>
        <w:tc>
          <w:tcPr>
            <w:tcW w:w="950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</w:t>
            </w:r>
            <w:r w:rsidR="008308B7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6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pkt.</w:t>
            </w:r>
          </w:p>
        </w:tc>
      </w:tr>
      <w:tr w:rsidR="002E392B" w:rsidRPr="007916D1" w:rsidTr="00032797">
        <w:trPr>
          <w:trHeight w:val="958"/>
        </w:trPr>
        <w:tc>
          <w:tcPr>
            <w:tcW w:w="1099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Kryterium 4</w:t>
            </w:r>
          </w:p>
        </w:tc>
        <w:tc>
          <w:tcPr>
            <w:tcW w:w="2951" w:type="pct"/>
          </w:tcPr>
          <w:p w:rsidR="002E392B" w:rsidRPr="007916D1" w:rsidRDefault="002E392B" w:rsidP="00B34E3B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Proponowany zakres współpracy w zakresie realizacji przedsięwzięcia (Etap II -  Funkcjonowanie BCU): </w:t>
            </w:r>
            <w:r w:rsidR="002E49D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należy wskazać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działa</w:t>
            </w:r>
            <w:r w:rsidR="002E49D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nia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możliw</w:t>
            </w:r>
            <w:r w:rsidR="002E49D6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do zrealizowania przez partnera w ramach przedsięwzięcia we wszystkich czterech obszarach (wskazanych w rozdz. V pkt. 3): </w:t>
            </w:r>
          </w:p>
          <w:p w:rsidR="002E392B" w:rsidRPr="007916D1" w:rsidRDefault="002E392B" w:rsidP="000B3B49">
            <w:pPr>
              <w:pStyle w:val="Style2"/>
              <w:numPr>
                <w:ilvl w:val="0"/>
                <w:numId w:val="3"/>
              </w:numPr>
              <w:spacing w:before="120" w:line="240" w:lineRule="auto"/>
              <w:ind w:left="52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edukacyjno-szkoleniowa, </w:t>
            </w:r>
          </w:p>
          <w:p w:rsidR="002E392B" w:rsidRPr="007916D1" w:rsidRDefault="002E392B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integrująco-wspierająca, </w:t>
            </w:r>
          </w:p>
          <w:p w:rsidR="002E392B" w:rsidRPr="007916D1" w:rsidRDefault="002E392B" w:rsidP="00B20D06">
            <w:pPr>
              <w:pStyle w:val="Style2"/>
              <w:numPr>
                <w:ilvl w:val="0"/>
                <w:numId w:val="3"/>
              </w:numPr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działalność innowacyjno-rozwojowa, </w:t>
            </w:r>
          </w:p>
          <w:p w:rsidR="002E392B" w:rsidRPr="000B3B49" w:rsidRDefault="002E392B" w:rsidP="000B3B49">
            <w:pPr>
              <w:pStyle w:val="Style2"/>
              <w:numPr>
                <w:ilvl w:val="0"/>
                <w:numId w:val="3"/>
              </w:numPr>
              <w:spacing w:after="240" w:line="240" w:lineRule="auto"/>
              <w:ind w:left="527" w:hanging="357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0B3B49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działalność doradczo-promocyjna.</w:t>
            </w:r>
          </w:p>
          <w:p w:rsidR="002E392B" w:rsidRPr="007916D1" w:rsidRDefault="002E392B" w:rsidP="000B3B49">
            <w:pPr>
              <w:pStyle w:val="Style2"/>
              <w:spacing w:after="120"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Zakres zadań do realizacji w ramach każdego z ww. czterech obszarów funkcjonowania Branżowego Centrum Umiejętności został określony w pkt. 4.</w:t>
            </w:r>
            <w:r w:rsidR="00F9209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3</w:t>
            </w: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.1 Regulaminu Konkursu.</w:t>
            </w:r>
          </w:p>
          <w:p w:rsidR="002E392B" w:rsidRPr="007916D1" w:rsidRDefault="002E392B" w:rsidP="000B3B49">
            <w:pPr>
              <w:pStyle w:val="Style2"/>
              <w:spacing w:line="240" w:lineRule="auto"/>
              <w:jc w:val="left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Kryterium będzie punktowane wg następującej zasady: Oferent otrzyma po 1 pkt. za każde zadanie zadeklarowane do realizacji</w:t>
            </w:r>
            <w:r w:rsidR="004952AC"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– związane z funkcjonowaniem BCU</w:t>
            </w:r>
          </w:p>
        </w:tc>
        <w:tc>
          <w:tcPr>
            <w:tcW w:w="950" w:type="pct"/>
          </w:tcPr>
          <w:p w:rsidR="002E392B" w:rsidRPr="007916D1" w:rsidRDefault="002E392B" w:rsidP="00B34E3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7916D1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Max. 21 pkt. </w:t>
            </w:r>
          </w:p>
        </w:tc>
      </w:tr>
    </w:tbl>
    <w:p w:rsidR="00E668B8" w:rsidRPr="000B3B49" w:rsidRDefault="00E668B8" w:rsidP="000B3B49">
      <w:pPr>
        <w:spacing w:before="240" w:after="0" w:line="240" w:lineRule="auto"/>
        <w:rPr>
          <w:rFonts w:ascii="Verdana" w:hAnsi="Verdana" w:cstheme="minorHAnsi"/>
          <w:b/>
          <w:color w:val="000000" w:themeColor="text1"/>
          <w:sz w:val="24"/>
          <w:szCs w:val="24"/>
        </w:rPr>
      </w:pPr>
      <w:r w:rsidRPr="007916D1">
        <w:rPr>
          <w:rFonts w:ascii="Verdana" w:hAnsi="Verdana" w:cstheme="minorHAnsi"/>
          <w:b/>
          <w:color w:val="000000" w:themeColor="text1"/>
          <w:sz w:val="24"/>
          <w:szCs w:val="24"/>
        </w:rPr>
        <w:t>VII. PROCEDURA SKŁADANIA OFERT</w:t>
      </w:r>
    </w:p>
    <w:p w:rsidR="008A3EA7" w:rsidRDefault="004B7E0F" w:rsidP="000B3B49">
      <w:pPr>
        <w:pStyle w:val="Akapitzlist"/>
        <w:numPr>
          <w:ilvl w:val="0"/>
          <w:numId w:val="17"/>
        </w:numPr>
        <w:spacing w:before="240" w:after="0" w:line="312" w:lineRule="auto"/>
        <w:ind w:left="357" w:hanging="357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Ofertę </w:t>
      </w:r>
      <w:r w:rsidR="00B34A3B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w języku </w:t>
      </w:r>
      <w:r w:rsidR="00B34A3B" w:rsidRPr="008A3EA7">
        <w:rPr>
          <w:rFonts w:ascii="Verdana" w:hAnsi="Verdana" w:cstheme="minorHAnsi"/>
          <w:bCs/>
          <w:sz w:val="24"/>
          <w:szCs w:val="24"/>
        </w:rPr>
        <w:t xml:space="preserve">polskim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(wypełniony formularz ofertowy wraz z załącznikami) należy składać w dniach roboczych, w siedzibie </w:t>
      </w:r>
      <w:r w:rsidR="00720F65" w:rsidRPr="008A3EA7">
        <w:rPr>
          <w:rFonts w:ascii="Verdana" w:hAnsi="Verdana" w:cstheme="minorHAnsi"/>
          <w:bCs/>
          <w:sz w:val="24"/>
          <w:szCs w:val="24"/>
        </w:rPr>
        <w:t xml:space="preserve">Zespołu Szkół nr 2 we Wrocławiu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(ul. </w:t>
      </w:r>
      <w:r w:rsidR="00720F65" w:rsidRPr="008A3EA7">
        <w:rPr>
          <w:rFonts w:ascii="Verdana" w:hAnsi="Verdana" w:cstheme="minorHAnsi"/>
          <w:bCs/>
          <w:sz w:val="24"/>
          <w:szCs w:val="24"/>
        </w:rPr>
        <w:t>Borowska 105</w:t>
      </w:r>
      <w:r w:rsidR="00CE0250" w:rsidRPr="008A3EA7">
        <w:rPr>
          <w:rFonts w:ascii="Verdana" w:hAnsi="Verdana" w:cstheme="minorHAnsi"/>
          <w:bCs/>
          <w:sz w:val="24"/>
          <w:szCs w:val="24"/>
        </w:rPr>
        <w:t>, 5</w:t>
      </w:r>
      <w:r w:rsidR="00720F65" w:rsidRPr="008A3EA7">
        <w:rPr>
          <w:rFonts w:ascii="Verdana" w:hAnsi="Verdana" w:cstheme="minorHAnsi"/>
          <w:bCs/>
          <w:sz w:val="24"/>
          <w:szCs w:val="24"/>
        </w:rPr>
        <w:t xml:space="preserve">0-551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Wrocław), </w:t>
      </w:r>
      <w:r w:rsidR="002E392B" w:rsidRPr="008A3EA7">
        <w:rPr>
          <w:rFonts w:ascii="Verdana" w:hAnsi="Verdana" w:cstheme="minorHAnsi"/>
          <w:bCs/>
          <w:sz w:val="24"/>
          <w:szCs w:val="24"/>
        </w:rPr>
        <w:t xml:space="preserve">w pokoju </w:t>
      </w:r>
      <w:r w:rsidR="007916D1" w:rsidRPr="008A3EA7">
        <w:rPr>
          <w:rFonts w:ascii="Verdana" w:hAnsi="Verdana" w:cstheme="minorHAnsi"/>
          <w:bCs/>
          <w:sz w:val="24"/>
          <w:szCs w:val="24"/>
        </w:rPr>
        <w:t xml:space="preserve">nr </w:t>
      </w:r>
      <w:r w:rsidR="00936545" w:rsidRPr="008A3EA7">
        <w:rPr>
          <w:rFonts w:ascii="Verdana" w:hAnsi="Verdana" w:cstheme="minorHAnsi"/>
          <w:bCs/>
          <w:sz w:val="24"/>
          <w:szCs w:val="24"/>
        </w:rPr>
        <w:t>9</w:t>
      </w:r>
      <w:r w:rsidR="00686A66">
        <w:rPr>
          <w:rFonts w:ascii="Verdana" w:hAnsi="Verdana" w:cstheme="minorHAnsi"/>
          <w:bCs/>
          <w:sz w:val="24"/>
          <w:szCs w:val="24"/>
        </w:rPr>
        <w:t xml:space="preserve"> </w:t>
      </w:r>
      <w:bookmarkStart w:id="0" w:name="_GoBack"/>
      <w:bookmarkEnd w:id="0"/>
      <w:r w:rsidR="007916D1" w:rsidRPr="008A3EA7">
        <w:rPr>
          <w:rFonts w:ascii="Verdana" w:hAnsi="Verdana" w:cstheme="minorHAnsi"/>
          <w:bCs/>
          <w:sz w:val="24"/>
          <w:szCs w:val="24"/>
        </w:rPr>
        <w:t xml:space="preserve">(sekretariat)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od poniedziałku do piątku w godz. </w:t>
      </w:r>
      <w:r w:rsidR="00936545" w:rsidRPr="008A3EA7">
        <w:rPr>
          <w:rFonts w:ascii="Verdana" w:hAnsi="Verdana" w:cstheme="minorHAnsi"/>
          <w:bCs/>
          <w:sz w:val="24"/>
          <w:szCs w:val="24"/>
        </w:rPr>
        <w:t>8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:00 do 14:00,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osobiście lub za pośrednictwem Poczty Polskiej lub usług kurierskich (decyduje data wpływu dokumentu</w:t>
      </w:r>
      <w:r w:rsidR="006C64D4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)</w:t>
      </w:r>
      <w:r w:rsidR="00E668B8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. Oferty przesłane drogą elektroniczną pozostaną bez rozpatrzenia.</w:t>
      </w:r>
    </w:p>
    <w:p w:rsidR="008A3EA7" w:rsidRDefault="00AA4C34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Oferta powinna zostać przygotowana na wzorze stanowiącym załącznik nr 1 (w przypadku </w:t>
      </w:r>
      <w:r w:rsidR="00D35B88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Partnera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branżowego) lub załącznik nr 2 (w przypadku </w:t>
      </w:r>
      <w:r w:rsidR="00D35B88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Partnera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dodatkowego) do niniejszego ogłoszenia. </w:t>
      </w:r>
    </w:p>
    <w:p w:rsidR="008A3EA7" w:rsidRPr="008A3EA7" w:rsidRDefault="00E668B8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Termin nadsyłania ofert upływa </w:t>
      </w:r>
      <w:r w:rsidRPr="008A3EA7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w dniu </w:t>
      </w:r>
      <w:r w:rsidR="00E539BC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30.</w:t>
      </w:r>
      <w:r w:rsidR="00F92090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08.</w:t>
      </w:r>
      <w:r w:rsidRPr="008A3EA7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202</w:t>
      </w:r>
      <w:r w:rsidR="00F92090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3</w:t>
      </w:r>
      <w:r w:rsidRPr="008A3EA7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 xml:space="preserve"> r. o godzinie 14:00.</w:t>
      </w:r>
    </w:p>
    <w:p w:rsidR="00E668B8" w:rsidRPr="000B3B49" w:rsidRDefault="004B7E0F" w:rsidP="000B3B49">
      <w:pPr>
        <w:pStyle w:val="Akapitzlist"/>
        <w:numPr>
          <w:ilvl w:val="0"/>
          <w:numId w:val="17"/>
        </w:numPr>
        <w:spacing w:after="120" w:line="312" w:lineRule="auto"/>
        <w:ind w:left="357" w:hanging="357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Oferta powinna być złożona w zamkniętej kopercie, opisanej w następujący sposób: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E668B8" w:rsidRPr="007916D1" w:rsidTr="00E668B8">
        <w:tc>
          <w:tcPr>
            <w:tcW w:w="9212" w:type="dxa"/>
          </w:tcPr>
          <w:p w:rsidR="00E668B8" w:rsidRPr="007916D1" w:rsidRDefault="00E668B8" w:rsidP="00B34E3B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Gmina Wrocław</w:t>
            </w:r>
          </w:p>
          <w:p w:rsidR="00E668B8" w:rsidRPr="007916D1" w:rsidRDefault="00720F65" w:rsidP="00B34E3B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Zespół Szkół nr 2</w:t>
            </w:r>
          </w:p>
          <w:p w:rsidR="00E668B8" w:rsidRPr="007916D1" w:rsidRDefault="00E668B8" w:rsidP="00B34E3B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ul. </w:t>
            </w:r>
            <w:r w:rsidR="00720F65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Borowska 105</w:t>
            </w:r>
          </w:p>
          <w:p w:rsidR="00E668B8" w:rsidRPr="007916D1" w:rsidRDefault="00E668B8" w:rsidP="000B3B49">
            <w:pPr>
              <w:spacing w:after="240"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5</w:t>
            </w:r>
            <w:r w:rsidR="00720F65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0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-</w:t>
            </w:r>
            <w:r w:rsidR="00720F65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551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 Wrocław</w:t>
            </w:r>
          </w:p>
          <w:p w:rsidR="00E668B8" w:rsidRDefault="00E668B8" w:rsidP="000B3B49">
            <w:pPr>
              <w:spacing w:after="120"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Otwarty nabór na partnera spoza sektora finansów publicznych w celu wspólnej realizacji </w:t>
            </w:r>
            <w:r w:rsidR="00D35B88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p</w:t>
            </w:r>
            <w:r w:rsidR="004A361A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rzedsięwzięcia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 pn.: „</w:t>
            </w:r>
            <w:bookmarkStart w:id="1" w:name="_Hlk141433208"/>
            <w:r w:rsidR="004A361A" w:rsidRPr="004A361A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Utworzenie i funkcjonowanie Branżowego Centrum Umiejętności w dziedzinie </w:t>
            </w:r>
            <w:proofErr w:type="spellStart"/>
            <w:r w:rsidR="004A361A" w:rsidRPr="004A361A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elektromobilności</w:t>
            </w:r>
            <w:proofErr w:type="spellEnd"/>
            <w:r w:rsidR="004A361A" w:rsidRPr="004A361A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 przy </w:t>
            </w:r>
            <w:r w:rsidR="004A361A" w:rsidRPr="004A361A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lastRenderedPageBreak/>
              <w:t>Zespole Szkół nr 2 we Wrocławiu</w:t>
            </w:r>
            <w:r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”</w:t>
            </w:r>
          </w:p>
          <w:bookmarkEnd w:id="1"/>
          <w:p w:rsidR="00E668B8" w:rsidRPr="007916D1" w:rsidRDefault="007916D1" w:rsidP="00B34E3B">
            <w:pPr>
              <w:spacing w:line="312" w:lineRule="auto"/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NIE OTWIERAĆ PRZED </w:t>
            </w:r>
            <w:r w:rsidR="00E539BC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30</w:t>
            </w:r>
            <w:r w:rsidR="0017554A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>.08.2023</w:t>
            </w:r>
            <w:r w:rsidR="00E668B8" w:rsidRPr="007916D1">
              <w:rPr>
                <w:rFonts w:ascii="Verdana" w:hAnsi="Verdana" w:cstheme="minorHAnsi"/>
                <w:bCs/>
                <w:color w:val="000000" w:themeColor="text1"/>
                <w:sz w:val="24"/>
                <w:szCs w:val="24"/>
              </w:rPr>
              <w:t xml:space="preserve"> r.</w:t>
            </w:r>
          </w:p>
        </w:tc>
      </w:tr>
    </w:tbl>
    <w:p w:rsidR="008A3EA7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lastRenderedPageBreak/>
        <w:t>Gmina Wrocław</w:t>
      </w:r>
      <w:r w:rsidR="00F0753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nie odpowiada za niewłaściwe zaadresowanie koperty przez Oferenta i tym samym niedotrzymanie przez Oferenta terminu składania ofert.</w:t>
      </w:r>
    </w:p>
    <w:p w:rsidR="008A3EA7" w:rsidRDefault="00FB4A3E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Oferta współpracy oraz wszystkie załączniki do oferty powinny być podpisane przez osobę upoważnioną do reprezentowania Oferenta zgodnie z zapisem w dokumencie rejestrowym lub zgodnie z załączonym pełnomocnictwem.</w:t>
      </w:r>
    </w:p>
    <w:p w:rsidR="008A3EA7" w:rsidRDefault="00FB4A3E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Kserokopie dokumentów powinny zostać poświadczone „za zgodność z oryginałem” na każdej stronie przez osobę upoważnioną do reprezentowania /</w:t>
      </w:r>
      <w:r w:rsidR="007916D1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Oferenta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zgodnie z zapisem w dokumencie rejestrowym lub zgodnie z załączonym pełnomocnictwem. W przypadku dokumentów wielostronicowych dopuszcza się ponumerowanie wszystkich stron i adnotację „za zgodność z oryginałem” wraz z podaniem </w:t>
      </w:r>
      <w:r w:rsidR="008D7450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liczby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stron na pierwszej stronie dokumentu.</w:t>
      </w:r>
    </w:p>
    <w:p w:rsidR="008A3EA7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Po u</w:t>
      </w:r>
      <w:r w:rsidR="00E668B8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pływie terminu składania ofert Komisja K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onkursowa w dniu </w:t>
      </w:r>
      <w:r w:rsidR="00F07537">
        <w:rPr>
          <w:rFonts w:ascii="Verdana" w:hAnsi="Verdana" w:cstheme="minorHAnsi"/>
          <w:bCs/>
          <w:color w:val="000000" w:themeColor="text1"/>
          <w:sz w:val="24"/>
          <w:szCs w:val="24"/>
        </w:rPr>
        <w:t>3</w:t>
      </w:r>
      <w:r w:rsidR="00471567">
        <w:rPr>
          <w:rFonts w:ascii="Verdana" w:hAnsi="Verdana" w:cstheme="minorHAnsi"/>
          <w:bCs/>
          <w:color w:val="000000" w:themeColor="text1"/>
          <w:sz w:val="24"/>
          <w:szCs w:val="24"/>
        </w:rPr>
        <w:t>0</w:t>
      </w:r>
      <w:r w:rsidR="007F102C">
        <w:rPr>
          <w:rFonts w:ascii="Verdana" w:hAnsi="Verdana" w:cstheme="minorHAnsi"/>
          <w:bCs/>
          <w:color w:val="000000" w:themeColor="text1"/>
          <w:sz w:val="24"/>
          <w:szCs w:val="24"/>
        </w:rPr>
        <w:t>.08.2023</w:t>
      </w:r>
      <w:r w:rsidR="007F102C" w:rsidRPr="007916D1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r.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 przeprowadzi czynności badania i oceny złożonych ofert.</w:t>
      </w:r>
    </w:p>
    <w:p w:rsidR="008A3EA7" w:rsidRDefault="004B7E0F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W przypadku nieprzedłożenia w</w:t>
      </w:r>
      <w:r w:rsidR="00032797"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 xml:space="preserve">szystkich wymaganych dokumentów </w:t>
      </w:r>
      <w:r w:rsidRPr="008A3EA7">
        <w:rPr>
          <w:rFonts w:ascii="Verdana" w:hAnsi="Verdana" w:cstheme="minorHAnsi"/>
          <w:bCs/>
          <w:color w:val="000000" w:themeColor="text1"/>
          <w:sz w:val="24"/>
          <w:szCs w:val="24"/>
        </w:rPr>
        <w:t>Gmina Wrocław może wezwać Oferenta do ich uzupełnienia lub złożenia wyjaśnień w terminie nie krótszym niż 2 dni. Niezłożenie dokumentów lub wyjaśnień we wskazanym terminie skutkować będzie odrzuceniem oferty.</w:t>
      </w:r>
    </w:p>
    <w:p w:rsidR="008A3EA7" w:rsidRPr="008A3EA7" w:rsidRDefault="00032797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sz w:val="24"/>
          <w:szCs w:val="24"/>
        </w:rPr>
        <w:t xml:space="preserve">Osobą do kontaktu w sprawie prowadzonego naboru jest: </w:t>
      </w:r>
      <w:r w:rsidR="00936545" w:rsidRPr="008A3EA7">
        <w:rPr>
          <w:rFonts w:ascii="Verdana" w:hAnsi="Verdana" w:cstheme="minorHAnsi"/>
          <w:bCs/>
          <w:sz w:val="24"/>
          <w:szCs w:val="24"/>
        </w:rPr>
        <w:t xml:space="preserve">Krzysztof </w:t>
      </w:r>
      <w:proofErr w:type="spellStart"/>
      <w:r w:rsidR="00936545" w:rsidRPr="008A3EA7">
        <w:rPr>
          <w:rFonts w:ascii="Verdana" w:hAnsi="Verdana" w:cstheme="minorHAnsi"/>
          <w:bCs/>
          <w:sz w:val="24"/>
          <w:szCs w:val="24"/>
        </w:rPr>
        <w:t>Orsaczek</w:t>
      </w:r>
      <w:proofErr w:type="spellEnd"/>
      <w:r w:rsidRPr="008A3EA7">
        <w:rPr>
          <w:rFonts w:ascii="Verdana" w:hAnsi="Verdana" w:cstheme="minorHAnsi"/>
          <w:bCs/>
          <w:sz w:val="24"/>
          <w:szCs w:val="24"/>
        </w:rPr>
        <w:t xml:space="preserve"> – kierownik </w:t>
      </w:r>
      <w:r w:rsidR="00936545" w:rsidRPr="008A3EA7">
        <w:rPr>
          <w:rFonts w:ascii="Verdana" w:hAnsi="Verdana" w:cstheme="minorHAnsi"/>
          <w:bCs/>
          <w:sz w:val="24"/>
          <w:szCs w:val="24"/>
        </w:rPr>
        <w:t>warsztatów szkolnych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, </w:t>
      </w:r>
      <w:r w:rsidR="00A41CF5" w:rsidRPr="008A3EA7">
        <w:rPr>
          <w:rFonts w:ascii="Verdana" w:hAnsi="Verdana" w:cstheme="minorHAnsi"/>
          <w:bCs/>
          <w:sz w:val="24"/>
          <w:szCs w:val="24"/>
        </w:rPr>
        <w:t xml:space="preserve">w Zespole Szkół nr 2, 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tel. </w:t>
      </w:r>
      <w:r w:rsidR="00936545" w:rsidRPr="008A3EA7">
        <w:rPr>
          <w:rFonts w:ascii="Verdana" w:hAnsi="Verdana" w:cs="Arial"/>
          <w:sz w:val="23"/>
          <w:szCs w:val="23"/>
        </w:rPr>
        <w:t>71 798-68-95 w.106</w:t>
      </w:r>
      <w:r w:rsidRPr="008A3EA7">
        <w:rPr>
          <w:rFonts w:ascii="Verdana" w:hAnsi="Verdana" w:cstheme="minorHAnsi"/>
          <w:bCs/>
          <w:sz w:val="24"/>
          <w:szCs w:val="24"/>
        </w:rPr>
        <w:t xml:space="preserve">, mail: </w:t>
      </w:r>
      <w:hyperlink r:id="rId8" w:history="1">
        <w:r w:rsidR="00936545" w:rsidRPr="008A3EA7">
          <w:rPr>
            <w:rStyle w:val="Hipercze"/>
            <w:rFonts w:ascii="Verdana" w:hAnsi="Verdana" w:cstheme="minorHAnsi"/>
            <w:bCs/>
            <w:color w:val="auto"/>
            <w:sz w:val="24"/>
            <w:szCs w:val="24"/>
          </w:rPr>
          <w:t>k.orsaczek@zs2.wroclaw.pl</w:t>
        </w:r>
      </w:hyperlink>
    </w:p>
    <w:p w:rsidR="00032797" w:rsidRPr="008A3EA7" w:rsidRDefault="00032797" w:rsidP="00B20D06">
      <w:pPr>
        <w:pStyle w:val="Akapitzlist"/>
        <w:numPr>
          <w:ilvl w:val="0"/>
          <w:numId w:val="17"/>
        </w:numPr>
        <w:spacing w:after="0" w:line="312" w:lineRule="auto"/>
        <w:rPr>
          <w:rFonts w:ascii="Verdana" w:hAnsi="Verdana" w:cstheme="minorHAnsi"/>
          <w:bCs/>
          <w:color w:val="000000" w:themeColor="text1"/>
          <w:sz w:val="24"/>
          <w:szCs w:val="24"/>
        </w:rPr>
      </w:pPr>
      <w:r w:rsidRPr="008A3EA7">
        <w:rPr>
          <w:rFonts w:ascii="Verdana" w:hAnsi="Verdana" w:cstheme="minorHAnsi"/>
          <w:bCs/>
          <w:sz w:val="24"/>
          <w:szCs w:val="24"/>
        </w:rPr>
        <w:t xml:space="preserve">Wszelkie pytania dotyczące naboru należy kierować drogą elektroniczną na adres: </w:t>
      </w:r>
      <w:hyperlink r:id="rId9" w:history="1">
        <w:r w:rsidR="00936545" w:rsidRPr="008A3EA7">
          <w:rPr>
            <w:rStyle w:val="Hipercze"/>
            <w:rFonts w:ascii="Verdana" w:hAnsi="Verdana" w:cstheme="minorHAnsi"/>
            <w:bCs/>
            <w:color w:val="auto"/>
            <w:sz w:val="24"/>
            <w:szCs w:val="24"/>
          </w:rPr>
          <w:t>k.orsaczek@zs2.wroclaw.pl</w:t>
        </w:r>
      </w:hyperlink>
    </w:p>
    <w:p w:rsidR="007727BA" w:rsidRPr="007916D1" w:rsidRDefault="00032797" w:rsidP="000B3B49">
      <w:pPr>
        <w:spacing w:before="240" w:line="312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VIII</w:t>
      </w:r>
      <w:r w:rsidR="00FB4A3E" w:rsidRPr="007916D1">
        <w:rPr>
          <w:rFonts w:ascii="Verdana" w:hAnsi="Verdana"/>
          <w:b/>
          <w:sz w:val="24"/>
          <w:szCs w:val="24"/>
        </w:rPr>
        <w:t xml:space="preserve">. </w:t>
      </w:r>
      <w:r w:rsidR="007727BA" w:rsidRPr="007916D1">
        <w:rPr>
          <w:rFonts w:ascii="Verdana" w:hAnsi="Verdana"/>
          <w:b/>
          <w:bCs/>
          <w:sz w:val="24"/>
          <w:szCs w:val="24"/>
        </w:rPr>
        <w:t>POZOSTAŁE INFORMACJE</w:t>
      </w:r>
    </w:p>
    <w:p w:rsidR="00FB4A3E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W przypadku złożenia oferty po terminie, pozostawia się ją bez rozpatrzenia.</w:t>
      </w:r>
    </w:p>
    <w:p w:rsid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Kandydat na Partnera – branżowego lub dodatkowego może złożyć jedno zgłoszenie w ramach naboru.</w:t>
      </w:r>
    </w:p>
    <w:p w:rsidR="00FB4A3E" w:rsidRP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Gmina Wrocław zastrzega sobie prawo do:</w:t>
      </w:r>
    </w:p>
    <w:p w:rsidR="00FB4A3E" w:rsidRPr="007916D1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unieważnien</w:t>
      </w:r>
      <w:r w:rsidR="00140B6E" w:rsidRPr="007916D1">
        <w:rPr>
          <w:rFonts w:ascii="Verdana" w:hAnsi="Verdana"/>
          <w:color w:val="000000" w:themeColor="text1"/>
          <w:sz w:val="24"/>
          <w:szCs w:val="24"/>
        </w:rPr>
        <w:t>ia naboru bez podania przyczyny,</w:t>
      </w:r>
    </w:p>
    <w:p w:rsidR="00140B6E" w:rsidRPr="007916D1" w:rsidRDefault="00140B6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lastRenderedPageBreak/>
        <w:t>dokonywania zmian w ogłoszeniu o otwartym naborze partnera w trakcie trwania naboru,</w:t>
      </w:r>
    </w:p>
    <w:p w:rsidR="00FB4A3E" w:rsidRPr="007916D1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zmian w treści ogłoszenia o otwartym naborze, przy czym każdorazowa zmiana publikowana będzie na stronie https://bip.um.wroc.pl/artykuly/376/1/25/tablica-ogloszen</w:t>
      </w:r>
    </w:p>
    <w:p w:rsidR="00FB4A3E" w:rsidRPr="007916D1" w:rsidRDefault="00FB4A3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negocjacji działań planowanych w ramach projektu,</w:t>
      </w:r>
    </w:p>
    <w:p w:rsidR="00FB4A3E" w:rsidRPr="007916D1" w:rsidRDefault="00140B6E" w:rsidP="00B20D06">
      <w:pPr>
        <w:pStyle w:val="Akapitzlist"/>
        <w:numPr>
          <w:ilvl w:val="0"/>
          <w:numId w:val="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podpisania Listu intencyjnego</w:t>
      </w:r>
      <w:r w:rsidR="00FB4A3E" w:rsidRPr="007916D1">
        <w:rPr>
          <w:rFonts w:ascii="Verdana" w:hAnsi="Verdana"/>
          <w:color w:val="000000" w:themeColor="text1"/>
          <w:sz w:val="24"/>
          <w:szCs w:val="24"/>
        </w:rPr>
        <w:t xml:space="preserve"> z wybranym partnerem, a w przypadku wystąpienia okoliczno</w:t>
      </w:r>
      <w:r w:rsidRPr="007916D1">
        <w:rPr>
          <w:rFonts w:ascii="Verdana" w:hAnsi="Verdana"/>
          <w:color w:val="000000" w:themeColor="text1"/>
          <w:sz w:val="24"/>
          <w:szCs w:val="24"/>
        </w:rPr>
        <w:t>ści uniemożliwiających podpisania Listu intencyjnego</w:t>
      </w:r>
      <w:r w:rsidR="00FB4A3E" w:rsidRPr="007916D1">
        <w:rPr>
          <w:rFonts w:ascii="Verdana" w:hAnsi="Verdana"/>
          <w:color w:val="000000" w:themeColor="text1"/>
          <w:sz w:val="24"/>
          <w:szCs w:val="24"/>
        </w:rPr>
        <w:t xml:space="preserve"> z wybranym partnerem </w:t>
      </w:r>
      <w:r w:rsidRPr="007916D1">
        <w:rPr>
          <w:rFonts w:ascii="Verdana" w:hAnsi="Verdana"/>
          <w:color w:val="000000" w:themeColor="text1"/>
          <w:sz w:val="24"/>
          <w:szCs w:val="24"/>
        </w:rPr>
        <w:t>podpisania Listu</w:t>
      </w:r>
      <w:r w:rsidR="00FB4A3E" w:rsidRPr="007916D1">
        <w:rPr>
          <w:rFonts w:ascii="Verdana" w:hAnsi="Verdana"/>
          <w:color w:val="000000" w:themeColor="text1"/>
          <w:sz w:val="24"/>
          <w:szCs w:val="24"/>
        </w:rPr>
        <w:t xml:space="preserve"> z podmiotem, który jako następny w kolejności został najwyżej oceniony.</w:t>
      </w:r>
    </w:p>
    <w:p w:rsidR="008A3EA7" w:rsidRDefault="00140B6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>Gmina Wrocław</w:t>
      </w:r>
      <w:r w:rsidR="00FB4A3E" w:rsidRPr="008A3EA7">
        <w:rPr>
          <w:rFonts w:ascii="Verdana" w:hAnsi="Verdana"/>
          <w:color w:val="000000" w:themeColor="text1"/>
          <w:sz w:val="24"/>
          <w:szCs w:val="24"/>
        </w:rPr>
        <w:t xml:space="preserve"> nie ponosi kosztów związanych z przygotowanie i złożeniem oferty w odpowiedzi na niniejsze ogłoszenie o naborze.</w:t>
      </w:r>
    </w:p>
    <w:p w:rsid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 xml:space="preserve">Wyniki naboru zostaną ogłoszone na stronie </w:t>
      </w:r>
      <w:r w:rsidR="00140B6E" w:rsidRPr="008A3EA7">
        <w:rPr>
          <w:rFonts w:ascii="Verdana" w:hAnsi="Verdana"/>
          <w:color w:val="000000" w:themeColor="text1"/>
          <w:sz w:val="24"/>
          <w:szCs w:val="24"/>
        </w:rPr>
        <w:t>Gminy Wrocław</w:t>
      </w:r>
      <w:r w:rsidRPr="008A3EA7">
        <w:rPr>
          <w:rFonts w:ascii="Verdana" w:hAnsi="Verdana"/>
          <w:color w:val="000000" w:themeColor="text1"/>
          <w:sz w:val="24"/>
          <w:szCs w:val="24"/>
        </w:rPr>
        <w:t xml:space="preserve"> tj. </w:t>
      </w:r>
      <w:hyperlink r:id="rId10" w:history="1">
        <w:r w:rsidR="008A3EA7" w:rsidRPr="002B3B5B">
          <w:rPr>
            <w:rStyle w:val="Hipercze"/>
            <w:rFonts w:ascii="Verdana" w:hAnsi="Verdana"/>
            <w:sz w:val="24"/>
            <w:szCs w:val="24"/>
          </w:rPr>
          <w:t>https://bip.um.wroc.pl/artykuly/376/1/25/tablica-ogloszen</w:t>
        </w:r>
      </w:hyperlink>
    </w:p>
    <w:p w:rsidR="00FB4A3E" w:rsidRPr="008A3EA7" w:rsidRDefault="00FB4A3E" w:rsidP="00B20D06">
      <w:pPr>
        <w:pStyle w:val="Akapitzlist"/>
        <w:numPr>
          <w:ilvl w:val="0"/>
          <w:numId w:val="12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8A3EA7">
        <w:rPr>
          <w:rFonts w:ascii="Verdana" w:hAnsi="Verdana"/>
          <w:color w:val="000000" w:themeColor="text1"/>
          <w:sz w:val="24"/>
          <w:szCs w:val="24"/>
        </w:rPr>
        <w:t xml:space="preserve">Udział </w:t>
      </w:r>
      <w:r w:rsidR="00140B6E" w:rsidRPr="008A3EA7">
        <w:rPr>
          <w:rFonts w:ascii="Verdana" w:hAnsi="Verdana"/>
          <w:color w:val="000000" w:themeColor="text1"/>
          <w:sz w:val="24"/>
          <w:szCs w:val="24"/>
        </w:rPr>
        <w:t xml:space="preserve">Oferenta </w:t>
      </w:r>
      <w:r w:rsidRPr="008A3EA7">
        <w:rPr>
          <w:rFonts w:ascii="Verdana" w:hAnsi="Verdana"/>
          <w:color w:val="000000" w:themeColor="text1"/>
          <w:sz w:val="24"/>
          <w:szCs w:val="24"/>
        </w:rPr>
        <w:t xml:space="preserve">w realizacji przedsięwzięcia nie jest gwarantowany i będzie on uzależniony od uzyskania wsparcia finansowego na realizację </w:t>
      </w:r>
      <w:r w:rsidR="00A41CF5" w:rsidRPr="008A3EA7">
        <w:rPr>
          <w:rFonts w:ascii="Verdana" w:hAnsi="Verdana"/>
          <w:color w:val="000000" w:themeColor="text1"/>
          <w:sz w:val="24"/>
          <w:szCs w:val="24"/>
        </w:rPr>
        <w:t>projektu</w:t>
      </w:r>
      <w:r w:rsidR="00140B6E" w:rsidRPr="008A3EA7">
        <w:rPr>
          <w:rFonts w:ascii="Verdana" w:hAnsi="Verdana"/>
          <w:color w:val="000000" w:themeColor="text1"/>
          <w:sz w:val="24"/>
          <w:szCs w:val="24"/>
        </w:rPr>
        <w:t xml:space="preserve"> pn.: „</w:t>
      </w:r>
      <w:r w:rsidR="000E12E9" w:rsidRPr="008A3EA7">
        <w:rPr>
          <w:rFonts w:ascii="Verdana" w:hAnsi="Verdana"/>
          <w:color w:val="000000" w:themeColor="text1"/>
          <w:sz w:val="24"/>
          <w:szCs w:val="24"/>
        </w:rPr>
        <w:t xml:space="preserve">Utworzenie i funkcjonowanie Branżowego Centrum Umiejętności w dziedzinie </w:t>
      </w:r>
      <w:proofErr w:type="spellStart"/>
      <w:r w:rsidR="004A361A" w:rsidRPr="004A361A">
        <w:rPr>
          <w:rFonts w:ascii="Verdana" w:hAnsi="Verdana"/>
          <w:color w:val="000000" w:themeColor="text1"/>
          <w:sz w:val="24"/>
          <w:szCs w:val="24"/>
        </w:rPr>
        <w:t>elektromobilności</w:t>
      </w:r>
      <w:proofErr w:type="spellEnd"/>
      <w:r w:rsidR="00672D4B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0E12E9" w:rsidRPr="008A3EA7">
        <w:rPr>
          <w:rFonts w:ascii="Verdana" w:hAnsi="Verdana"/>
          <w:color w:val="000000" w:themeColor="text1"/>
          <w:sz w:val="24"/>
          <w:szCs w:val="24"/>
        </w:rPr>
        <w:t>przy Zespole Szkół nr 2 we Wrocławiu</w:t>
      </w:r>
      <w:r w:rsidRPr="008A3EA7">
        <w:rPr>
          <w:rFonts w:ascii="Verdana" w:hAnsi="Verdana"/>
          <w:color w:val="000000" w:themeColor="text1"/>
          <w:sz w:val="24"/>
          <w:szCs w:val="24"/>
        </w:rPr>
        <w:t>”.</w:t>
      </w:r>
    </w:p>
    <w:p w:rsidR="00FF1B48" w:rsidRPr="007916D1" w:rsidRDefault="00FF1B48" w:rsidP="00721777">
      <w:pPr>
        <w:spacing w:before="240" w:after="24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eastAsia="Calibri" w:hAnsi="Verdana" w:cstheme="minorHAnsi"/>
          <w:b/>
          <w:color w:val="000000" w:themeColor="text1"/>
          <w:sz w:val="24"/>
          <w:szCs w:val="24"/>
        </w:rPr>
        <w:t>X. INFORMACJA O PRZETWARZANIU DANYCH OSOBOWYCH W ZWIĄZKU Z NABOREM PARTNERA DO PROJEKTU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Administratorem Twoich danych jest Zespół Szkół nr 2, ul. Borowska 105, 50-551 Wrocław(dalej: My). Kontakt z nami możliwy jest pod mailem: </w:t>
      </w:r>
      <w:hyperlink r:id="rId11" w:history="1">
        <w:r w:rsidR="008A3EA7" w:rsidRPr="002B3B5B">
          <w:rPr>
            <w:rStyle w:val="Hipercze"/>
            <w:rFonts w:ascii="Verdana" w:hAnsi="Verdana"/>
            <w:bCs/>
            <w:sz w:val="24"/>
            <w:szCs w:val="24"/>
          </w:rPr>
          <w:t>sekretariat@zs2.wroclaw.pl</w:t>
        </w:r>
      </w:hyperlink>
      <w:r w:rsidRPr="008A3EA7">
        <w:rPr>
          <w:rFonts w:ascii="Verdana" w:hAnsi="Verdana"/>
          <w:bCs/>
          <w:color w:val="000000" w:themeColor="text1"/>
          <w:sz w:val="24"/>
          <w:szCs w:val="24"/>
        </w:rPr>
        <w:t>.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Dane kontaktowe do naszego inspektora ochrony danych to: </w:t>
      </w:r>
      <w:hyperlink r:id="rId12" w:history="1">
        <w:r w:rsidR="008A3EA7" w:rsidRPr="002B3B5B">
          <w:rPr>
            <w:rStyle w:val="Hipercze"/>
            <w:rFonts w:ascii="Verdana" w:hAnsi="Verdana"/>
            <w:bCs/>
            <w:sz w:val="24"/>
            <w:szCs w:val="24"/>
          </w:rPr>
          <w:t>rodo@zs2.wroclaw.pl</w:t>
        </w:r>
      </w:hyperlink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Twoje dane osobowe przetwarzamy w celu prowadzenia postępowania o naborze oraz wyboru najkorzystniejszej oferty, a w przypadku nawiązania współpracy również w celu realizacji umowy.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Przetwarzamy Twoje dane w następującym zakresie: imię, nazwisko, firma, adres działalności, numer NIP, Regon, adres korespondencyjny, adres e-mail, numer telefonu, treść oferty Twojej firmy, w tym dane pracowników lub przedstawicieli Twojej firmy, które zdecydowałeś się tam zawrzeć.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lastRenderedPageBreak/>
        <w:t>Podstawą prawną przetwarzania Twoich danych jest realizacja obowiązku prawnego ciążącego na administratorze, tj. obowiązek prowadzenia postępowania o naborze, zgodnie z art. 6 ust. 1 lit. c RODO, a w przypadku zawarcia umowy podstawą prawną przetwarzania będzie właśnie konieczność przetwarzania danych w celu realizacji umowy (art. 6 ust. 1 lit. b RODO).</w:t>
      </w:r>
    </w:p>
    <w:p w:rsidR="008A3EA7" w:rsidRDefault="00B34E3B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>
        <w:rPr>
          <w:rFonts w:ascii="Verdana" w:hAnsi="Verdana"/>
          <w:bCs/>
          <w:color w:val="000000" w:themeColor="text1"/>
          <w:sz w:val="24"/>
          <w:szCs w:val="24"/>
        </w:rPr>
        <w:t>P</w:t>
      </w:r>
      <w:r w:rsidR="000E12E9"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odanie danych jest dobrowolne, lecz niezbędne do uczestnictwa w postępowaniu o naborze. 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Dane przetwarzamy w czasie trwania postępowania o naborze oraz przez okres kolejnych 4 lat od dnia zakończenia postępowania. W przypadku zawarcia umowy, przez okres realizacji umowy, a także po jej wykonaniu – przez okres kolejnych 3 lat (na potrzeby rozliczalności z organem nadzorczym) i przez okres przedawnienia roszczeń.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Twoje dane nie będą podlegały profilowaniu, ani zautomatyzowanemu podejmowaniu decyzji. </w:t>
      </w:r>
    </w:p>
    <w:p w:rsidR="000E12E9" w:rsidRP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Nie udostępniamy na własność Twoich danych żadnym podmiotom komercyjnym. Wiedz jednak, że podane przez Ciebie dane mogą być ujawnione:</w:t>
      </w:r>
    </w:p>
    <w:p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firmom utrzymującym i serwisującym nasze serwery informatyczne,</w:t>
      </w:r>
    </w:p>
    <w:p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kancelariom prawnym, które wspierają nas w obszarze bieżącej działalności,</w:t>
      </w:r>
    </w:p>
    <w:p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firmom obsługującym nas w obszarze IT, w tym serwisującym urządzenia wykorzystywane przez nas w bieżącej działalności,</w:t>
      </w:r>
    </w:p>
    <w:p w:rsid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podmiotom utrzymującym oprogramowanie, z którego korzystamy w ramach bieżącej działalności,</w:t>
      </w:r>
    </w:p>
    <w:p w:rsidR="000E12E9" w:rsidRPr="008A3EA7" w:rsidRDefault="000E12E9" w:rsidP="00B20D06">
      <w:pPr>
        <w:pStyle w:val="Akapitzlist"/>
        <w:numPr>
          <w:ilvl w:val="0"/>
          <w:numId w:val="14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kurierom i poczcie polskiej – w związku z przesyłaną korespondencją.</w:t>
      </w:r>
    </w:p>
    <w:p w:rsidR="000E12E9" w:rsidRPr="000E12E9" w:rsidRDefault="000E12E9" w:rsidP="00B34E3B">
      <w:p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E12E9">
        <w:rPr>
          <w:rFonts w:ascii="Verdana" w:hAnsi="Verdana"/>
          <w:bCs/>
          <w:color w:val="000000" w:themeColor="text1"/>
          <w:sz w:val="24"/>
          <w:szCs w:val="24"/>
        </w:rPr>
        <w:t>Dodatkowo, Twoje dane osobowe w ramach wykonywanych przez nas zadań w obszarze sprawowania władzy publicznej i realizacji interesu publicznego, są również udostępniane innym jednostkom organizacyjnym w ramach naszej jednostki samorządu terytorialnego.</w:t>
      </w:r>
    </w:p>
    <w:p w:rsidR="008A3EA7" w:rsidRDefault="000E12E9" w:rsidP="00B34E3B">
      <w:p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0E12E9">
        <w:rPr>
          <w:rFonts w:ascii="Verdana" w:hAnsi="Verdana"/>
          <w:bCs/>
          <w:color w:val="000000" w:themeColor="text1"/>
          <w:sz w:val="24"/>
          <w:szCs w:val="24"/>
        </w:rPr>
        <w:t xml:space="preserve">Jeśli jesteś zainteresowany jakie są to podmioty napisz na adres naszej placówki: Zespół Szkół nr 2, ul. Borowska 105, 50-551 Wrocław bądź skontaktuj się mailowo, za pośrednictwem naszej skrzynki: </w:t>
      </w:r>
      <w:hyperlink r:id="rId13" w:history="1">
        <w:r w:rsidR="008A3EA7" w:rsidRPr="002B3B5B">
          <w:rPr>
            <w:rStyle w:val="Hipercze"/>
            <w:rFonts w:ascii="Verdana" w:hAnsi="Verdana"/>
            <w:bCs/>
            <w:sz w:val="24"/>
            <w:szCs w:val="24"/>
          </w:rPr>
          <w:t>sekretariat@zs2.wroclaw.pl</w:t>
        </w:r>
      </w:hyperlink>
      <w:r w:rsidRPr="000E12E9">
        <w:rPr>
          <w:rFonts w:ascii="Verdana" w:hAnsi="Verdana"/>
          <w:bCs/>
          <w:color w:val="000000" w:themeColor="text1"/>
          <w:sz w:val="24"/>
          <w:szCs w:val="24"/>
        </w:rPr>
        <w:t>.</w:t>
      </w:r>
    </w:p>
    <w:p w:rsidR="000E12E9" w:rsidRP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Przysługują Ci następujące prawa, w zależności od podstawy przetwarzania Twoich danych:</w:t>
      </w:r>
    </w:p>
    <w:p w:rsidR="008A3EA7" w:rsidRDefault="000E12E9" w:rsidP="00B20D06">
      <w:pPr>
        <w:pStyle w:val="Akapitzlist"/>
        <w:numPr>
          <w:ilvl w:val="0"/>
          <w:numId w:val="15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lastRenderedPageBreak/>
        <w:t>wypełnienie obowiązku prawnego (art. 6 ust. 1 lit. c RODO):</w:t>
      </w:r>
    </w:p>
    <w:p w:rsidR="008A3EA7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prawo do żądania dostępu do treści swoich danych osobowych (art. 15 RODO);</w:t>
      </w:r>
    </w:p>
    <w:p w:rsidR="008A3EA7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prawo do sprostowania lub uzupełnienia swoich danych osobowych (art. 16 RODO), przy czym skorzystanie z prawa do sprostowania lub uzupełnienia danych nie może skutkować zmianą wyniku postępowania o naborze oraz zmianą postanowień umowy;</w:t>
      </w:r>
    </w:p>
    <w:p w:rsidR="000E12E9" w:rsidRPr="008A3EA7" w:rsidRDefault="000E12E9" w:rsidP="00B20D06">
      <w:pPr>
        <w:pStyle w:val="Akapitzlist"/>
        <w:numPr>
          <w:ilvl w:val="0"/>
          <w:numId w:val="16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prawo do zgłoszenia żądania ograniczenia przetwarzania (art. 18 RODO), z zastrzeżeniem, że nie ogranicza to przetwarzania danych osobowych do czasu zakończenia postępowania o udzielenie zamówienia. W przypadku, gdy wniesienie żądania spowoduje ograniczenie przetwarzania danych osobowych zawartych w protokole postępowania lub załącznikach do tego protokołu, od dnia zakończenia postępowania o naborze nie będziemy udostępniać tych danych, chyba że zajdą przesłanki, o których mowa w art. 18 ust. 2 RODO;</w:t>
      </w:r>
    </w:p>
    <w:p w:rsidR="000E12E9" w:rsidRPr="008A3EA7" w:rsidRDefault="000E12E9" w:rsidP="00B20D06">
      <w:pPr>
        <w:pStyle w:val="Akapitzlist"/>
        <w:numPr>
          <w:ilvl w:val="0"/>
          <w:numId w:val="15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wykonanie umowy lub podjęcie działań przed zawarciem umowy (art. 6 ust. 1 lit. b RODO): prawo do żądania dostępu do treści swoich danych osobowych, ich sprostowania, usunięcia lub ograniczenia przetwarzania, jak również prawo do przenoszenia danych do innego administratora (art. 20 RODO).</w:t>
      </w:r>
    </w:p>
    <w:p w:rsid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>Uprawnienia, o których mowa powyżej możesz wykonać poprzez kontakt pod adresem e-mail: sekretariat@zs2.wroclaw.pl.lub listownie na adres: Zespół Szkół nr 2, ul. Borowska 105, 50-551 Wrocław</w:t>
      </w:r>
    </w:p>
    <w:p w:rsidR="000E12E9" w:rsidRPr="008A3EA7" w:rsidRDefault="000E12E9" w:rsidP="00B20D06">
      <w:pPr>
        <w:pStyle w:val="Akapitzlist"/>
        <w:numPr>
          <w:ilvl w:val="0"/>
          <w:numId w:val="13"/>
        </w:numPr>
        <w:spacing w:after="0" w:line="312" w:lineRule="auto"/>
        <w:rPr>
          <w:rFonts w:ascii="Verdana" w:hAnsi="Verdana"/>
          <w:bCs/>
          <w:color w:val="000000" w:themeColor="text1"/>
          <w:sz w:val="24"/>
          <w:szCs w:val="24"/>
        </w:rPr>
      </w:pPr>
      <w:r w:rsidRPr="008A3EA7">
        <w:rPr>
          <w:rFonts w:ascii="Verdana" w:hAnsi="Verdana"/>
          <w:bCs/>
          <w:color w:val="000000" w:themeColor="text1"/>
          <w:sz w:val="24"/>
          <w:szCs w:val="24"/>
        </w:rPr>
        <w:t xml:space="preserve">Jeżeli uznasz, że w jakikolwiek sposób naruszyliśmy reguły przetwarzania Twoich danych osobowych to masz prawo do złożenia skargi bezpośrednio do organu nadzoru (Prezesa Urzędu Ochrony Danych Osobowych, ul. Stawki 2, 00-193 Warszawa, tel. 22 531-03-00, e-mail: iod@uodo.gov.pl,  www.uodo.gov.pl). </w:t>
      </w:r>
    </w:p>
    <w:p w:rsidR="00140B6E" w:rsidRPr="007916D1" w:rsidRDefault="00140B6E" w:rsidP="00721777">
      <w:pPr>
        <w:spacing w:before="240" w:after="240" w:line="312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7916D1">
        <w:rPr>
          <w:rFonts w:ascii="Verdana" w:hAnsi="Verdana"/>
          <w:b/>
          <w:bCs/>
          <w:color w:val="000000" w:themeColor="text1"/>
          <w:sz w:val="24"/>
          <w:szCs w:val="24"/>
        </w:rPr>
        <w:t>XI. Załączniki:</w:t>
      </w:r>
    </w:p>
    <w:p w:rsidR="00576CF1" w:rsidRPr="007916D1" w:rsidRDefault="00576CF1" w:rsidP="00B20D06">
      <w:pPr>
        <w:pStyle w:val="Akapitzlist"/>
        <w:numPr>
          <w:ilvl w:val="0"/>
          <w:numId w:val="9"/>
        </w:numPr>
        <w:spacing w:line="312" w:lineRule="auto"/>
        <w:ind w:left="714" w:hanging="357"/>
        <w:rPr>
          <w:rFonts w:ascii="Verdana" w:hAnsi="Verdana"/>
          <w:sz w:val="24"/>
          <w:szCs w:val="24"/>
        </w:rPr>
      </w:pPr>
      <w:r w:rsidRPr="007916D1">
        <w:rPr>
          <w:rFonts w:ascii="Verdana" w:hAnsi="Verdana"/>
          <w:sz w:val="24"/>
          <w:szCs w:val="24"/>
        </w:rPr>
        <w:t>Wzór formularza dla Kandydata na Partnera branżowego</w:t>
      </w:r>
    </w:p>
    <w:p w:rsidR="00625E0D" w:rsidRPr="008A3EA7" w:rsidRDefault="00576CF1" w:rsidP="00B20D06">
      <w:pPr>
        <w:pStyle w:val="Akapitzlist"/>
        <w:numPr>
          <w:ilvl w:val="0"/>
          <w:numId w:val="9"/>
        </w:numPr>
        <w:spacing w:after="0" w:line="312" w:lineRule="auto"/>
        <w:rPr>
          <w:rFonts w:ascii="Verdana" w:hAnsi="Verdana"/>
          <w:color w:val="000000" w:themeColor="text1"/>
          <w:sz w:val="24"/>
          <w:szCs w:val="24"/>
        </w:rPr>
      </w:pPr>
      <w:r w:rsidRPr="007916D1">
        <w:rPr>
          <w:rFonts w:ascii="Verdana" w:hAnsi="Verdana"/>
          <w:color w:val="000000" w:themeColor="text1"/>
          <w:sz w:val="24"/>
          <w:szCs w:val="24"/>
        </w:rPr>
        <w:t>Wzór formularza dla Kandydata na Partnera dodatkowego</w:t>
      </w:r>
    </w:p>
    <w:sectPr w:rsidR="00625E0D" w:rsidRPr="008A3EA7" w:rsidSect="00270BBB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F62" w:rsidRDefault="00D94F62" w:rsidP="0002439F">
      <w:pPr>
        <w:spacing w:after="0" w:line="240" w:lineRule="auto"/>
      </w:pPr>
      <w:r>
        <w:separator/>
      </w:r>
    </w:p>
  </w:endnote>
  <w:endnote w:type="continuationSeparator" w:id="0">
    <w:p w:rsidR="00D94F62" w:rsidRDefault="00D94F62" w:rsidP="0002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516717"/>
      <w:docPartObj>
        <w:docPartGallery w:val="Page Numbers (Bottom of Page)"/>
        <w:docPartUnique/>
      </w:docPartObj>
    </w:sdtPr>
    <w:sdtContent>
      <w:p w:rsidR="00AA4C34" w:rsidRDefault="00505017">
        <w:pPr>
          <w:pStyle w:val="Stopka"/>
          <w:jc w:val="right"/>
        </w:pPr>
        <w:r>
          <w:fldChar w:fldCharType="begin"/>
        </w:r>
        <w:r w:rsidR="007839E4">
          <w:instrText xml:space="preserve"> PAGE   \* MERGEFORMAT </w:instrText>
        </w:r>
        <w:r>
          <w:fldChar w:fldCharType="separate"/>
        </w:r>
        <w:r w:rsidR="007C1C3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A4C34" w:rsidRDefault="00AA4C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F62" w:rsidRDefault="00D94F62" w:rsidP="0002439F">
      <w:pPr>
        <w:spacing w:after="0" w:line="240" w:lineRule="auto"/>
      </w:pPr>
      <w:r>
        <w:separator/>
      </w:r>
    </w:p>
  </w:footnote>
  <w:footnote w:type="continuationSeparator" w:id="0">
    <w:p w:rsidR="00D94F62" w:rsidRDefault="00D94F62" w:rsidP="0002439F">
      <w:pPr>
        <w:spacing w:after="0" w:line="240" w:lineRule="auto"/>
      </w:pPr>
      <w:r>
        <w:continuationSeparator/>
      </w:r>
    </w:p>
  </w:footnote>
  <w:footnote w:id="1">
    <w:p w:rsidR="00B87A6F" w:rsidRPr="001678CC" w:rsidRDefault="00B87A6F" w:rsidP="00B87A6F">
      <w:pPr>
        <w:pStyle w:val="Tekstprzypisudolnego"/>
        <w:jc w:val="both"/>
        <w:rPr>
          <w:rFonts w:ascii="Verdana" w:hAnsi="Verdana" w:cstheme="minorHAnsi"/>
          <w:sz w:val="16"/>
          <w:szCs w:val="16"/>
        </w:rPr>
      </w:pPr>
      <w:r w:rsidRPr="00AD5F82">
        <w:rPr>
          <w:rStyle w:val="Odwoanieprzypisudolnego"/>
          <w:rFonts w:ascii="Verdana" w:hAnsi="Verdana"/>
          <w:sz w:val="18"/>
          <w:szCs w:val="18"/>
        </w:rPr>
        <w:footnoteRef/>
      </w:r>
      <w:r w:rsidRPr="001678CC">
        <w:rPr>
          <w:rFonts w:ascii="Verdana" w:hAnsi="Verdana" w:cstheme="minorHAnsi"/>
          <w:sz w:val="16"/>
          <w:szCs w:val="16"/>
        </w:rPr>
        <w:t xml:space="preserve">Definicja podmiotu branżowego i partnerów dodatkowych została określona w </w:t>
      </w:r>
      <w:r w:rsidRPr="00C31B55">
        <w:rPr>
          <w:rFonts w:ascii="Verdana" w:hAnsi="Verdana" w:cstheme="minorHAnsi"/>
          <w:i/>
          <w:sz w:val="16"/>
          <w:szCs w:val="16"/>
        </w:rPr>
        <w:t>Regulaminie konkursu</w:t>
      </w:r>
      <w:r w:rsidRPr="001678CC">
        <w:rPr>
          <w:rFonts w:ascii="Verdana" w:hAnsi="Verdana" w:cstheme="minorHAnsi"/>
          <w:sz w:val="16"/>
          <w:szCs w:val="16"/>
        </w:rPr>
        <w:t xml:space="preserve"> dotyczącego </w:t>
      </w:r>
      <w:r w:rsidRPr="001678CC">
        <w:rPr>
          <w:rFonts w:ascii="Verdana" w:hAnsi="Verdana" w:cstheme="minorHAnsi"/>
          <w:color w:val="000000" w:themeColor="text1"/>
          <w:sz w:val="16"/>
          <w:szCs w:val="16"/>
        </w:rPr>
        <w:t>„Utworzenia i wsparcia funkcjonowania 120 branżowych centrów umiejętności (BCU), realizujących koncepcję centrów doskonałości zawodowej (</w:t>
      </w:r>
      <w:proofErr w:type="spellStart"/>
      <w:r w:rsidRPr="001678CC">
        <w:rPr>
          <w:rFonts w:ascii="Verdana" w:hAnsi="Verdana" w:cstheme="minorHAnsi"/>
          <w:color w:val="000000" w:themeColor="text1"/>
          <w:sz w:val="16"/>
          <w:szCs w:val="16"/>
        </w:rPr>
        <w:t>CoVEs</w:t>
      </w:r>
      <w:proofErr w:type="spellEnd"/>
      <w:r w:rsidRPr="001678CC">
        <w:rPr>
          <w:rFonts w:ascii="Verdana" w:hAnsi="Verdana" w:cstheme="minorHAnsi"/>
          <w:color w:val="000000" w:themeColor="text1"/>
          <w:sz w:val="16"/>
          <w:szCs w:val="16"/>
        </w:rPr>
        <w:t>)”</w:t>
      </w:r>
      <w:r>
        <w:rPr>
          <w:rFonts w:ascii="Verdana" w:hAnsi="Verdana"/>
          <w:sz w:val="16"/>
          <w:szCs w:val="16"/>
        </w:rPr>
        <w:t xml:space="preserve">, który </w:t>
      </w:r>
      <w:r w:rsidR="00072CCC">
        <w:rPr>
          <w:rFonts w:ascii="Verdana" w:hAnsi="Verdana"/>
          <w:sz w:val="16"/>
          <w:szCs w:val="16"/>
        </w:rPr>
        <w:t xml:space="preserve">jest dostępny pod następującym adresem: </w:t>
      </w:r>
      <w:r w:rsidR="0064777F" w:rsidRPr="0064777F">
        <w:rPr>
          <w:rFonts w:ascii="Verdana" w:hAnsi="Verdana" w:cstheme="minorHAnsi"/>
          <w:color w:val="000000" w:themeColor="text1"/>
          <w:sz w:val="16"/>
          <w:szCs w:val="16"/>
        </w:rPr>
        <w:t>https://www.frse.org.pl/kpo-bcu-wnioskowanie-trzeci-nabor</w:t>
      </w:r>
    </w:p>
  </w:footnote>
  <w:footnote w:id="2">
    <w:p w:rsidR="00ED2261" w:rsidRPr="001678CC" w:rsidRDefault="00ED2261">
      <w:pPr>
        <w:pStyle w:val="Tekstprzypisudolnego"/>
        <w:rPr>
          <w:rFonts w:ascii="Verdana" w:hAnsi="Verdana"/>
          <w:sz w:val="16"/>
          <w:szCs w:val="16"/>
        </w:rPr>
      </w:pPr>
      <w:r w:rsidRPr="001678CC">
        <w:rPr>
          <w:rStyle w:val="Odwoanieprzypisudolnego"/>
          <w:sz w:val="16"/>
          <w:szCs w:val="16"/>
        </w:rPr>
        <w:footnoteRef/>
      </w:r>
      <w:r w:rsidRPr="001678CC">
        <w:rPr>
          <w:rFonts w:ascii="Verdana" w:hAnsi="Verdana"/>
          <w:sz w:val="16"/>
          <w:szCs w:val="16"/>
        </w:rPr>
        <w:t>Przedmiot konkur</w:t>
      </w:r>
      <w:r w:rsidR="00C457AF">
        <w:rPr>
          <w:rFonts w:ascii="Verdana" w:hAnsi="Verdana"/>
          <w:sz w:val="16"/>
          <w:szCs w:val="16"/>
        </w:rPr>
        <w:t>su</w:t>
      </w:r>
      <w:r w:rsidRPr="001678CC">
        <w:rPr>
          <w:rFonts w:ascii="Verdana" w:hAnsi="Verdana"/>
          <w:sz w:val="16"/>
          <w:szCs w:val="16"/>
        </w:rPr>
        <w:t xml:space="preserve"> w rozumieniu ww. </w:t>
      </w:r>
      <w:r w:rsidRPr="00C31B55">
        <w:rPr>
          <w:rFonts w:ascii="Verdana" w:hAnsi="Verdana"/>
          <w:i/>
          <w:sz w:val="16"/>
          <w:szCs w:val="16"/>
        </w:rPr>
        <w:t>Regulaminu konkursu</w:t>
      </w:r>
    </w:p>
  </w:footnote>
  <w:footnote w:id="3">
    <w:p w:rsidR="00A113A4" w:rsidRDefault="00A113A4">
      <w:pPr>
        <w:pStyle w:val="Tekstprzypisudolnego"/>
      </w:pPr>
      <w:r>
        <w:rPr>
          <w:rStyle w:val="Odwoanieprzypisudolnego"/>
        </w:rPr>
        <w:footnoteRef/>
      </w:r>
      <w:r>
        <w:t xml:space="preserve"> Wzór Listu intencyjnego </w:t>
      </w:r>
      <w:r w:rsidR="007916D1">
        <w:t xml:space="preserve">znajduje się na stronie internetowej: </w:t>
      </w:r>
      <w:r w:rsidR="007916D1" w:rsidRPr="007916D1">
        <w:t>https://www.frse.org.pl/kpo-bcu-wnioskowanie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BDD"/>
    <w:multiLevelType w:val="hybridMultilevel"/>
    <w:tmpl w:val="D06A2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D814B9"/>
    <w:multiLevelType w:val="hybridMultilevel"/>
    <w:tmpl w:val="30AC8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9C1327"/>
    <w:multiLevelType w:val="hybridMultilevel"/>
    <w:tmpl w:val="D92283F8"/>
    <w:lvl w:ilvl="0" w:tplc="265E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767A"/>
    <w:multiLevelType w:val="hybridMultilevel"/>
    <w:tmpl w:val="071AB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06502"/>
    <w:multiLevelType w:val="hybridMultilevel"/>
    <w:tmpl w:val="E5E412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CE79F6"/>
    <w:multiLevelType w:val="hybridMultilevel"/>
    <w:tmpl w:val="47A4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61B38"/>
    <w:multiLevelType w:val="hybridMultilevel"/>
    <w:tmpl w:val="58448A7E"/>
    <w:lvl w:ilvl="0" w:tplc="BBCC16C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D329D"/>
    <w:multiLevelType w:val="hybridMultilevel"/>
    <w:tmpl w:val="01AC6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57720"/>
    <w:multiLevelType w:val="hybridMultilevel"/>
    <w:tmpl w:val="7DEE7A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2D6DC5"/>
    <w:multiLevelType w:val="hybridMultilevel"/>
    <w:tmpl w:val="05B0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E77FE3"/>
    <w:multiLevelType w:val="hybridMultilevel"/>
    <w:tmpl w:val="485C7702"/>
    <w:lvl w:ilvl="0" w:tplc="57165EFA">
      <w:start w:val="2"/>
      <w:numFmt w:val="bullet"/>
      <w:lvlText w:val="•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11">
    <w:nsid w:val="32BB6D24"/>
    <w:multiLevelType w:val="hybridMultilevel"/>
    <w:tmpl w:val="36A81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D76DE"/>
    <w:multiLevelType w:val="hybridMultilevel"/>
    <w:tmpl w:val="D36EBF46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4D17CB"/>
    <w:multiLevelType w:val="hybridMultilevel"/>
    <w:tmpl w:val="04CC82D0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596D9B"/>
    <w:multiLevelType w:val="hybridMultilevel"/>
    <w:tmpl w:val="8F2064F4"/>
    <w:lvl w:ilvl="0" w:tplc="04150001">
      <w:start w:val="1"/>
      <w:numFmt w:val="bullet"/>
      <w:lvlText w:val=""/>
      <w:lvlJc w:val="left"/>
      <w:pPr>
        <w:ind w:left="5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5">
    <w:nsid w:val="46C41EA9"/>
    <w:multiLevelType w:val="hybridMultilevel"/>
    <w:tmpl w:val="F6944E0E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878788E"/>
    <w:multiLevelType w:val="hybridMultilevel"/>
    <w:tmpl w:val="411E8762"/>
    <w:lvl w:ilvl="0" w:tplc="E0385ED8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F47A8"/>
    <w:multiLevelType w:val="hybridMultilevel"/>
    <w:tmpl w:val="88386030"/>
    <w:lvl w:ilvl="0" w:tplc="E0385ED8">
      <w:start w:val="1"/>
      <w:numFmt w:val="bullet"/>
      <w:lvlText w:val="-"/>
      <w:lvlJc w:val="left"/>
      <w:pPr>
        <w:ind w:left="36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8E0F35"/>
    <w:multiLevelType w:val="hybridMultilevel"/>
    <w:tmpl w:val="7CB835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F217F"/>
    <w:multiLevelType w:val="hybridMultilevel"/>
    <w:tmpl w:val="82940272"/>
    <w:lvl w:ilvl="0" w:tplc="5E8CADF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68575F"/>
    <w:multiLevelType w:val="hybridMultilevel"/>
    <w:tmpl w:val="0C6AA9C4"/>
    <w:lvl w:ilvl="0" w:tplc="E7AAFC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B63099"/>
    <w:multiLevelType w:val="hybridMultilevel"/>
    <w:tmpl w:val="15DCD6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C074176"/>
    <w:multiLevelType w:val="hybridMultilevel"/>
    <w:tmpl w:val="3DFEC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FAD4B02"/>
    <w:multiLevelType w:val="hybridMultilevel"/>
    <w:tmpl w:val="C44A00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44653C"/>
    <w:multiLevelType w:val="hybridMultilevel"/>
    <w:tmpl w:val="D9D0A260"/>
    <w:lvl w:ilvl="0" w:tplc="BD6C7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4569D"/>
    <w:multiLevelType w:val="hybridMultilevel"/>
    <w:tmpl w:val="280800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262A06"/>
    <w:multiLevelType w:val="hybridMultilevel"/>
    <w:tmpl w:val="7FA08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9C0D28"/>
    <w:multiLevelType w:val="hybridMultilevel"/>
    <w:tmpl w:val="E3FCE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14"/>
  </w:num>
  <w:num w:numId="4">
    <w:abstractNumId w:val="26"/>
  </w:num>
  <w:num w:numId="5">
    <w:abstractNumId w:val="18"/>
  </w:num>
  <w:num w:numId="6">
    <w:abstractNumId w:val="5"/>
  </w:num>
  <w:num w:numId="7">
    <w:abstractNumId w:val="27"/>
  </w:num>
  <w:num w:numId="8">
    <w:abstractNumId w:val="9"/>
  </w:num>
  <w:num w:numId="9">
    <w:abstractNumId w:val="11"/>
  </w:num>
  <w:num w:numId="10">
    <w:abstractNumId w:val="2"/>
  </w:num>
  <w:num w:numId="11">
    <w:abstractNumId w:val="4"/>
  </w:num>
  <w:num w:numId="12">
    <w:abstractNumId w:val="22"/>
  </w:num>
  <w:num w:numId="13">
    <w:abstractNumId w:val="19"/>
  </w:num>
  <w:num w:numId="14">
    <w:abstractNumId w:val="7"/>
  </w:num>
  <w:num w:numId="15">
    <w:abstractNumId w:val="3"/>
  </w:num>
  <w:num w:numId="16">
    <w:abstractNumId w:val="21"/>
  </w:num>
  <w:num w:numId="17">
    <w:abstractNumId w:val="1"/>
  </w:num>
  <w:num w:numId="18">
    <w:abstractNumId w:val="23"/>
  </w:num>
  <w:num w:numId="19">
    <w:abstractNumId w:val="8"/>
  </w:num>
  <w:num w:numId="20">
    <w:abstractNumId w:val="25"/>
  </w:num>
  <w:num w:numId="21">
    <w:abstractNumId w:val="0"/>
  </w:num>
  <w:num w:numId="22">
    <w:abstractNumId w:val="20"/>
  </w:num>
  <w:num w:numId="23">
    <w:abstractNumId w:val="13"/>
  </w:num>
  <w:num w:numId="24">
    <w:abstractNumId w:val="15"/>
  </w:num>
  <w:num w:numId="25">
    <w:abstractNumId w:val="6"/>
  </w:num>
  <w:num w:numId="26">
    <w:abstractNumId w:val="16"/>
  </w:num>
  <w:num w:numId="27">
    <w:abstractNumId w:val="17"/>
  </w:num>
  <w:num w:numId="28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58A"/>
    <w:rsid w:val="0000403E"/>
    <w:rsid w:val="000041D3"/>
    <w:rsid w:val="00007163"/>
    <w:rsid w:val="00022FFB"/>
    <w:rsid w:val="0002439F"/>
    <w:rsid w:val="00032797"/>
    <w:rsid w:val="0006101D"/>
    <w:rsid w:val="00072CCC"/>
    <w:rsid w:val="000771D1"/>
    <w:rsid w:val="000841CF"/>
    <w:rsid w:val="000A0506"/>
    <w:rsid w:val="000B0205"/>
    <w:rsid w:val="000B1E7F"/>
    <w:rsid w:val="000B3B49"/>
    <w:rsid w:val="000B658A"/>
    <w:rsid w:val="000C5E1E"/>
    <w:rsid w:val="000D26F6"/>
    <w:rsid w:val="000D7F08"/>
    <w:rsid w:val="000E12E9"/>
    <w:rsid w:val="000F25C4"/>
    <w:rsid w:val="00140B6E"/>
    <w:rsid w:val="001678CC"/>
    <w:rsid w:val="0017554A"/>
    <w:rsid w:val="00197643"/>
    <w:rsid w:val="001A0F09"/>
    <w:rsid w:val="001A3CB7"/>
    <w:rsid w:val="00216065"/>
    <w:rsid w:val="0022237F"/>
    <w:rsid w:val="002241E2"/>
    <w:rsid w:val="00253B42"/>
    <w:rsid w:val="00254651"/>
    <w:rsid w:val="00265503"/>
    <w:rsid w:val="00270BBB"/>
    <w:rsid w:val="00277279"/>
    <w:rsid w:val="0029728C"/>
    <w:rsid w:val="002973E3"/>
    <w:rsid w:val="002A7485"/>
    <w:rsid w:val="002B1C38"/>
    <w:rsid w:val="002B2009"/>
    <w:rsid w:val="002B437E"/>
    <w:rsid w:val="002B4603"/>
    <w:rsid w:val="002E392B"/>
    <w:rsid w:val="002E49D6"/>
    <w:rsid w:val="002F2443"/>
    <w:rsid w:val="00317C8C"/>
    <w:rsid w:val="00394E6A"/>
    <w:rsid w:val="003C638A"/>
    <w:rsid w:val="0041483D"/>
    <w:rsid w:val="004504D4"/>
    <w:rsid w:val="0045059D"/>
    <w:rsid w:val="00451E94"/>
    <w:rsid w:val="00465653"/>
    <w:rsid w:val="00471567"/>
    <w:rsid w:val="004749A0"/>
    <w:rsid w:val="00476B1A"/>
    <w:rsid w:val="00487F2E"/>
    <w:rsid w:val="004952AC"/>
    <w:rsid w:val="004A361A"/>
    <w:rsid w:val="004B7E0F"/>
    <w:rsid w:val="004C2D73"/>
    <w:rsid w:val="004E5B44"/>
    <w:rsid w:val="00505017"/>
    <w:rsid w:val="005068AF"/>
    <w:rsid w:val="005309A6"/>
    <w:rsid w:val="00536BA7"/>
    <w:rsid w:val="005737EB"/>
    <w:rsid w:val="00576CF1"/>
    <w:rsid w:val="0058617A"/>
    <w:rsid w:val="0059702B"/>
    <w:rsid w:val="005A23F3"/>
    <w:rsid w:val="005B53F3"/>
    <w:rsid w:val="005C01D2"/>
    <w:rsid w:val="005D174B"/>
    <w:rsid w:val="006130AD"/>
    <w:rsid w:val="00625E0D"/>
    <w:rsid w:val="00637E25"/>
    <w:rsid w:val="0064777F"/>
    <w:rsid w:val="00653A68"/>
    <w:rsid w:val="00663885"/>
    <w:rsid w:val="00666704"/>
    <w:rsid w:val="00672D4B"/>
    <w:rsid w:val="006771DC"/>
    <w:rsid w:val="006801AA"/>
    <w:rsid w:val="00686A66"/>
    <w:rsid w:val="00696AD7"/>
    <w:rsid w:val="006A1998"/>
    <w:rsid w:val="006C45A8"/>
    <w:rsid w:val="006C64D4"/>
    <w:rsid w:val="006D12D0"/>
    <w:rsid w:val="006D6E8F"/>
    <w:rsid w:val="00717E76"/>
    <w:rsid w:val="00720F65"/>
    <w:rsid w:val="00721777"/>
    <w:rsid w:val="00730807"/>
    <w:rsid w:val="00742BAE"/>
    <w:rsid w:val="0076453C"/>
    <w:rsid w:val="007727BA"/>
    <w:rsid w:val="007839E4"/>
    <w:rsid w:val="007843AB"/>
    <w:rsid w:val="00786BA5"/>
    <w:rsid w:val="007916D1"/>
    <w:rsid w:val="007B1337"/>
    <w:rsid w:val="007C1C3F"/>
    <w:rsid w:val="007C6AEA"/>
    <w:rsid w:val="007F102C"/>
    <w:rsid w:val="00810939"/>
    <w:rsid w:val="0082116E"/>
    <w:rsid w:val="008231BB"/>
    <w:rsid w:val="008308B7"/>
    <w:rsid w:val="00841615"/>
    <w:rsid w:val="00842630"/>
    <w:rsid w:val="008524F7"/>
    <w:rsid w:val="00853E7C"/>
    <w:rsid w:val="00854D9A"/>
    <w:rsid w:val="00857A0A"/>
    <w:rsid w:val="00871707"/>
    <w:rsid w:val="00875E91"/>
    <w:rsid w:val="008A0B62"/>
    <w:rsid w:val="008A3EA7"/>
    <w:rsid w:val="008B74F0"/>
    <w:rsid w:val="008C627D"/>
    <w:rsid w:val="008D2BC7"/>
    <w:rsid w:val="008D4E26"/>
    <w:rsid w:val="008D7450"/>
    <w:rsid w:val="00936545"/>
    <w:rsid w:val="00955382"/>
    <w:rsid w:val="009625E3"/>
    <w:rsid w:val="00971AA4"/>
    <w:rsid w:val="00973CD0"/>
    <w:rsid w:val="00975DB4"/>
    <w:rsid w:val="009904C2"/>
    <w:rsid w:val="009A1A18"/>
    <w:rsid w:val="009A7979"/>
    <w:rsid w:val="009C0E41"/>
    <w:rsid w:val="009C0FBD"/>
    <w:rsid w:val="009D0A5C"/>
    <w:rsid w:val="009D61B0"/>
    <w:rsid w:val="009F50B1"/>
    <w:rsid w:val="00A113A4"/>
    <w:rsid w:val="00A41CF5"/>
    <w:rsid w:val="00A7232B"/>
    <w:rsid w:val="00A77104"/>
    <w:rsid w:val="00A91D4F"/>
    <w:rsid w:val="00AA3690"/>
    <w:rsid w:val="00AA4C34"/>
    <w:rsid w:val="00AA7AC4"/>
    <w:rsid w:val="00AB3313"/>
    <w:rsid w:val="00AD5F82"/>
    <w:rsid w:val="00AE49F7"/>
    <w:rsid w:val="00B14E10"/>
    <w:rsid w:val="00B2056F"/>
    <w:rsid w:val="00B20D06"/>
    <w:rsid w:val="00B32C11"/>
    <w:rsid w:val="00B34A3B"/>
    <w:rsid w:val="00B34E3B"/>
    <w:rsid w:val="00B43263"/>
    <w:rsid w:val="00B56495"/>
    <w:rsid w:val="00B864FA"/>
    <w:rsid w:val="00B87A6F"/>
    <w:rsid w:val="00B95F7D"/>
    <w:rsid w:val="00B97EE5"/>
    <w:rsid w:val="00BA271E"/>
    <w:rsid w:val="00BA3518"/>
    <w:rsid w:val="00BA704A"/>
    <w:rsid w:val="00BC3921"/>
    <w:rsid w:val="00BC67B9"/>
    <w:rsid w:val="00BE6B0D"/>
    <w:rsid w:val="00BF7C77"/>
    <w:rsid w:val="00C04669"/>
    <w:rsid w:val="00C06D45"/>
    <w:rsid w:val="00C06EB9"/>
    <w:rsid w:val="00C11BEA"/>
    <w:rsid w:val="00C17723"/>
    <w:rsid w:val="00C213EF"/>
    <w:rsid w:val="00C31B55"/>
    <w:rsid w:val="00C32F00"/>
    <w:rsid w:val="00C36160"/>
    <w:rsid w:val="00C44AC7"/>
    <w:rsid w:val="00C457AF"/>
    <w:rsid w:val="00C50AD2"/>
    <w:rsid w:val="00C50DA6"/>
    <w:rsid w:val="00C60EA2"/>
    <w:rsid w:val="00C748E6"/>
    <w:rsid w:val="00CA7D3A"/>
    <w:rsid w:val="00CB1D86"/>
    <w:rsid w:val="00CB4088"/>
    <w:rsid w:val="00CC00C2"/>
    <w:rsid w:val="00CC4DEC"/>
    <w:rsid w:val="00CC594D"/>
    <w:rsid w:val="00CC7C3B"/>
    <w:rsid w:val="00CE0250"/>
    <w:rsid w:val="00CE5829"/>
    <w:rsid w:val="00CF613B"/>
    <w:rsid w:val="00D007B0"/>
    <w:rsid w:val="00D015E3"/>
    <w:rsid w:val="00D0570F"/>
    <w:rsid w:val="00D05FCB"/>
    <w:rsid w:val="00D35B88"/>
    <w:rsid w:val="00D573E9"/>
    <w:rsid w:val="00D63BD7"/>
    <w:rsid w:val="00D678CF"/>
    <w:rsid w:val="00D94F62"/>
    <w:rsid w:val="00DA005F"/>
    <w:rsid w:val="00DE3D52"/>
    <w:rsid w:val="00DF6A16"/>
    <w:rsid w:val="00E16CB7"/>
    <w:rsid w:val="00E2344F"/>
    <w:rsid w:val="00E27C0A"/>
    <w:rsid w:val="00E429DD"/>
    <w:rsid w:val="00E43F2E"/>
    <w:rsid w:val="00E539BC"/>
    <w:rsid w:val="00E633FA"/>
    <w:rsid w:val="00E668B8"/>
    <w:rsid w:val="00E74C42"/>
    <w:rsid w:val="00E870A2"/>
    <w:rsid w:val="00ED2261"/>
    <w:rsid w:val="00ED48B0"/>
    <w:rsid w:val="00EF0776"/>
    <w:rsid w:val="00F07537"/>
    <w:rsid w:val="00F324D3"/>
    <w:rsid w:val="00F430FF"/>
    <w:rsid w:val="00F4632E"/>
    <w:rsid w:val="00F5281F"/>
    <w:rsid w:val="00F8634B"/>
    <w:rsid w:val="00F92090"/>
    <w:rsid w:val="00F93FD1"/>
    <w:rsid w:val="00FB4A3E"/>
    <w:rsid w:val="00FB7F27"/>
    <w:rsid w:val="00FC3C57"/>
    <w:rsid w:val="00FC75AC"/>
    <w:rsid w:val="00FD23DB"/>
    <w:rsid w:val="00FF116C"/>
    <w:rsid w:val="00FF1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5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B658A"/>
    <w:rPr>
      <w:i/>
      <w:iCs/>
    </w:rPr>
  </w:style>
  <w:style w:type="paragraph" w:customStyle="1" w:styleId="Default">
    <w:name w:val="Default"/>
    <w:rsid w:val="000B65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ny"/>
    <w:uiPriority w:val="99"/>
    <w:rsid w:val="000B658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74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43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439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439F"/>
    <w:rPr>
      <w:vertAlign w:val="superscript"/>
    </w:rPr>
  </w:style>
  <w:style w:type="table" w:styleId="Tabela-Siatka">
    <w:name w:val="Table Grid"/>
    <w:basedOn w:val="Standardowy"/>
    <w:uiPriority w:val="39"/>
    <w:rsid w:val="00224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41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1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1E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6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630"/>
  </w:style>
  <w:style w:type="paragraph" w:styleId="Stopka">
    <w:name w:val="footer"/>
    <w:basedOn w:val="Normalny"/>
    <w:link w:val="StopkaZnak"/>
    <w:uiPriority w:val="99"/>
    <w:unhideWhenUsed/>
    <w:rsid w:val="0084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63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28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841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65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orsaczek@zs2.wroclaw.pl" TargetMode="External"/><Relationship Id="rId13" Type="http://schemas.openxmlformats.org/officeDocument/2006/relationships/hyperlink" Target="mailto:sekretariat@zs2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do@zs2.wrocla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zs2.wrocla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p.um.wroc.pl/artykuly/376/1/25/tablica-oglosz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orsaczek@zs2.wrocla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2EE8A-96D2-43D8-92D8-2280877B9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3024</Words>
  <Characters>18145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umkako09</cp:lastModifiedBy>
  <cp:revision>3</cp:revision>
  <cp:lastPrinted>2023-07-31T06:10:00Z</cp:lastPrinted>
  <dcterms:created xsi:type="dcterms:W3CDTF">2023-08-11T05:35:00Z</dcterms:created>
  <dcterms:modified xsi:type="dcterms:W3CDTF">2023-08-11T09:40:00Z</dcterms:modified>
</cp:coreProperties>
</file>