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624686ED" w14:textId="77777777" w:rsidR="003E5FAC" w:rsidRDefault="003E5FAC" w:rsidP="00623B4F">
      <w:pPr>
        <w:spacing w:line="276" w:lineRule="auto"/>
        <w:rPr>
          <w:rFonts w:asciiTheme="minorHAnsi" w:hAnsiTheme="minorHAnsi" w:cstheme="minorHAnsi"/>
        </w:rPr>
      </w:pP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lastRenderedPageBreak/>
        <w:t>(podpis osoby upoważnionej lub podpisy osób upoważnionych do składania oświadczeń woli w imieniu oferentów):</w:t>
      </w:r>
    </w:p>
    <w:sectPr w:rsidR="00025563" w:rsidRPr="00025563" w:rsidSect="00AA3DD0">
      <w:headerReference w:type="default" r:id="rId8"/>
      <w:footerReference w:type="default" r:id="rId9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75AF" w14:textId="77777777" w:rsidR="00A94B10" w:rsidRDefault="00A94B10" w:rsidP="00A42930">
      <w:r>
        <w:separator/>
      </w:r>
    </w:p>
  </w:endnote>
  <w:endnote w:type="continuationSeparator" w:id="0">
    <w:p w14:paraId="7E517936" w14:textId="77777777" w:rsidR="00A94B10" w:rsidRDefault="00A94B10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BFB8" w14:textId="7AAD12AF" w:rsidR="00D6143A" w:rsidRDefault="00D6143A">
    <w:pPr>
      <w:pStyle w:val="Stopka"/>
    </w:pPr>
    <w:r>
      <w:drawing>
        <wp:inline distT="0" distB="0" distL="0" distR="0" wp14:anchorId="0510F09D" wp14:editId="75EB6470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1EDF5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6535" w14:textId="77777777" w:rsidR="00A94B10" w:rsidRDefault="00A94B10" w:rsidP="00A42930">
      <w:r>
        <w:separator/>
      </w:r>
    </w:p>
  </w:footnote>
  <w:footnote w:type="continuationSeparator" w:id="0">
    <w:p w14:paraId="5CC78B45" w14:textId="77777777" w:rsidR="00A94B10" w:rsidRDefault="00A94B10" w:rsidP="00A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9A2" w14:textId="5716043A" w:rsidR="00D6143A" w:rsidRDefault="006E0E11" w:rsidP="003E14AC">
    <w:pPr>
      <w:pStyle w:val="Nagwek"/>
      <w:jc w:val="center"/>
    </w:pPr>
    <w:r>
      <w:drawing>
        <wp:inline distT="0" distB="0" distL="0" distR="0" wp14:anchorId="02AD0EB9" wp14:editId="5C6FB261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14AC"/>
    <w:rsid w:val="003E5FAC"/>
    <w:rsid w:val="00423437"/>
    <w:rsid w:val="00452E7A"/>
    <w:rsid w:val="00491BC3"/>
    <w:rsid w:val="005706E4"/>
    <w:rsid w:val="00623B4F"/>
    <w:rsid w:val="006E0E11"/>
    <w:rsid w:val="006E33EE"/>
    <w:rsid w:val="007C509B"/>
    <w:rsid w:val="0082167F"/>
    <w:rsid w:val="008838A5"/>
    <w:rsid w:val="008A1FC0"/>
    <w:rsid w:val="008C6944"/>
    <w:rsid w:val="008F0C84"/>
    <w:rsid w:val="0092251D"/>
    <w:rsid w:val="00923477"/>
    <w:rsid w:val="009A66BA"/>
    <w:rsid w:val="00A42930"/>
    <w:rsid w:val="00A66905"/>
    <w:rsid w:val="00A94B10"/>
    <w:rsid w:val="00AA3DD0"/>
    <w:rsid w:val="00C33441"/>
    <w:rsid w:val="00D6143A"/>
    <w:rsid w:val="00D733D1"/>
    <w:rsid w:val="00D86805"/>
    <w:rsid w:val="00DA0394"/>
    <w:rsid w:val="00E11A4E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EA00-FA9A-4BDA-9A71-2D6A5A2D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dcterms:created xsi:type="dcterms:W3CDTF">2022-12-22T08:46:00Z</dcterms:created>
  <dcterms:modified xsi:type="dcterms:W3CDTF">2022-12-22T08:46:00Z</dcterms:modified>
</cp:coreProperties>
</file>