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5D" w:rsidRPr="0028626E" w:rsidRDefault="007F44A1" w:rsidP="00175A5D">
      <w:pPr>
        <w:pStyle w:val="08Sygnaturapisma"/>
        <w:spacing w:before="0" w:after="0" w:line="360" w:lineRule="auto"/>
        <w:jc w:val="left"/>
        <w:outlineLvl w:val="0"/>
        <w:rPr>
          <w:bCs/>
          <w:sz w:val="22"/>
          <w:szCs w:val="22"/>
        </w:rPr>
      </w:pPr>
      <w:r w:rsidRPr="007F44A1">
        <w:rPr>
          <w:bCs/>
          <w:sz w:val="22"/>
          <w:szCs w:val="22"/>
        </w:rPr>
        <w:t>Prezydent Wrocławia</w:t>
      </w:r>
      <w:r w:rsidR="007127CF" w:rsidRPr="0028626E">
        <w:rPr>
          <w:bCs/>
          <w:sz w:val="22"/>
          <w:szCs w:val="22"/>
        </w:rPr>
        <w:br/>
      </w:r>
      <w:r w:rsidRPr="007F44A1">
        <w:rPr>
          <w:bCs/>
          <w:sz w:val="22"/>
          <w:szCs w:val="22"/>
        </w:rPr>
        <w:t>Pan Jacek Sutryk</w:t>
      </w:r>
    </w:p>
    <w:p w:rsidR="007F44A1" w:rsidRPr="007F44A1" w:rsidRDefault="007F44A1" w:rsidP="007F44A1">
      <w:pPr>
        <w:pStyle w:val="11Trescpisma"/>
        <w:spacing w:before="120" w:line="360" w:lineRule="auto"/>
        <w:rPr>
          <w:sz w:val="22"/>
          <w:szCs w:val="22"/>
        </w:rPr>
      </w:pPr>
      <w:r w:rsidRPr="007F44A1">
        <w:rPr>
          <w:sz w:val="22"/>
          <w:szCs w:val="22"/>
        </w:rPr>
        <w:t>za pośrednictwem</w:t>
      </w:r>
    </w:p>
    <w:p w:rsidR="007F44A1" w:rsidRPr="007F44A1" w:rsidRDefault="007F44A1" w:rsidP="007F44A1">
      <w:pPr>
        <w:pStyle w:val="11Trescpisma"/>
        <w:spacing w:before="120" w:line="360" w:lineRule="auto"/>
        <w:rPr>
          <w:sz w:val="22"/>
          <w:szCs w:val="22"/>
        </w:rPr>
      </w:pPr>
      <w:r w:rsidRPr="007F44A1">
        <w:rPr>
          <w:sz w:val="22"/>
          <w:szCs w:val="22"/>
        </w:rPr>
        <w:t>Biura Nadzoru Właścicielskiego UMW</w:t>
      </w:r>
    </w:p>
    <w:p w:rsidR="007F44A1" w:rsidRPr="007F44A1" w:rsidRDefault="007F44A1" w:rsidP="007F44A1">
      <w:pPr>
        <w:pStyle w:val="11Trescpisma"/>
        <w:spacing w:before="0" w:line="360" w:lineRule="auto"/>
        <w:rPr>
          <w:sz w:val="22"/>
          <w:szCs w:val="22"/>
        </w:rPr>
      </w:pPr>
      <w:r w:rsidRPr="007F44A1">
        <w:rPr>
          <w:sz w:val="22"/>
          <w:szCs w:val="22"/>
        </w:rPr>
        <w:t xml:space="preserve">Pani </w:t>
      </w:r>
      <w:r w:rsidR="00A461F2">
        <w:rPr>
          <w:sz w:val="22"/>
          <w:szCs w:val="22"/>
        </w:rPr>
        <w:t>Maria Michułka</w:t>
      </w:r>
    </w:p>
    <w:p w:rsidR="007F44A1" w:rsidRPr="007F44A1" w:rsidRDefault="007F44A1" w:rsidP="007F44A1">
      <w:pPr>
        <w:pStyle w:val="11Trescpisma"/>
        <w:spacing w:before="120" w:line="360" w:lineRule="auto"/>
        <w:rPr>
          <w:sz w:val="22"/>
          <w:szCs w:val="22"/>
        </w:rPr>
      </w:pPr>
      <w:r w:rsidRPr="007F44A1">
        <w:rPr>
          <w:sz w:val="22"/>
          <w:szCs w:val="22"/>
        </w:rPr>
        <w:t>Dyrektor</w:t>
      </w:r>
    </w:p>
    <w:p w:rsidR="007F44A1" w:rsidRPr="000441E2" w:rsidRDefault="007F44A1" w:rsidP="007F44A1">
      <w:pPr>
        <w:pStyle w:val="11Trescpisma"/>
        <w:spacing w:line="360" w:lineRule="auto"/>
        <w:rPr>
          <w:sz w:val="22"/>
          <w:szCs w:val="22"/>
        </w:rPr>
      </w:pPr>
      <w:r w:rsidRPr="000441E2">
        <w:rPr>
          <w:sz w:val="22"/>
          <w:szCs w:val="22"/>
        </w:rPr>
        <w:t>ul. Sukiennice 10</w:t>
      </w:r>
    </w:p>
    <w:p w:rsidR="00175A5D" w:rsidRPr="000441E2" w:rsidRDefault="007F44A1" w:rsidP="007F44A1">
      <w:pPr>
        <w:pStyle w:val="11Trescpisma"/>
        <w:spacing w:before="0" w:line="360" w:lineRule="auto"/>
        <w:jc w:val="left"/>
        <w:rPr>
          <w:sz w:val="22"/>
          <w:szCs w:val="22"/>
        </w:rPr>
      </w:pPr>
      <w:r w:rsidRPr="000441E2">
        <w:rPr>
          <w:sz w:val="22"/>
          <w:szCs w:val="22"/>
        </w:rPr>
        <w:t>50-107 Wrocław</w:t>
      </w:r>
    </w:p>
    <w:p w:rsidR="00175A5D" w:rsidRPr="000441E2" w:rsidRDefault="00175A5D" w:rsidP="00175A5D">
      <w:pPr>
        <w:pStyle w:val="10Szanowny"/>
        <w:spacing w:before="240" w:after="240" w:line="360" w:lineRule="auto"/>
        <w:jc w:val="left"/>
        <w:rPr>
          <w:sz w:val="22"/>
          <w:szCs w:val="22"/>
        </w:rPr>
      </w:pPr>
      <w:r w:rsidRPr="000441E2">
        <w:rPr>
          <w:sz w:val="22"/>
          <w:szCs w:val="22"/>
        </w:rPr>
        <w:t xml:space="preserve">Wrocław, </w:t>
      </w:r>
      <w:r w:rsidR="000441E2" w:rsidRPr="000441E2">
        <w:rPr>
          <w:sz w:val="22"/>
          <w:szCs w:val="22"/>
        </w:rPr>
        <w:t>26</w:t>
      </w:r>
      <w:r w:rsidR="00B952DF" w:rsidRPr="000441E2">
        <w:rPr>
          <w:sz w:val="22"/>
          <w:szCs w:val="22"/>
        </w:rPr>
        <w:t xml:space="preserve"> </w:t>
      </w:r>
      <w:r w:rsidR="007F44A1" w:rsidRPr="000441E2">
        <w:rPr>
          <w:sz w:val="22"/>
          <w:szCs w:val="22"/>
        </w:rPr>
        <w:t>października</w:t>
      </w:r>
      <w:r w:rsidRPr="000441E2">
        <w:rPr>
          <w:sz w:val="22"/>
          <w:szCs w:val="22"/>
        </w:rPr>
        <w:t xml:space="preserve"> 2022 r.</w:t>
      </w:r>
    </w:p>
    <w:p w:rsidR="00175A5D" w:rsidRPr="000441E2" w:rsidRDefault="00175A5D" w:rsidP="00175A5D">
      <w:pPr>
        <w:pStyle w:val="08Sygnaturapisma"/>
        <w:spacing w:before="0" w:after="0" w:line="360" w:lineRule="auto"/>
        <w:jc w:val="left"/>
        <w:outlineLvl w:val="0"/>
        <w:rPr>
          <w:rFonts w:cs="Arial"/>
          <w:sz w:val="22"/>
          <w:szCs w:val="22"/>
        </w:rPr>
      </w:pPr>
      <w:r w:rsidRPr="000441E2">
        <w:rPr>
          <w:rFonts w:cs="Arial"/>
          <w:sz w:val="22"/>
          <w:szCs w:val="22"/>
        </w:rPr>
        <w:t>WKN-KPZ.1711.</w:t>
      </w:r>
      <w:r w:rsidR="007F44A1" w:rsidRPr="000441E2">
        <w:rPr>
          <w:rFonts w:cs="Arial"/>
          <w:sz w:val="22"/>
          <w:szCs w:val="22"/>
        </w:rPr>
        <w:t>30</w:t>
      </w:r>
      <w:r w:rsidRPr="000441E2">
        <w:rPr>
          <w:rFonts w:cs="Arial"/>
          <w:sz w:val="22"/>
          <w:szCs w:val="22"/>
        </w:rPr>
        <w:t>.2022</w:t>
      </w:r>
    </w:p>
    <w:p w:rsidR="00175A5D" w:rsidRPr="0028626E" w:rsidRDefault="000441E2" w:rsidP="00175A5D">
      <w:pPr>
        <w:pStyle w:val="06Adresmiasto"/>
        <w:spacing w:after="0" w:line="360" w:lineRule="auto"/>
        <w:jc w:val="left"/>
        <w:rPr>
          <w:rFonts w:cs="Arial"/>
          <w:sz w:val="22"/>
          <w:szCs w:val="22"/>
        </w:rPr>
      </w:pPr>
      <w:r w:rsidRPr="000441E2">
        <w:rPr>
          <w:rFonts w:cs="Arial"/>
          <w:sz w:val="22"/>
          <w:szCs w:val="22"/>
        </w:rPr>
        <w:t>00124050</w:t>
      </w:r>
      <w:r w:rsidR="00175A5D" w:rsidRPr="000441E2">
        <w:rPr>
          <w:rFonts w:cs="Arial"/>
          <w:sz w:val="22"/>
          <w:szCs w:val="22"/>
        </w:rPr>
        <w:t>/2022/W</w:t>
      </w:r>
    </w:p>
    <w:p w:rsidR="008D7109" w:rsidRPr="008D7109" w:rsidRDefault="008D7109" w:rsidP="008D7109">
      <w:pPr>
        <w:pStyle w:val="10Szanowny"/>
        <w:spacing w:line="360" w:lineRule="auto"/>
        <w:jc w:val="left"/>
        <w:rPr>
          <w:sz w:val="22"/>
          <w:szCs w:val="22"/>
        </w:rPr>
      </w:pPr>
      <w:r w:rsidRPr="008D7109">
        <w:rPr>
          <w:sz w:val="22"/>
          <w:szCs w:val="22"/>
        </w:rPr>
        <w:t xml:space="preserve">Na podstawie  Uchwały nr  </w:t>
      </w:r>
      <w:r w:rsidR="005A241B">
        <w:rPr>
          <w:sz w:val="22"/>
          <w:szCs w:val="22"/>
        </w:rPr>
        <w:t xml:space="preserve">13/22 </w:t>
      </w:r>
      <w:r w:rsidRPr="008D7109">
        <w:rPr>
          <w:sz w:val="22"/>
          <w:szCs w:val="22"/>
        </w:rPr>
        <w:t>Nadzwyczajnego Zgromadzenia Wspólników spół</w:t>
      </w:r>
      <w:r w:rsidR="004F6C72">
        <w:rPr>
          <w:sz w:val="22"/>
          <w:szCs w:val="22"/>
        </w:rPr>
        <w:t>ki Wrocławskie Mieszkania Spółka</w:t>
      </w:r>
      <w:r w:rsidRPr="008D7109">
        <w:rPr>
          <w:sz w:val="22"/>
          <w:szCs w:val="22"/>
        </w:rPr>
        <w:t xml:space="preserve"> z o.o. Wydział Kontroli UMW przeprowadził kontrolę za lata 2020-2022 r. w zakresie:</w:t>
      </w:r>
    </w:p>
    <w:p w:rsidR="008D7109" w:rsidRPr="008D7109" w:rsidRDefault="008D7109" w:rsidP="008D7109">
      <w:pPr>
        <w:pStyle w:val="10Szanowny"/>
        <w:numPr>
          <w:ilvl w:val="0"/>
          <w:numId w:val="30"/>
        </w:numPr>
        <w:spacing w:before="0" w:line="360" w:lineRule="auto"/>
        <w:ind w:left="426" w:hanging="426"/>
        <w:jc w:val="left"/>
        <w:rPr>
          <w:sz w:val="22"/>
          <w:szCs w:val="22"/>
        </w:rPr>
      </w:pPr>
      <w:r w:rsidRPr="008D7109">
        <w:rPr>
          <w:sz w:val="22"/>
          <w:szCs w:val="22"/>
        </w:rPr>
        <w:t>wyboru Wykonawców realizujących prace budowlane na zasobie gminnym, w tym na zasobie pustostanów, a także rodzaj</w:t>
      </w:r>
      <w:r w:rsidR="004F6C72">
        <w:rPr>
          <w:sz w:val="22"/>
          <w:szCs w:val="22"/>
        </w:rPr>
        <w:t>e</w:t>
      </w:r>
      <w:r w:rsidRPr="008D7109">
        <w:rPr>
          <w:sz w:val="22"/>
          <w:szCs w:val="22"/>
        </w:rPr>
        <w:t xml:space="preserve"> zawieranych umów w okresie od 2020 r. do 2022 r.;</w:t>
      </w:r>
    </w:p>
    <w:p w:rsidR="008D7109" w:rsidRPr="008D7109" w:rsidRDefault="008D7109" w:rsidP="008D7109">
      <w:pPr>
        <w:pStyle w:val="10Szanowny"/>
        <w:numPr>
          <w:ilvl w:val="0"/>
          <w:numId w:val="30"/>
        </w:numPr>
        <w:spacing w:before="0" w:line="360" w:lineRule="auto"/>
        <w:ind w:left="426" w:hanging="426"/>
        <w:jc w:val="left"/>
        <w:rPr>
          <w:sz w:val="22"/>
          <w:szCs w:val="22"/>
        </w:rPr>
      </w:pPr>
      <w:r w:rsidRPr="008D7109">
        <w:rPr>
          <w:sz w:val="22"/>
          <w:szCs w:val="22"/>
        </w:rPr>
        <w:t>istniejących zasad/procedur współpracy pomiędzy Spółką a Wykonawcami o których mowa w pkt 1, w tym relacji pomiędzy pracownikami na stanowiskach niekierowniczych a wykonawcami i nadzorowanie tych relacji;</w:t>
      </w:r>
    </w:p>
    <w:p w:rsidR="008D7109" w:rsidRPr="008D7109" w:rsidRDefault="008D7109" w:rsidP="008D7109">
      <w:pPr>
        <w:pStyle w:val="10Szanowny"/>
        <w:numPr>
          <w:ilvl w:val="0"/>
          <w:numId w:val="30"/>
        </w:numPr>
        <w:spacing w:before="0" w:line="360" w:lineRule="auto"/>
        <w:ind w:left="425" w:hanging="425"/>
        <w:jc w:val="left"/>
        <w:rPr>
          <w:sz w:val="22"/>
          <w:szCs w:val="22"/>
        </w:rPr>
      </w:pPr>
      <w:r w:rsidRPr="008D7109">
        <w:rPr>
          <w:sz w:val="22"/>
          <w:szCs w:val="22"/>
        </w:rPr>
        <w:t>procedur nadzorowania:</w:t>
      </w:r>
    </w:p>
    <w:p w:rsidR="008D7109" w:rsidRPr="008D7109" w:rsidRDefault="008D7109" w:rsidP="008D7109">
      <w:pPr>
        <w:pStyle w:val="10Szanowny"/>
        <w:numPr>
          <w:ilvl w:val="0"/>
          <w:numId w:val="31"/>
        </w:numPr>
        <w:spacing w:before="0" w:line="360" w:lineRule="auto"/>
        <w:ind w:left="425" w:hanging="425"/>
        <w:jc w:val="left"/>
        <w:rPr>
          <w:sz w:val="22"/>
          <w:szCs w:val="22"/>
        </w:rPr>
      </w:pPr>
      <w:r>
        <w:rPr>
          <w:sz w:val="22"/>
          <w:szCs w:val="22"/>
        </w:rPr>
        <w:t xml:space="preserve">robót </w:t>
      </w:r>
      <w:r w:rsidRPr="008D7109">
        <w:rPr>
          <w:sz w:val="22"/>
          <w:szCs w:val="22"/>
        </w:rPr>
        <w:t>wykonywanych i wykonanych przez zleceniobiorców;</w:t>
      </w:r>
    </w:p>
    <w:p w:rsidR="008D7109" w:rsidRPr="008D7109" w:rsidRDefault="008D7109" w:rsidP="008D7109">
      <w:pPr>
        <w:pStyle w:val="10Szanowny"/>
        <w:numPr>
          <w:ilvl w:val="0"/>
          <w:numId w:val="31"/>
        </w:numPr>
        <w:spacing w:before="0" w:line="360" w:lineRule="auto"/>
        <w:ind w:left="425" w:hanging="425"/>
        <w:jc w:val="left"/>
        <w:rPr>
          <w:sz w:val="22"/>
          <w:szCs w:val="22"/>
        </w:rPr>
      </w:pPr>
      <w:r w:rsidRPr="008D7109">
        <w:rPr>
          <w:sz w:val="22"/>
          <w:szCs w:val="22"/>
        </w:rPr>
        <w:t>zgłoszeń pochodzących od najemców;</w:t>
      </w:r>
    </w:p>
    <w:p w:rsidR="008D7109" w:rsidRPr="008D7109" w:rsidRDefault="008D7109" w:rsidP="008D7109">
      <w:pPr>
        <w:pStyle w:val="10Szanowny"/>
        <w:numPr>
          <w:ilvl w:val="0"/>
          <w:numId w:val="30"/>
        </w:numPr>
        <w:spacing w:before="0" w:line="360" w:lineRule="auto"/>
        <w:ind w:left="425" w:hanging="425"/>
        <w:jc w:val="left"/>
        <w:rPr>
          <w:sz w:val="22"/>
          <w:szCs w:val="22"/>
        </w:rPr>
      </w:pPr>
      <w:r w:rsidRPr="008D7109">
        <w:rPr>
          <w:sz w:val="22"/>
          <w:szCs w:val="22"/>
        </w:rPr>
        <w:t xml:space="preserve">prowadzenia Książek Obiektów, w tym zasad dokonywania wpisów do Książek Obiektów, ze szczególnym uwzględnieniem terminu dokonania </w:t>
      </w:r>
      <w:r w:rsidRPr="008D7109">
        <w:rPr>
          <w:sz w:val="22"/>
          <w:szCs w:val="22"/>
        </w:rPr>
        <w:lastRenderedPageBreak/>
        <w:t>wpisu w stosunku do terminu czynności dokonanych na obiektach oraz uprawnień osób dokonujących wpisu;</w:t>
      </w:r>
    </w:p>
    <w:p w:rsidR="008D7109" w:rsidRPr="008D7109" w:rsidRDefault="008D7109" w:rsidP="008D7109">
      <w:pPr>
        <w:pStyle w:val="10Szanowny"/>
        <w:numPr>
          <w:ilvl w:val="0"/>
          <w:numId w:val="30"/>
        </w:numPr>
        <w:spacing w:before="0" w:line="360" w:lineRule="auto"/>
        <w:ind w:left="425" w:hanging="425"/>
        <w:jc w:val="left"/>
        <w:rPr>
          <w:sz w:val="22"/>
          <w:szCs w:val="22"/>
        </w:rPr>
      </w:pPr>
      <w:r w:rsidRPr="008D7109">
        <w:rPr>
          <w:sz w:val="22"/>
          <w:szCs w:val="22"/>
        </w:rPr>
        <w:t>realizacji prac zleconych w pustostanach w zakresie zgodności prac wykonanych z kosztorysami oraz fakturami;</w:t>
      </w:r>
    </w:p>
    <w:p w:rsidR="00B46979" w:rsidRPr="00B46979" w:rsidRDefault="008D7109" w:rsidP="008D7109">
      <w:pPr>
        <w:pStyle w:val="10Szanowny"/>
        <w:numPr>
          <w:ilvl w:val="0"/>
          <w:numId w:val="30"/>
        </w:numPr>
        <w:spacing w:before="0" w:line="360" w:lineRule="auto"/>
        <w:ind w:left="425" w:hanging="425"/>
        <w:jc w:val="left"/>
        <w:rPr>
          <w:sz w:val="22"/>
          <w:szCs w:val="22"/>
        </w:rPr>
      </w:pPr>
      <w:r w:rsidRPr="008D7109">
        <w:rPr>
          <w:sz w:val="22"/>
          <w:szCs w:val="22"/>
        </w:rPr>
        <w:t>procedur wykonywania obowiązków służbowych poza siedzibą Spółki</w:t>
      </w:r>
      <w:r w:rsidR="00046C5B">
        <w:rPr>
          <w:sz w:val="22"/>
          <w:szCs w:val="22"/>
        </w:rPr>
        <w:t>.</w:t>
      </w:r>
    </w:p>
    <w:p w:rsidR="00175A5D" w:rsidRPr="0028626E" w:rsidRDefault="008D7109" w:rsidP="008D7109">
      <w:pPr>
        <w:suppressAutoHyphens/>
        <w:spacing w:before="120" w:line="360" w:lineRule="auto"/>
        <w:rPr>
          <w:rFonts w:ascii="Verdana" w:hAnsi="Verdana"/>
          <w:sz w:val="22"/>
          <w:szCs w:val="22"/>
        </w:rPr>
      </w:pPr>
      <w:r>
        <w:rPr>
          <w:rFonts w:ascii="Verdana" w:hAnsi="Verdana"/>
          <w:sz w:val="22"/>
          <w:szCs w:val="22"/>
        </w:rPr>
        <w:t>W wyniku kontroli ustalono, że</w:t>
      </w:r>
      <w:r w:rsidR="00175A5D" w:rsidRPr="0028626E">
        <w:rPr>
          <w:rFonts w:ascii="Verdana" w:hAnsi="Verdana"/>
          <w:sz w:val="22"/>
          <w:szCs w:val="22"/>
        </w:rPr>
        <w:t>:</w:t>
      </w:r>
    </w:p>
    <w:p w:rsidR="007127CF" w:rsidRPr="008D7109" w:rsidRDefault="008D7109" w:rsidP="008D7109">
      <w:pPr>
        <w:pStyle w:val="Akapitzlist"/>
        <w:numPr>
          <w:ilvl w:val="0"/>
          <w:numId w:val="12"/>
        </w:numPr>
        <w:suppressAutoHyphens/>
        <w:spacing w:line="360" w:lineRule="auto"/>
        <w:ind w:left="426" w:hanging="426"/>
        <w:rPr>
          <w:rFonts w:ascii="Verdana" w:hAnsi="Verdana"/>
          <w:sz w:val="22"/>
          <w:szCs w:val="22"/>
        </w:rPr>
      </w:pPr>
      <w:r w:rsidRPr="008D7109">
        <w:rPr>
          <w:rFonts w:ascii="Verdana" w:hAnsi="Verdana"/>
          <w:sz w:val="22"/>
          <w:szCs w:val="22"/>
        </w:rPr>
        <w:t>W zakresie wyboru Wykonawców realizujących prace budowlane na zasobie gminnym, w tym na zasobie pustostanów a także rodzajów zawieranych umów, na podstawie 13 umów poddanych kontroli</w:t>
      </w:r>
      <w:r>
        <w:rPr>
          <w:rFonts w:ascii="Verdana" w:hAnsi="Verdana"/>
          <w:sz w:val="20"/>
          <w:szCs w:val="20"/>
        </w:rPr>
        <w:t>:</w:t>
      </w:r>
    </w:p>
    <w:p w:rsidR="008D7109" w:rsidRPr="00B76283" w:rsidRDefault="008D7109" w:rsidP="00B76283">
      <w:pPr>
        <w:pStyle w:val="Akapitzlist"/>
        <w:numPr>
          <w:ilvl w:val="0"/>
          <w:numId w:val="33"/>
        </w:numPr>
        <w:suppressAutoHyphens/>
        <w:spacing w:line="360" w:lineRule="auto"/>
        <w:rPr>
          <w:rFonts w:ascii="Verdana" w:hAnsi="Verdana"/>
          <w:sz w:val="22"/>
          <w:szCs w:val="22"/>
        </w:rPr>
      </w:pPr>
      <w:r w:rsidRPr="008D7109">
        <w:rPr>
          <w:rFonts w:ascii="Verdana" w:hAnsi="Verdana"/>
          <w:sz w:val="22"/>
          <w:szCs w:val="22"/>
        </w:rPr>
        <w:t xml:space="preserve">wyboru wykonawców dokonywano w trybach przewidzianych ustawą Prawo zamówień publicznych (pzp) lub zgodnie z wewnętrznymi procedurami, </w:t>
      </w:r>
      <w:r w:rsidRPr="00B76283">
        <w:rPr>
          <w:rFonts w:ascii="Verdana" w:hAnsi="Verdana"/>
          <w:sz w:val="22"/>
          <w:szCs w:val="22"/>
        </w:rPr>
        <w:t>w przypadku postępowań wyłączonych ze stosowania ustawy pzp,</w:t>
      </w:r>
    </w:p>
    <w:p w:rsidR="008D7109" w:rsidRPr="008D7109" w:rsidRDefault="008D7109" w:rsidP="008D7109">
      <w:pPr>
        <w:pStyle w:val="Akapitzlist"/>
        <w:numPr>
          <w:ilvl w:val="0"/>
          <w:numId w:val="33"/>
        </w:numPr>
        <w:suppressAutoHyphens/>
        <w:spacing w:line="360" w:lineRule="auto"/>
        <w:rPr>
          <w:rFonts w:ascii="Verdana" w:hAnsi="Verdana"/>
          <w:sz w:val="22"/>
          <w:szCs w:val="22"/>
        </w:rPr>
      </w:pPr>
      <w:r w:rsidRPr="008D7109">
        <w:rPr>
          <w:rFonts w:ascii="Verdana" w:hAnsi="Verdana"/>
          <w:sz w:val="22"/>
          <w:szCs w:val="22"/>
        </w:rPr>
        <w:t>umowy zawarte z wykonawcami były zgodne ze złożonymi przez nich ofertami,</w:t>
      </w:r>
    </w:p>
    <w:p w:rsidR="008D7109" w:rsidRPr="008D7109" w:rsidRDefault="008D7109" w:rsidP="008D7109">
      <w:pPr>
        <w:pStyle w:val="Akapitzlist"/>
        <w:numPr>
          <w:ilvl w:val="0"/>
          <w:numId w:val="33"/>
        </w:numPr>
        <w:suppressAutoHyphens/>
        <w:spacing w:line="360" w:lineRule="auto"/>
        <w:rPr>
          <w:rFonts w:ascii="Verdana" w:hAnsi="Verdana"/>
          <w:sz w:val="22"/>
          <w:szCs w:val="22"/>
        </w:rPr>
      </w:pPr>
      <w:r w:rsidRPr="008D7109">
        <w:rPr>
          <w:rFonts w:ascii="Verdana" w:hAnsi="Verdana"/>
          <w:sz w:val="22"/>
          <w:szCs w:val="22"/>
        </w:rPr>
        <w:t>umowy zawierały elementy wymienione w ustawie pzp</w:t>
      </w:r>
      <w:r>
        <w:rPr>
          <w:rFonts w:ascii="Verdana" w:hAnsi="Verdana"/>
          <w:sz w:val="22"/>
          <w:szCs w:val="22"/>
        </w:rPr>
        <w:t>.</w:t>
      </w:r>
    </w:p>
    <w:p w:rsidR="008D7109" w:rsidRPr="008D7109" w:rsidRDefault="008D7109" w:rsidP="008D7109">
      <w:pPr>
        <w:pStyle w:val="Akapitzlist"/>
        <w:numPr>
          <w:ilvl w:val="0"/>
          <w:numId w:val="12"/>
        </w:numPr>
        <w:suppressAutoHyphens/>
        <w:spacing w:line="360" w:lineRule="auto"/>
        <w:ind w:left="426" w:hanging="426"/>
        <w:rPr>
          <w:rFonts w:ascii="Verdana" w:hAnsi="Verdana"/>
          <w:sz w:val="22"/>
          <w:szCs w:val="22"/>
        </w:rPr>
      </w:pPr>
      <w:r w:rsidRPr="008D7109">
        <w:rPr>
          <w:rFonts w:ascii="Verdana" w:hAnsi="Verdana"/>
          <w:sz w:val="22"/>
          <w:szCs w:val="22"/>
        </w:rPr>
        <w:t>W zakresie istniejących zasad/procedur współpracy pomiędzy Spółką a Wykonawcami</w:t>
      </w:r>
      <w:r w:rsidR="00802F4D">
        <w:rPr>
          <w:rFonts w:ascii="Verdana" w:hAnsi="Verdana"/>
          <w:sz w:val="22"/>
          <w:szCs w:val="22"/>
        </w:rPr>
        <w:t>:</w:t>
      </w:r>
    </w:p>
    <w:p w:rsidR="008D7109" w:rsidRPr="008D7109" w:rsidRDefault="00802F4D" w:rsidP="008D7109">
      <w:pPr>
        <w:pStyle w:val="Akapitzlist"/>
        <w:numPr>
          <w:ilvl w:val="0"/>
          <w:numId w:val="34"/>
        </w:numPr>
        <w:suppressAutoHyphens/>
        <w:spacing w:line="360" w:lineRule="auto"/>
        <w:rPr>
          <w:rFonts w:ascii="Verdana" w:hAnsi="Verdana"/>
          <w:sz w:val="22"/>
          <w:szCs w:val="22"/>
        </w:rPr>
      </w:pPr>
      <w:r>
        <w:rPr>
          <w:rFonts w:ascii="Verdana" w:hAnsi="Verdana"/>
          <w:sz w:val="22"/>
          <w:szCs w:val="22"/>
        </w:rPr>
        <w:t>w</w:t>
      </w:r>
      <w:r w:rsidR="008D7109" w:rsidRPr="008D7109">
        <w:rPr>
          <w:rFonts w:ascii="Verdana" w:hAnsi="Verdana"/>
          <w:sz w:val="22"/>
          <w:szCs w:val="22"/>
        </w:rPr>
        <w:t xml:space="preserve"> Spółce ogólne zasady dotyczące współpracy z Wykonawcami opisane zostały w aktach wewnętrznych</w:t>
      </w:r>
      <w:r w:rsidR="008D7109">
        <w:rPr>
          <w:rFonts w:ascii="Verdana" w:hAnsi="Verdana"/>
          <w:sz w:val="22"/>
          <w:szCs w:val="22"/>
        </w:rPr>
        <w:t>, umowach</w:t>
      </w:r>
      <w:r w:rsidR="00A461F2">
        <w:rPr>
          <w:rFonts w:ascii="Verdana" w:hAnsi="Verdana"/>
          <w:sz w:val="22"/>
          <w:szCs w:val="22"/>
        </w:rPr>
        <w:t xml:space="preserve"> oraz</w:t>
      </w:r>
      <w:r w:rsidR="000811BC">
        <w:rPr>
          <w:rFonts w:ascii="Verdana" w:hAnsi="Verdana"/>
          <w:sz w:val="22"/>
          <w:szCs w:val="22"/>
        </w:rPr>
        <w:t xml:space="preserve"> od 29.07.2022 r.</w:t>
      </w:r>
      <w:r w:rsidR="008D7109" w:rsidRPr="008D7109">
        <w:rPr>
          <w:rFonts w:ascii="Verdana" w:hAnsi="Verdana"/>
          <w:sz w:val="22"/>
          <w:szCs w:val="22"/>
        </w:rPr>
        <w:t xml:space="preserve"> w Kodeksie Dobrych Praktyk,</w:t>
      </w:r>
    </w:p>
    <w:p w:rsidR="008D7109" w:rsidRDefault="00802F4D" w:rsidP="008D7109">
      <w:pPr>
        <w:pStyle w:val="Akapitzlist"/>
        <w:numPr>
          <w:ilvl w:val="0"/>
          <w:numId w:val="34"/>
        </w:numPr>
        <w:suppressAutoHyphens/>
        <w:spacing w:line="360" w:lineRule="auto"/>
        <w:rPr>
          <w:rFonts w:ascii="Verdana" w:hAnsi="Verdana"/>
          <w:sz w:val="22"/>
          <w:szCs w:val="22"/>
        </w:rPr>
      </w:pPr>
      <w:r>
        <w:rPr>
          <w:rFonts w:ascii="Verdana" w:hAnsi="Verdana"/>
          <w:sz w:val="22"/>
          <w:szCs w:val="22"/>
        </w:rPr>
        <w:t>z 17 pracowników Zespołu TOZ, od których pobrano ustne wyjaśnienia:</w:t>
      </w:r>
    </w:p>
    <w:p w:rsidR="00802F4D" w:rsidRPr="00802F4D" w:rsidRDefault="00802F4D" w:rsidP="00802F4D">
      <w:pPr>
        <w:pStyle w:val="Akapitzlist"/>
        <w:numPr>
          <w:ilvl w:val="0"/>
          <w:numId w:val="35"/>
        </w:numPr>
        <w:suppressAutoHyphens/>
        <w:spacing w:line="360" w:lineRule="auto"/>
        <w:rPr>
          <w:rFonts w:ascii="Verdana" w:hAnsi="Verdana"/>
          <w:sz w:val="22"/>
          <w:szCs w:val="22"/>
        </w:rPr>
      </w:pPr>
      <w:r w:rsidRPr="00802F4D">
        <w:rPr>
          <w:rFonts w:ascii="Verdana" w:hAnsi="Verdana"/>
          <w:sz w:val="22"/>
          <w:szCs w:val="22"/>
        </w:rPr>
        <w:t>10 pracowników nie zgłaszało prze</w:t>
      </w:r>
      <w:r w:rsidR="005A241B">
        <w:rPr>
          <w:rFonts w:ascii="Verdana" w:hAnsi="Verdana"/>
          <w:sz w:val="22"/>
          <w:szCs w:val="22"/>
        </w:rPr>
        <w:t>łożonym trudności dotyczących</w:t>
      </w:r>
      <w:r w:rsidRPr="00802F4D">
        <w:rPr>
          <w:rFonts w:ascii="Verdana" w:hAnsi="Verdana"/>
          <w:sz w:val="22"/>
          <w:szCs w:val="22"/>
        </w:rPr>
        <w:t xml:space="preserve"> współpracy z Wykonawcami,</w:t>
      </w:r>
    </w:p>
    <w:p w:rsidR="00802F4D" w:rsidRPr="00802F4D" w:rsidRDefault="00802F4D" w:rsidP="00802F4D">
      <w:pPr>
        <w:pStyle w:val="Akapitzlist"/>
        <w:numPr>
          <w:ilvl w:val="0"/>
          <w:numId w:val="35"/>
        </w:numPr>
        <w:suppressAutoHyphens/>
        <w:spacing w:line="360" w:lineRule="auto"/>
        <w:rPr>
          <w:rFonts w:ascii="Verdana" w:hAnsi="Verdana"/>
          <w:sz w:val="22"/>
          <w:szCs w:val="22"/>
        </w:rPr>
      </w:pPr>
      <w:r w:rsidRPr="00802F4D">
        <w:rPr>
          <w:rFonts w:ascii="Verdana" w:hAnsi="Verdana"/>
          <w:sz w:val="22"/>
          <w:szCs w:val="22"/>
        </w:rPr>
        <w:t>5 pracowników miało trudności dotyczące współpracy z Wykonawcami. Trudności dotyczyły: terminowości wykonywanych prac, terminowości zgłaszania prac do odbioru</w:t>
      </w:r>
      <w:r>
        <w:rPr>
          <w:rFonts w:ascii="Verdana" w:hAnsi="Verdana"/>
          <w:sz w:val="22"/>
          <w:szCs w:val="22"/>
        </w:rPr>
        <w:t>,</w:t>
      </w:r>
      <w:r w:rsidRPr="00802F4D">
        <w:rPr>
          <w:rFonts w:ascii="Verdana" w:hAnsi="Verdana"/>
          <w:sz w:val="22"/>
          <w:szCs w:val="22"/>
        </w:rPr>
        <w:t xml:space="preserve">  kompletności przekazywanych dokumentów do odbioru prac, notorycznego zawyżania kosztorysów, dużej rozbieżności pomiędzy wartością prac określoną na kosztorysie powykonawczym a wartością określ</w:t>
      </w:r>
      <w:r w:rsidR="00A461F2">
        <w:rPr>
          <w:rFonts w:ascii="Verdana" w:hAnsi="Verdana"/>
          <w:sz w:val="22"/>
          <w:szCs w:val="22"/>
        </w:rPr>
        <w:t>oną na zleceniu wykonania robót,</w:t>
      </w:r>
    </w:p>
    <w:p w:rsidR="00802F4D" w:rsidRPr="00802F4D" w:rsidRDefault="00802F4D" w:rsidP="00802F4D">
      <w:pPr>
        <w:pStyle w:val="Akapitzlist"/>
        <w:numPr>
          <w:ilvl w:val="0"/>
          <w:numId w:val="35"/>
        </w:numPr>
        <w:suppressAutoHyphens/>
        <w:spacing w:line="360" w:lineRule="auto"/>
        <w:rPr>
          <w:rFonts w:ascii="Verdana" w:hAnsi="Verdana"/>
          <w:sz w:val="22"/>
          <w:szCs w:val="22"/>
        </w:rPr>
      </w:pPr>
      <w:r w:rsidRPr="00802F4D">
        <w:rPr>
          <w:rFonts w:ascii="Verdana" w:hAnsi="Verdana"/>
          <w:sz w:val="22"/>
          <w:szCs w:val="22"/>
        </w:rPr>
        <w:t xml:space="preserve">żaden z pracowników nie zgłosił przełożonym nieprawidłowości </w:t>
      </w:r>
    </w:p>
    <w:p w:rsidR="00802F4D" w:rsidRPr="00802F4D" w:rsidRDefault="00802F4D" w:rsidP="00802F4D">
      <w:pPr>
        <w:pStyle w:val="Akapitzlist"/>
        <w:suppressAutoHyphens/>
        <w:spacing w:line="360" w:lineRule="auto"/>
        <w:ind w:left="1146"/>
        <w:rPr>
          <w:rFonts w:ascii="Verdana" w:hAnsi="Verdana"/>
          <w:sz w:val="22"/>
          <w:szCs w:val="22"/>
        </w:rPr>
      </w:pPr>
      <w:r w:rsidRPr="00802F4D">
        <w:rPr>
          <w:rFonts w:ascii="Verdana" w:hAnsi="Verdana"/>
          <w:sz w:val="22"/>
          <w:szCs w:val="22"/>
        </w:rPr>
        <w:t xml:space="preserve">polegających na żądaniu, proponowaniu, wręczaniu lub przyjmowaniu, bezpośrednio lub pośrednio, jakiejkolwiek </w:t>
      </w:r>
      <w:r w:rsidRPr="00802F4D">
        <w:rPr>
          <w:rFonts w:ascii="Verdana" w:hAnsi="Verdana"/>
          <w:sz w:val="22"/>
          <w:szCs w:val="22"/>
        </w:rPr>
        <w:lastRenderedPageBreak/>
        <w:t>korzyści w tym majątkowej</w:t>
      </w:r>
      <w:r w:rsidR="006E6E93">
        <w:rPr>
          <w:rFonts w:ascii="Verdana" w:hAnsi="Verdana"/>
          <w:sz w:val="22"/>
          <w:szCs w:val="22"/>
        </w:rPr>
        <w:t>,</w:t>
      </w:r>
      <w:r w:rsidRPr="00802F4D">
        <w:rPr>
          <w:rFonts w:ascii="Verdana" w:hAnsi="Verdana"/>
          <w:sz w:val="22"/>
          <w:szCs w:val="22"/>
        </w:rPr>
        <w:t xml:space="preserve"> </w:t>
      </w:r>
      <w:r w:rsidR="0005590D">
        <w:rPr>
          <w:rFonts w:ascii="Verdana" w:hAnsi="Verdana"/>
          <w:sz w:val="22"/>
          <w:szCs w:val="22"/>
        </w:rPr>
        <w:t>w ramach współpracy z Wykonawcami</w:t>
      </w:r>
      <w:r w:rsidRPr="00802F4D">
        <w:rPr>
          <w:rFonts w:ascii="Verdana" w:hAnsi="Verdana"/>
          <w:sz w:val="22"/>
          <w:szCs w:val="22"/>
        </w:rPr>
        <w:t>,</w:t>
      </w:r>
    </w:p>
    <w:p w:rsidR="00802F4D" w:rsidRPr="009922C9" w:rsidRDefault="00802F4D" w:rsidP="009922C9">
      <w:pPr>
        <w:pStyle w:val="Akapitzlist"/>
        <w:numPr>
          <w:ilvl w:val="0"/>
          <w:numId w:val="34"/>
        </w:numPr>
        <w:suppressAutoHyphens/>
        <w:spacing w:line="360" w:lineRule="auto"/>
        <w:rPr>
          <w:rFonts w:ascii="Verdana" w:hAnsi="Verdana"/>
          <w:sz w:val="22"/>
          <w:szCs w:val="22"/>
        </w:rPr>
      </w:pPr>
      <w:r>
        <w:rPr>
          <w:rFonts w:ascii="Verdana" w:hAnsi="Verdana"/>
          <w:sz w:val="22"/>
          <w:szCs w:val="22"/>
        </w:rPr>
        <w:t>w Spółce, w ostatnich dwóch miesiącach, przeprowadzone zostało internetowe szkolenie dotyczące zagrożeń korupcyjnych.</w:t>
      </w:r>
    </w:p>
    <w:p w:rsidR="009922C9" w:rsidRPr="007E617D" w:rsidRDefault="009922C9" w:rsidP="009922C9">
      <w:pPr>
        <w:pStyle w:val="Akapitzlist"/>
        <w:numPr>
          <w:ilvl w:val="0"/>
          <w:numId w:val="12"/>
        </w:numPr>
        <w:suppressAutoHyphens/>
        <w:spacing w:line="360" w:lineRule="auto"/>
        <w:ind w:left="426" w:hanging="426"/>
        <w:rPr>
          <w:rFonts w:ascii="Verdana" w:hAnsi="Verdana"/>
          <w:sz w:val="22"/>
          <w:szCs w:val="22"/>
        </w:rPr>
      </w:pPr>
      <w:r w:rsidRPr="007E617D">
        <w:rPr>
          <w:rFonts w:ascii="Verdana" w:hAnsi="Verdana"/>
          <w:sz w:val="22"/>
          <w:szCs w:val="22"/>
        </w:rPr>
        <w:t>W zakresie procedur nadzorowania robót wykonywanych i wykonanych przez zleceniobiorców oraz zgłoszeń pochodzących od najemców:</w:t>
      </w:r>
    </w:p>
    <w:p w:rsidR="009922C9" w:rsidRPr="007E617D" w:rsidRDefault="009922C9" w:rsidP="009922C9">
      <w:pPr>
        <w:pStyle w:val="Akapitzlist"/>
        <w:numPr>
          <w:ilvl w:val="0"/>
          <w:numId w:val="36"/>
        </w:numPr>
        <w:suppressAutoHyphens/>
        <w:spacing w:line="360" w:lineRule="auto"/>
        <w:rPr>
          <w:rFonts w:ascii="Verdana" w:hAnsi="Verdana"/>
          <w:sz w:val="22"/>
          <w:szCs w:val="22"/>
        </w:rPr>
      </w:pPr>
      <w:r w:rsidRPr="007E617D">
        <w:rPr>
          <w:rFonts w:ascii="Verdana" w:hAnsi="Verdana"/>
          <w:sz w:val="22"/>
          <w:szCs w:val="22"/>
        </w:rPr>
        <w:t xml:space="preserve">procedura </w:t>
      </w:r>
      <w:r w:rsidR="007E617D" w:rsidRPr="007E617D">
        <w:rPr>
          <w:rFonts w:ascii="Verdana" w:hAnsi="Verdana"/>
          <w:sz w:val="22"/>
          <w:szCs w:val="22"/>
        </w:rPr>
        <w:t>poprzedzająca zawarcie umów na wykonanie robót remontowych i czynności konserwacyjnych w branży ogólnobudowlanej /elektrycznej /sanitarnej w nieruchomościach stanowiących własność Gminy Wrocław i realizacji wybranych czynności wynikających z tych umów</w:t>
      </w:r>
      <w:r w:rsidR="001B6787" w:rsidRPr="007E617D">
        <w:rPr>
          <w:rFonts w:ascii="Verdana" w:hAnsi="Verdana"/>
          <w:sz w:val="22"/>
          <w:szCs w:val="22"/>
        </w:rPr>
        <w:t xml:space="preserve">, wprowadzona Zarządzeniem nr </w:t>
      </w:r>
      <w:r w:rsidR="00372BD9" w:rsidRPr="007E617D">
        <w:rPr>
          <w:rFonts w:ascii="Verdana" w:hAnsi="Verdana"/>
          <w:sz w:val="22"/>
          <w:szCs w:val="22"/>
        </w:rPr>
        <w:t xml:space="preserve"> </w:t>
      </w:r>
      <w:r w:rsidR="001B6787" w:rsidRPr="007E617D">
        <w:rPr>
          <w:rFonts w:ascii="Verdana" w:hAnsi="Verdana"/>
          <w:sz w:val="22"/>
          <w:szCs w:val="22"/>
        </w:rPr>
        <w:t xml:space="preserve">6/6/2015 Dyrektora Naczelnego, </w:t>
      </w:r>
      <w:r w:rsidRPr="007E617D">
        <w:rPr>
          <w:rFonts w:ascii="Verdana" w:hAnsi="Verdana"/>
          <w:sz w:val="22"/>
          <w:szCs w:val="22"/>
        </w:rPr>
        <w:t xml:space="preserve">nie została zaktualizowana do </w:t>
      </w:r>
      <w:r w:rsidR="00332EB3" w:rsidRPr="007E617D">
        <w:rPr>
          <w:rFonts w:ascii="Verdana" w:hAnsi="Verdana"/>
          <w:sz w:val="22"/>
          <w:szCs w:val="22"/>
        </w:rPr>
        <w:t>obecnej</w:t>
      </w:r>
      <w:r w:rsidRPr="007E617D">
        <w:rPr>
          <w:rFonts w:ascii="Verdana" w:hAnsi="Verdana"/>
          <w:sz w:val="22"/>
          <w:szCs w:val="22"/>
        </w:rPr>
        <w:t xml:space="preserve"> struktury organizacyjnej Spółki,</w:t>
      </w:r>
    </w:p>
    <w:p w:rsidR="009922C9" w:rsidRPr="00372BD9" w:rsidRDefault="001E36DC" w:rsidP="009922C9">
      <w:pPr>
        <w:pStyle w:val="Akapitzlist"/>
        <w:numPr>
          <w:ilvl w:val="0"/>
          <w:numId w:val="36"/>
        </w:numPr>
        <w:suppressAutoHyphens/>
        <w:spacing w:line="360" w:lineRule="auto"/>
        <w:rPr>
          <w:rFonts w:ascii="Verdana" w:hAnsi="Verdana"/>
          <w:sz w:val="22"/>
          <w:szCs w:val="22"/>
        </w:rPr>
      </w:pPr>
      <w:r w:rsidRPr="007E617D">
        <w:rPr>
          <w:rFonts w:ascii="Verdana" w:hAnsi="Verdana"/>
          <w:sz w:val="22"/>
          <w:szCs w:val="22"/>
        </w:rPr>
        <w:t>na 29 skontrolowanych zleceń</w:t>
      </w:r>
      <w:r w:rsidR="00C51DA8" w:rsidRPr="007E617D">
        <w:rPr>
          <w:rFonts w:ascii="Verdana" w:hAnsi="Verdana"/>
          <w:sz w:val="22"/>
          <w:szCs w:val="22"/>
        </w:rPr>
        <w:t xml:space="preserve">, udzielonych w ramach umów </w:t>
      </w:r>
      <w:r w:rsidR="00675408" w:rsidRPr="007E617D">
        <w:rPr>
          <w:rFonts w:ascii="Verdana" w:hAnsi="Verdana"/>
          <w:sz w:val="22"/>
          <w:szCs w:val="22"/>
        </w:rPr>
        <w:t>na realizację usług konserwacji i usuwani</w:t>
      </w:r>
      <w:r w:rsidR="006E6E93">
        <w:rPr>
          <w:rFonts w:ascii="Verdana" w:hAnsi="Verdana"/>
          <w:sz w:val="22"/>
          <w:szCs w:val="22"/>
        </w:rPr>
        <w:t>a</w:t>
      </w:r>
      <w:r w:rsidR="00675408" w:rsidRPr="007E617D">
        <w:rPr>
          <w:rFonts w:ascii="Verdana" w:hAnsi="Verdana"/>
          <w:sz w:val="22"/>
          <w:szCs w:val="22"/>
        </w:rPr>
        <w:t xml:space="preserve"> awarii,</w:t>
      </w:r>
      <w:r w:rsidRPr="007E617D">
        <w:rPr>
          <w:rFonts w:ascii="Verdana" w:hAnsi="Verdana"/>
          <w:sz w:val="22"/>
          <w:szCs w:val="22"/>
        </w:rPr>
        <w:t xml:space="preserve"> stwierdzono przypadki naruszenia </w:t>
      </w:r>
      <w:r w:rsidR="009922C9" w:rsidRPr="007E617D">
        <w:rPr>
          <w:rFonts w:ascii="Verdana" w:hAnsi="Verdana"/>
          <w:sz w:val="22"/>
          <w:szCs w:val="22"/>
        </w:rPr>
        <w:t>ww. procedury</w:t>
      </w:r>
      <w:r w:rsidR="009922C9" w:rsidRPr="00372BD9">
        <w:rPr>
          <w:rFonts w:ascii="Verdana" w:hAnsi="Verdana"/>
          <w:sz w:val="22"/>
          <w:szCs w:val="22"/>
        </w:rPr>
        <w:t>, w szczególności w zakresie:</w:t>
      </w:r>
    </w:p>
    <w:p w:rsidR="009922C9" w:rsidRPr="00372BD9" w:rsidRDefault="001E36DC" w:rsidP="009922C9">
      <w:pPr>
        <w:pStyle w:val="Akapitzlist"/>
        <w:numPr>
          <w:ilvl w:val="0"/>
          <w:numId w:val="35"/>
        </w:numPr>
        <w:suppressAutoHyphens/>
        <w:spacing w:line="360" w:lineRule="auto"/>
        <w:rPr>
          <w:rFonts w:ascii="Verdana" w:hAnsi="Verdana"/>
          <w:sz w:val="22"/>
          <w:szCs w:val="22"/>
        </w:rPr>
      </w:pPr>
      <w:r w:rsidRPr="00372BD9">
        <w:rPr>
          <w:rFonts w:ascii="Verdana" w:hAnsi="Verdana"/>
          <w:sz w:val="22"/>
          <w:szCs w:val="22"/>
        </w:rPr>
        <w:t>przekroczenia</w:t>
      </w:r>
      <w:r w:rsidR="004634B9">
        <w:rPr>
          <w:rFonts w:ascii="Verdana" w:hAnsi="Verdana"/>
          <w:sz w:val="22"/>
          <w:szCs w:val="22"/>
        </w:rPr>
        <w:t xml:space="preserve"> terminu udzielenia zlecenia (</w:t>
      </w:r>
      <w:r w:rsidR="00667520">
        <w:rPr>
          <w:rFonts w:ascii="Verdana" w:hAnsi="Verdana"/>
          <w:sz w:val="22"/>
          <w:szCs w:val="22"/>
        </w:rPr>
        <w:t>7</w:t>
      </w:r>
      <w:r w:rsidR="009922C9" w:rsidRPr="00372BD9">
        <w:rPr>
          <w:rFonts w:ascii="Verdana" w:hAnsi="Verdana"/>
          <w:sz w:val="22"/>
          <w:szCs w:val="22"/>
        </w:rPr>
        <w:t xml:space="preserve"> przypadków),</w:t>
      </w:r>
    </w:p>
    <w:p w:rsidR="009922C9" w:rsidRPr="00372BD9" w:rsidRDefault="004634B9" w:rsidP="009922C9">
      <w:pPr>
        <w:pStyle w:val="Akapitzlist"/>
        <w:numPr>
          <w:ilvl w:val="0"/>
          <w:numId w:val="35"/>
        </w:numPr>
        <w:suppressAutoHyphens/>
        <w:spacing w:line="360" w:lineRule="auto"/>
        <w:rPr>
          <w:rFonts w:ascii="Verdana" w:hAnsi="Verdana"/>
          <w:sz w:val="22"/>
          <w:szCs w:val="22"/>
        </w:rPr>
      </w:pPr>
      <w:r>
        <w:rPr>
          <w:rFonts w:ascii="Verdana" w:hAnsi="Verdana"/>
          <w:sz w:val="22"/>
          <w:szCs w:val="22"/>
        </w:rPr>
        <w:t>przekroczenia terminu</w:t>
      </w:r>
      <w:r w:rsidR="001E36DC" w:rsidRPr="00372BD9">
        <w:rPr>
          <w:rFonts w:ascii="Verdana" w:hAnsi="Verdana"/>
          <w:sz w:val="22"/>
          <w:szCs w:val="22"/>
        </w:rPr>
        <w:t xml:space="preserve"> realizacji zlecenia (</w:t>
      </w:r>
      <w:r w:rsidR="00667520">
        <w:rPr>
          <w:rFonts w:ascii="Verdana" w:hAnsi="Verdana"/>
          <w:sz w:val="22"/>
          <w:szCs w:val="22"/>
        </w:rPr>
        <w:t>6</w:t>
      </w:r>
      <w:r w:rsidR="001E36DC" w:rsidRPr="00372BD9">
        <w:rPr>
          <w:rFonts w:ascii="Verdana" w:hAnsi="Verdana"/>
          <w:sz w:val="22"/>
          <w:szCs w:val="22"/>
        </w:rPr>
        <w:t xml:space="preserve"> przypadków), termi</w:t>
      </w:r>
      <w:r w:rsidR="00675408">
        <w:rPr>
          <w:rFonts w:ascii="Verdana" w:hAnsi="Verdana"/>
          <w:sz w:val="22"/>
          <w:szCs w:val="22"/>
        </w:rPr>
        <w:t>ny przek</w:t>
      </w:r>
      <w:r>
        <w:rPr>
          <w:rFonts w:ascii="Verdana" w:hAnsi="Verdana"/>
          <w:sz w:val="22"/>
          <w:szCs w:val="22"/>
        </w:rPr>
        <w:t>roczono od 9</w:t>
      </w:r>
      <w:r w:rsidR="00675408">
        <w:rPr>
          <w:rFonts w:ascii="Verdana" w:hAnsi="Verdana"/>
          <w:sz w:val="22"/>
          <w:szCs w:val="22"/>
        </w:rPr>
        <w:t xml:space="preserve"> do 122</w:t>
      </w:r>
      <w:r w:rsidR="00670F64" w:rsidRPr="00372BD9">
        <w:rPr>
          <w:rFonts w:ascii="Verdana" w:hAnsi="Verdana"/>
          <w:sz w:val="22"/>
          <w:szCs w:val="22"/>
        </w:rPr>
        <w:t xml:space="preserve"> dni. Ponadto nie egzekwowano od Wykonawców umownego obowiązku dokumentowania </w:t>
      </w:r>
      <w:r w:rsidR="00675408">
        <w:rPr>
          <w:rFonts w:ascii="Verdana" w:hAnsi="Verdana"/>
          <w:sz w:val="22"/>
          <w:szCs w:val="22"/>
        </w:rPr>
        <w:t xml:space="preserve">zgłoszenia </w:t>
      </w:r>
      <w:r w:rsidR="00670F64" w:rsidRPr="00372BD9">
        <w:rPr>
          <w:rFonts w:ascii="Verdana" w:hAnsi="Verdana"/>
          <w:sz w:val="22"/>
          <w:szCs w:val="22"/>
        </w:rPr>
        <w:t>zakończenia zlecenia za pomocą poczty elektronicznej lub tradycyjnej,</w:t>
      </w:r>
    </w:p>
    <w:p w:rsidR="001E36DC" w:rsidRPr="00372BD9" w:rsidRDefault="00675408" w:rsidP="009922C9">
      <w:pPr>
        <w:pStyle w:val="Akapitzlist"/>
        <w:numPr>
          <w:ilvl w:val="0"/>
          <w:numId w:val="35"/>
        </w:numPr>
        <w:suppressAutoHyphens/>
        <w:spacing w:line="360" w:lineRule="auto"/>
        <w:rPr>
          <w:rFonts w:ascii="Verdana" w:hAnsi="Verdana"/>
          <w:sz w:val="22"/>
          <w:szCs w:val="22"/>
        </w:rPr>
      </w:pPr>
      <w:r>
        <w:rPr>
          <w:rFonts w:ascii="Verdana" w:hAnsi="Verdana"/>
          <w:sz w:val="22"/>
          <w:szCs w:val="22"/>
        </w:rPr>
        <w:t>nie</w:t>
      </w:r>
      <w:r w:rsidR="00670F64" w:rsidRPr="00372BD9">
        <w:rPr>
          <w:rFonts w:ascii="Verdana" w:hAnsi="Verdana"/>
          <w:sz w:val="22"/>
          <w:szCs w:val="22"/>
        </w:rPr>
        <w:t>udzielenia odpowiedzi na zgłos</w:t>
      </w:r>
      <w:r w:rsidR="00DC694A">
        <w:rPr>
          <w:rFonts w:ascii="Verdana" w:hAnsi="Verdana"/>
          <w:sz w:val="22"/>
          <w:szCs w:val="22"/>
        </w:rPr>
        <w:t>zenie (wszystkie objęte kontrolą</w:t>
      </w:r>
      <w:r w:rsidR="00670F64" w:rsidRPr="00372BD9">
        <w:rPr>
          <w:rFonts w:ascii="Verdana" w:hAnsi="Verdana"/>
          <w:sz w:val="22"/>
          <w:szCs w:val="22"/>
        </w:rPr>
        <w:t xml:space="preserve"> zlecenia),</w:t>
      </w:r>
    </w:p>
    <w:p w:rsidR="00670F64" w:rsidRDefault="00675408" w:rsidP="009922C9">
      <w:pPr>
        <w:pStyle w:val="Akapitzlist"/>
        <w:numPr>
          <w:ilvl w:val="0"/>
          <w:numId w:val="35"/>
        </w:numPr>
        <w:suppressAutoHyphens/>
        <w:spacing w:line="360" w:lineRule="auto"/>
        <w:rPr>
          <w:rFonts w:ascii="Verdana" w:hAnsi="Verdana"/>
          <w:sz w:val="22"/>
          <w:szCs w:val="22"/>
        </w:rPr>
      </w:pPr>
      <w:r>
        <w:rPr>
          <w:rFonts w:ascii="Verdana" w:hAnsi="Verdana"/>
          <w:sz w:val="22"/>
          <w:szCs w:val="22"/>
        </w:rPr>
        <w:t>nie</w:t>
      </w:r>
      <w:r w:rsidR="00372BD9" w:rsidRPr="00950473">
        <w:rPr>
          <w:rFonts w:ascii="Verdana" w:hAnsi="Verdana"/>
          <w:sz w:val="22"/>
          <w:szCs w:val="22"/>
        </w:rPr>
        <w:t xml:space="preserve">przeprowadzania wizji lokalnych </w:t>
      </w:r>
      <w:r>
        <w:rPr>
          <w:rFonts w:ascii="Verdana" w:hAnsi="Verdana"/>
          <w:sz w:val="22"/>
          <w:szCs w:val="22"/>
        </w:rPr>
        <w:t xml:space="preserve">przed udzieleniem i </w:t>
      </w:r>
      <w:r w:rsidR="00950473" w:rsidRPr="00950473">
        <w:rPr>
          <w:rFonts w:ascii="Verdana" w:hAnsi="Verdana"/>
          <w:sz w:val="22"/>
          <w:szCs w:val="22"/>
        </w:rPr>
        <w:t>po wykonaniu zlecenia (wszystkie objęte kontrol</w:t>
      </w:r>
      <w:r w:rsidR="00DC694A">
        <w:rPr>
          <w:rFonts w:ascii="Verdana" w:hAnsi="Verdana"/>
          <w:sz w:val="22"/>
          <w:szCs w:val="22"/>
        </w:rPr>
        <w:t>ą</w:t>
      </w:r>
      <w:r w:rsidR="00950473" w:rsidRPr="00950473">
        <w:rPr>
          <w:rFonts w:ascii="Verdana" w:hAnsi="Verdana"/>
          <w:sz w:val="22"/>
          <w:szCs w:val="22"/>
        </w:rPr>
        <w:t xml:space="preserve"> zlecenia)</w:t>
      </w:r>
      <w:r w:rsidR="00361D2F">
        <w:rPr>
          <w:rFonts w:ascii="Verdana" w:hAnsi="Verdana"/>
          <w:sz w:val="22"/>
          <w:szCs w:val="22"/>
        </w:rPr>
        <w:t>. Jak wynika z wyjaśnień Spółki wizje lokalne przeprowadza się w przypadku robót bardziej skomplikowanych o większym zakresie,</w:t>
      </w:r>
      <w:r w:rsidR="00D146EF">
        <w:rPr>
          <w:rFonts w:ascii="Verdana" w:hAnsi="Verdana"/>
          <w:sz w:val="22"/>
          <w:szCs w:val="22"/>
        </w:rPr>
        <w:t xml:space="preserve"> </w:t>
      </w:r>
    </w:p>
    <w:p w:rsidR="00675408" w:rsidRPr="00E55098" w:rsidRDefault="00675408" w:rsidP="009922C9">
      <w:pPr>
        <w:pStyle w:val="Akapitzlist"/>
        <w:numPr>
          <w:ilvl w:val="0"/>
          <w:numId w:val="35"/>
        </w:numPr>
        <w:suppressAutoHyphens/>
        <w:spacing w:line="360" w:lineRule="auto"/>
        <w:rPr>
          <w:rFonts w:ascii="Verdana" w:hAnsi="Verdana"/>
          <w:sz w:val="22"/>
          <w:szCs w:val="22"/>
        </w:rPr>
      </w:pPr>
      <w:r>
        <w:rPr>
          <w:rFonts w:ascii="Verdana" w:hAnsi="Verdana"/>
          <w:sz w:val="22"/>
          <w:szCs w:val="22"/>
        </w:rPr>
        <w:t>niesporządzania wymaganych procedurą notatek służbowych</w:t>
      </w:r>
      <w:r w:rsidR="00B46064">
        <w:rPr>
          <w:rFonts w:ascii="Verdana" w:hAnsi="Verdana"/>
          <w:sz w:val="22"/>
          <w:szCs w:val="22"/>
        </w:rPr>
        <w:t>, za wyjątkiem notat</w:t>
      </w:r>
      <w:r w:rsidR="001B01CE">
        <w:rPr>
          <w:rFonts w:ascii="Verdana" w:hAnsi="Verdana"/>
          <w:sz w:val="22"/>
          <w:szCs w:val="22"/>
        </w:rPr>
        <w:t>ki</w:t>
      </w:r>
      <w:r w:rsidR="00B46064">
        <w:rPr>
          <w:rFonts w:ascii="Verdana" w:hAnsi="Verdana"/>
          <w:sz w:val="22"/>
          <w:szCs w:val="22"/>
        </w:rPr>
        <w:t xml:space="preserve"> </w:t>
      </w:r>
      <w:r w:rsidR="00667520">
        <w:rPr>
          <w:rFonts w:ascii="Verdana" w:hAnsi="Verdana"/>
          <w:sz w:val="22"/>
          <w:szCs w:val="22"/>
        </w:rPr>
        <w:t>zawierającej dane konieczne do sporządzenia zlecenia</w:t>
      </w:r>
      <w:r w:rsidR="00B46064">
        <w:rPr>
          <w:rFonts w:ascii="Verdana" w:hAnsi="Verdana"/>
          <w:sz w:val="22"/>
          <w:szCs w:val="22"/>
        </w:rPr>
        <w:t xml:space="preserve"> </w:t>
      </w:r>
      <w:r w:rsidRPr="00E55098">
        <w:rPr>
          <w:rFonts w:ascii="Verdana" w:hAnsi="Verdana"/>
          <w:sz w:val="22"/>
          <w:szCs w:val="22"/>
        </w:rPr>
        <w:t>(wszystkie objęte kontrolą zlecenia),</w:t>
      </w:r>
    </w:p>
    <w:p w:rsidR="009922C9" w:rsidRPr="00DC694A" w:rsidRDefault="00372BD9" w:rsidP="009922C9">
      <w:pPr>
        <w:pStyle w:val="Akapitzlist"/>
        <w:numPr>
          <w:ilvl w:val="0"/>
          <w:numId w:val="36"/>
        </w:numPr>
        <w:suppressAutoHyphens/>
        <w:spacing w:line="360" w:lineRule="auto"/>
        <w:rPr>
          <w:rFonts w:ascii="Verdana" w:hAnsi="Verdana"/>
          <w:sz w:val="22"/>
          <w:szCs w:val="22"/>
        </w:rPr>
      </w:pPr>
      <w:r w:rsidRPr="00DC694A">
        <w:rPr>
          <w:rFonts w:ascii="Verdana" w:hAnsi="Verdana"/>
          <w:sz w:val="22"/>
          <w:szCs w:val="22"/>
        </w:rPr>
        <w:t>w 2 kosztorysach powykonawczych</w:t>
      </w:r>
      <w:r w:rsidR="004634B9">
        <w:rPr>
          <w:rFonts w:ascii="Verdana" w:hAnsi="Verdana"/>
          <w:sz w:val="22"/>
          <w:szCs w:val="22"/>
        </w:rPr>
        <w:t xml:space="preserve"> na 100</w:t>
      </w:r>
      <w:r w:rsidR="002D7094" w:rsidRPr="00DC694A">
        <w:rPr>
          <w:rFonts w:ascii="Verdana" w:hAnsi="Verdana"/>
          <w:sz w:val="22"/>
          <w:szCs w:val="22"/>
        </w:rPr>
        <w:t xml:space="preserve"> skontrolowanych, dotyczących realizacji zleceń na podstawie umowy </w:t>
      </w:r>
      <w:r w:rsidR="00DC694A" w:rsidRPr="00DC694A">
        <w:rPr>
          <w:rFonts w:ascii="Verdana" w:hAnsi="Verdana"/>
          <w:sz w:val="22"/>
          <w:szCs w:val="22"/>
        </w:rPr>
        <w:t>93/SZP</w:t>
      </w:r>
      <w:r w:rsidR="002D7094" w:rsidRPr="00DC694A">
        <w:rPr>
          <w:rFonts w:ascii="Verdana" w:hAnsi="Verdana"/>
          <w:sz w:val="22"/>
          <w:szCs w:val="22"/>
        </w:rPr>
        <w:t>/09/21/G,</w:t>
      </w:r>
      <w:r w:rsidRPr="00DC694A">
        <w:rPr>
          <w:rFonts w:ascii="Verdana" w:hAnsi="Verdana"/>
          <w:sz w:val="22"/>
          <w:szCs w:val="22"/>
        </w:rPr>
        <w:t xml:space="preserve"> Wykonawca zastosował wyższą stawkę roboczogodziny niż wynikająca z umowy,</w:t>
      </w:r>
      <w:r w:rsidR="004A5BE3" w:rsidRPr="00DC694A">
        <w:rPr>
          <w:rFonts w:ascii="Verdana" w:hAnsi="Verdana"/>
          <w:sz w:val="22"/>
          <w:szCs w:val="22"/>
        </w:rPr>
        <w:t xml:space="preserve"> co nie zostało skorygowane przez pracownika </w:t>
      </w:r>
      <w:r w:rsidR="004A5BE3" w:rsidRPr="00DC694A">
        <w:rPr>
          <w:rFonts w:ascii="Verdana" w:hAnsi="Verdana"/>
          <w:sz w:val="22"/>
          <w:szCs w:val="22"/>
        </w:rPr>
        <w:lastRenderedPageBreak/>
        <w:t>Spółki. W</w:t>
      </w:r>
      <w:r w:rsidRPr="00DC694A">
        <w:rPr>
          <w:rFonts w:ascii="Verdana" w:hAnsi="Verdana"/>
          <w:sz w:val="22"/>
          <w:szCs w:val="22"/>
        </w:rPr>
        <w:t xml:space="preserve"> związku z </w:t>
      </w:r>
      <w:r w:rsidR="002D7094" w:rsidRPr="00DC694A">
        <w:rPr>
          <w:rFonts w:ascii="Verdana" w:hAnsi="Verdana"/>
          <w:sz w:val="22"/>
          <w:szCs w:val="22"/>
        </w:rPr>
        <w:t>powyższym</w:t>
      </w:r>
      <w:r w:rsidRPr="00DC694A">
        <w:rPr>
          <w:rFonts w:ascii="Verdana" w:hAnsi="Verdana"/>
          <w:sz w:val="22"/>
          <w:szCs w:val="22"/>
        </w:rPr>
        <w:t xml:space="preserve"> wystąpiła nadpłata w wysokości 74,03 zł</w:t>
      </w:r>
      <w:r w:rsidR="007A21DE" w:rsidRPr="00DC694A">
        <w:rPr>
          <w:rFonts w:ascii="Verdana" w:hAnsi="Verdana"/>
          <w:sz w:val="22"/>
          <w:szCs w:val="22"/>
        </w:rPr>
        <w:t xml:space="preserve"> (faktura nr </w:t>
      </w:r>
      <w:r w:rsidR="00DC694A" w:rsidRPr="00DC694A">
        <w:rPr>
          <w:rFonts w:ascii="Verdana" w:hAnsi="Verdana"/>
          <w:sz w:val="22"/>
          <w:szCs w:val="22"/>
        </w:rPr>
        <w:t>140/2022</w:t>
      </w:r>
      <w:r w:rsidR="007A21DE" w:rsidRPr="00DC694A">
        <w:rPr>
          <w:rFonts w:ascii="Verdana" w:hAnsi="Verdana"/>
          <w:sz w:val="22"/>
          <w:szCs w:val="22"/>
        </w:rPr>
        <w:t>)</w:t>
      </w:r>
      <w:r w:rsidRPr="00DC694A">
        <w:rPr>
          <w:rFonts w:ascii="Verdana" w:hAnsi="Verdana"/>
          <w:sz w:val="22"/>
          <w:szCs w:val="22"/>
        </w:rPr>
        <w:t>,</w:t>
      </w:r>
    </w:p>
    <w:p w:rsidR="00372BD9" w:rsidRPr="00950473" w:rsidRDefault="00756B96" w:rsidP="009922C9">
      <w:pPr>
        <w:pStyle w:val="Akapitzlist"/>
        <w:numPr>
          <w:ilvl w:val="0"/>
          <w:numId w:val="36"/>
        </w:numPr>
        <w:suppressAutoHyphens/>
        <w:spacing w:line="360" w:lineRule="auto"/>
        <w:rPr>
          <w:rFonts w:ascii="Verdana" w:hAnsi="Verdana"/>
          <w:sz w:val="22"/>
          <w:szCs w:val="22"/>
        </w:rPr>
      </w:pPr>
      <w:r>
        <w:rPr>
          <w:rFonts w:ascii="Verdana" w:hAnsi="Verdana"/>
          <w:sz w:val="22"/>
          <w:szCs w:val="22"/>
        </w:rPr>
        <w:t>Spółka nie żądała od W</w:t>
      </w:r>
      <w:r w:rsidR="00950473" w:rsidRPr="00950473">
        <w:rPr>
          <w:rFonts w:ascii="Verdana" w:hAnsi="Verdana"/>
          <w:sz w:val="22"/>
          <w:szCs w:val="22"/>
        </w:rPr>
        <w:t xml:space="preserve">ykonawców </w:t>
      </w:r>
      <w:r>
        <w:rPr>
          <w:rFonts w:ascii="Verdana" w:hAnsi="Verdana"/>
          <w:sz w:val="22"/>
          <w:szCs w:val="22"/>
        </w:rPr>
        <w:t xml:space="preserve">robót budowlanych </w:t>
      </w:r>
      <w:r w:rsidR="00950473" w:rsidRPr="00950473">
        <w:rPr>
          <w:rFonts w:ascii="Verdana" w:hAnsi="Verdana"/>
          <w:sz w:val="22"/>
          <w:szCs w:val="22"/>
        </w:rPr>
        <w:t>przedłożenia niektórych dokumentów, pomimo że w umowach zawarte były zapisy obligujące do ich prowadzenia (np. dziennik budowy lub dziennik rozbiórki) lub sporządzenia (obmiar wykonanych robót). Jednocześnie zamieszczenie w umowach obowiązku prowadzenia i przedłożenia ww. dokumentów nie miało podstawy faktycznej ani prawnej gdyż umowy nie dotyczyły robót, dla których nałożony został ustawowy obowiązek prowadzenia dziennika budowy (rozbiórki) bądź dotyczyły robót, za które wykonawca miał otrzymać wynagrodzenie ryczałtowe - w związku z czym obmiar wykonanych robót nie był konieczny do wyliczenia wartości wykonanych robót</w:t>
      </w:r>
      <w:r w:rsidR="00950473">
        <w:rPr>
          <w:rFonts w:ascii="Verdana" w:hAnsi="Verdana"/>
          <w:sz w:val="22"/>
          <w:szCs w:val="22"/>
        </w:rPr>
        <w:t>.</w:t>
      </w:r>
    </w:p>
    <w:p w:rsidR="009922C9" w:rsidRPr="00046C5B" w:rsidRDefault="00950473" w:rsidP="009922C9">
      <w:pPr>
        <w:pStyle w:val="Akapitzlist"/>
        <w:numPr>
          <w:ilvl w:val="0"/>
          <w:numId w:val="12"/>
        </w:numPr>
        <w:suppressAutoHyphens/>
        <w:spacing w:line="360" w:lineRule="auto"/>
        <w:ind w:left="426" w:hanging="426"/>
        <w:rPr>
          <w:rFonts w:ascii="Verdana" w:hAnsi="Verdana"/>
          <w:sz w:val="22"/>
          <w:szCs w:val="22"/>
        </w:rPr>
      </w:pPr>
      <w:r w:rsidRPr="00046C5B">
        <w:rPr>
          <w:rFonts w:ascii="Verdana" w:hAnsi="Verdana"/>
          <w:sz w:val="22"/>
          <w:szCs w:val="22"/>
        </w:rPr>
        <w:t>W zakresie prowadzenia Książek Obiektu Budowlanego</w:t>
      </w:r>
      <w:r w:rsidR="007A21DE" w:rsidRPr="00046C5B">
        <w:rPr>
          <w:rFonts w:ascii="Verdana" w:hAnsi="Verdana"/>
          <w:sz w:val="22"/>
          <w:szCs w:val="22"/>
        </w:rPr>
        <w:t xml:space="preserve"> </w:t>
      </w:r>
      <w:r w:rsidRPr="00046C5B">
        <w:rPr>
          <w:rFonts w:ascii="Verdana" w:hAnsi="Verdana"/>
          <w:sz w:val="22"/>
          <w:szCs w:val="22"/>
        </w:rPr>
        <w:t>(KOB)</w:t>
      </w:r>
      <w:r w:rsidR="004634B9">
        <w:rPr>
          <w:rFonts w:ascii="Verdana" w:hAnsi="Verdana"/>
          <w:sz w:val="22"/>
          <w:szCs w:val="22"/>
        </w:rPr>
        <w:t xml:space="preserve"> - </w:t>
      </w:r>
      <w:r w:rsidR="004634B9" w:rsidRPr="00046C5B">
        <w:rPr>
          <w:rFonts w:ascii="Verdana" w:hAnsi="Verdana"/>
          <w:sz w:val="22"/>
          <w:szCs w:val="22"/>
        </w:rPr>
        <w:t>na 10 KOB poddanych kontroli</w:t>
      </w:r>
      <w:r w:rsidRPr="00046C5B">
        <w:rPr>
          <w:rFonts w:ascii="Verdana" w:hAnsi="Verdana"/>
          <w:sz w:val="22"/>
          <w:szCs w:val="22"/>
        </w:rPr>
        <w:t>:</w:t>
      </w:r>
    </w:p>
    <w:p w:rsidR="00950473" w:rsidRPr="00046C5B" w:rsidRDefault="00950473" w:rsidP="00950473">
      <w:pPr>
        <w:pStyle w:val="Akapitzlist"/>
        <w:numPr>
          <w:ilvl w:val="0"/>
          <w:numId w:val="37"/>
        </w:numPr>
        <w:suppressAutoHyphens/>
        <w:spacing w:line="360" w:lineRule="auto"/>
        <w:rPr>
          <w:rFonts w:ascii="Verdana" w:hAnsi="Verdana"/>
          <w:sz w:val="22"/>
          <w:szCs w:val="22"/>
        </w:rPr>
      </w:pPr>
      <w:r w:rsidRPr="00046C5B">
        <w:rPr>
          <w:rFonts w:ascii="Verdana" w:hAnsi="Verdana"/>
          <w:sz w:val="22"/>
          <w:szCs w:val="22"/>
        </w:rPr>
        <w:t>stwierdzono brak wymaganych wpisów w zakresie:</w:t>
      </w:r>
    </w:p>
    <w:p w:rsidR="00950473" w:rsidRPr="00046C5B" w:rsidRDefault="004A5BE3" w:rsidP="00950473">
      <w:pPr>
        <w:pStyle w:val="Akapitzlist"/>
        <w:numPr>
          <w:ilvl w:val="0"/>
          <w:numId w:val="35"/>
        </w:numPr>
        <w:suppressAutoHyphens/>
        <w:spacing w:line="360" w:lineRule="auto"/>
        <w:rPr>
          <w:rFonts w:ascii="Verdana" w:hAnsi="Verdana"/>
          <w:sz w:val="22"/>
          <w:szCs w:val="22"/>
        </w:rPr>
      </w:pPr>
      <w:r w:rsidRPr="00046C5B">
        <w:rPr>
          <w:rFonts w:ascii="Verdana" w:hAnsi="Verdana"/>
          <w:sz w:val="22"/>
          <w:szCs w:val="22"/>
        </w:rPr>
        <w:t xml:space="preserve">okresowej </w:t>
      </w:r>
      <w:r w:rsidR="00950473" w:rsidRPr="00046C5B">
        <w:rPr>
          <w:rFonts w:ascii="Verdana" w:hAnsi="Verdana"/>
          <w:sz w:val="22"/>
          <w:szCs w:val="22"/>
        </w:rPr>
        <w:t xml:space="preserve">kontroli obiektu budowlanego </w:t>
      </w:r>
      <w:r w:rsidRPr="00046C5B">
        <w:rPr>
          <w:rFonts w:ascii="Verdana" w:hAnsi="Verdana"/>
          <w:sz w:val="22"/>
          <w:szCs w:val="22"/>
        </w:rPr>
        <w:t>co najmniej raz na 5 lat - art. 62 ust. 1 pkt 2 Prawa budowlanego</w:t>
      </w:r>
      <w:r w:rsidR="00950473" w:rsidRPr="00046C5B">
        <w:rPr>
          <w:rFonts w:ascii="Verdana" w:hAnsi="Verdana"/>
          <w:sz w:val="22"/>
          <w:szCs w:val="22"/>
        </w:rPr>
        <w:t xml:space="preserve"> (1 przypadek),</w:t>
      </w:r>
    </w:p>
    <w:p w:rsidR="00950473" w:rsidRPr="00046C5B" w:rsidRDefault="004A5BE3" w:rsidP="00DC0981">
      <w:pPr>
        <w:pStyle w:val="Akapitzlist"/>
        <w:numPr>
          <w:ilvl w:val="0"/>
          <w:numId w:val="35"/>
        </w:numPr>
        <w:suppressAutoHyphens/>
        <w:spacing w:line="360" w:lineRule="auto"/>
        <w:rPr>
          <w:rFonts w:ascii="Verdana" w:hAnsi="Verdana"/>
          <w:sz w:val="22"/>
          <w:szCs w:val="22"/>
        </w:rPr>
      </w:pPr>
      <w:r w:rsidRPr="00046C5B">
        <w:rPr>
          <w:rFonts w:ascii="Verdana" w:hAnsi="Verdana"/>
          <w:sz w:val="22"/>
          <w:szCs w:val="22"/>
        </w:rPr>
        <w:t xml:space="preserve">corocznej </w:t>
      </w:r>
      <w:r w:rsidR="00950473" w:rsidRPr="00046C5B">
        <w:rPr>
          <w:rFonts w:ascii="Verdana" w:hAnsi="Verdana"/>
          <w:sz w:val="22"/>
          <w:szCs w:val="22"/>
        </w:rPr>
        <w:t>kontrol</w:t>
      </w:r>
      <w:r w:rsidRPr="00046C5B">
        <w:rPr>
          <w:rFonts w:ascii="Verdana" w:hAnsi="Verdana"/>
          <w:sz w:val="22"/>
          <w:szCs w:val="22"/>
        </w:rPr>
        <w:t xml:space="preserve">i przewodów kominowych - art. 62 </w:t>
      </w:r>
      <w:r w:rsidR="00DC0981" w:rsidRPr="00046C5B">
        <w:rPr>
          <w:rFonts w:ascii="Verdana" w:hAnsi="Verdana"/>
          <w:sz w:val="22"/>
          <w:szCs w:val="22"/>
        </w:rPr>
        <w:t xml:space="preserve"> </w:t>
      </w:r>
      <w:r w:rsidRPr="00046C5B">
        <w:rPr>
          <w:rFonts w:ascii="Verdana" w:hAnsi="Verdana"/>
          <w:sz w:val="22"/>
          <w:szCs w:val="22"/>
        </w:rPr>
        <w:t xml:space="preserve">ust. 1 pkt 1c Prawa budowlanego </w:t>
      </w:r>
      <w:r w:rsidR="00DC0981" w:rsidRPr="00046C5B">
        <w:rPr>
          <w:rFonts w:ascii="Verdana" w:hAnsi="Verdana"/>
          <w:sz w:val="22"/>
          <w:szCs w:val="22"/>
        </w:rPr>
        <w:t>(10 przypadków</w:t>
      </w:r>
      <w:r w:rsidRPr="00046C5B">
        <w:rPr>
          <w:rFonts w:ascii="Verdana" w:hAnsi="Verdana"/>
          <w:sz w:val="22"/>
          <w:szCs w:val="22"/>
        </w:rPr>
        <w:t xml:space="preserve"> </w:t>
      </w:r>
      <w:r w:rsidR="00950473" w:rsidRPr="00046C5B">
        <w:rPr>
          <w:rFonts w:ascii="Verdana" w:hAnsi="Verdana"/>
          <w:sz w:val="22"/>
          <w:szCs w:val="22"/>
        </w:rPr>
        <w:t>za 2020</w:t>
      </w:r>
      <w:r w:rsidR="00DC0981" w:rsidRPr="00046C5B">
        <w:rPr>
          <w:rFonts w:ascii="Verdana" w:hAnsi="Verdana"/>
          <w:sz w:val="22"/>
          <w:szCs w:val="22"/>
        </w:rPr>
        <w:t xml:space="preserve"> r.</w:t>
      </w:r>
      <w:r w:rsidR="00950473" w:rsidRPr="00046C5B">
        <w:rPr>
          <w:rFonts w:ascii="Verdana" w:hAnsi="Verdana"/>
          <w:sz w:val="22"/>
          <w:szCs w:val="22"/>
        </w:rPr>
        <w:t>)</w:t>
      </w:r>
      <w:r w:rsidR="00F22173">
        <w:rPr>
          <w:rFonts w:ascii="Verdana" w:hAnsi="Verdana"/>
          <w:sz w:val="22"/>
          <w:szCs w:val="22"/>
        </w:rPr>
        <w:t>,</w:t>
      </w:r>
    </w:p>
    <w:p w:rsidR="00DC0981" w:rsidRPr="00046C5B" w:rsidRDefault="004A5BE3" w:rsidP="00DC0981">
      <w:pPr>
        <w:pStyle w:val="Akapitzlist"/>
        <w:numPr>
          <w:ilvl w:val="0"/>
          <w:numId w:val="35"/>
        </w:numPr>
        <w:suppressAutoHyphens/>
        <w:spacing w:line="360" w:lineRule="auto"/>
        <w:rPr>
          <w:rFonts w:ascii="Verdana" w:hAnsi="Verdana"/>
          <w:sz w:val="22"/>
          <w:szCs w:val="22"/>
        </w:rPr>
      </w:pPr>
      <w:r w:rsidRPr="00046C5B">
        <w:rPr>
          <w:rFonts w:ascii="Verdana" w:hAnsi="Verdana"/>
          <w:sz w:val="22"/>
          <w:szCs w:val="22"/>
        </w:rPr>
        <w:t xml:space="preserve">corocznej </w:t>
      </w:r>
      <w:r w:rsidR="00DC0981" w:rsidRPr="00046C5B">
        <w:rPr>
          <w:rFonts w:ascii="Verdana" w:hAnsi="Verdana"/>
          <w:sz w:val="22"/>
          <w:szCs w:val="22"/>
        </w:rPr>
        <w:t xml:space="preserve">kontroli instalacji gazowej </w:t>
      </w:r>
      <w:r w:rsidRPr="00046C5B">
        <w:rPr>
          <w:rFonts w:ascii="Verdana" w:hAnsi="Verdana"/>
          <w:sz w:val="22"/>
          <w:szCs w:val="22"/>
        </w:rPr>
        <w:t xml:space="preserve">- art. 62  ust. 1 pkt 1c Prawa budowlanego </w:t>
      </w:r>
      <w:r w:rsidR="00A30A89">
        <w:rPr>
          <w:rFonts w:ascii="Verdana" w:hAnsi="Verdana"/>
          <w:sz w:val="22"/>
          <w:szCs w:val="22"/>
        </w:rPr>
        <w:t>(2 przypadki za rok 2020</w:t>
      </w:r>
      <w:r w:rsidR="00DC0981" w:rsidRPr="00046C5B">
        <w:rPr>
          <w:rFonts w:ascii="Verdana" w:hAnsi="Verdana"/>
          <w:sz w:val="22"/>
          <w:szCs w:val="22"/>
        </w:rPr>
        <w:t>)</w:t>
      </w:r>
    </w:p>
    <w:p w:rsidR="004A5BE3" w:rsidRPr="00046C5B" w:rsidRDefault="004A5BE3" w:rsidP="001B6787">
      <w:pPr>
        <w:suppressAutoHyphens/>
        <w:spacing w:line="360" w:lineRule="auto"/>
        <w:ind w:left="786"/>
        <w:rPr>
          <w:rFonts w:ascii="Verdana" w:hAnsi="Verdana"/>
          <w:sz w:val="22"/>
          <w:szCs w:val="22"/>
        </w:rPr>
      </w:pPr>
      <w:r w:rsidRPr="00046C5B">
        <w:rPr>
          <w:rFonts w:ascii="Verdana" w:hAnsi="Verdana"/>
          <w:sz w:val="22"/>
          <w:szCs w:val="22"/>
        </w:rPr>
        <w:t>czym na</w:t>
      </w:r>
      <w:r w:rsidR="00A461F2">
        <w:rPr>
          <w:rFonts w:ascii="Verdana" w:hAnsi="Verdana"/>
          <w:sz w:val="22"/>
          <w:szCs w:val="22"/>
        </w:rPr>
        <w:t>ruszono § 5 pkt 4 rozporządzeń</w:t>
      </w:r>
      <w:r w:rsidRPr="00046C5B">
        <w:rPr>
          <w:rFonts w:ascii="Verdana" w:hAnsi="Verdana"/>
          <w:sz w:val="22"/>
          <w:szCs w:val="22"/>
        </w:rPr>
        <w:t xml:space="preserve"> </w:t>
      </w:r>
      <w:r w:rsidR="001B6787">
        <w:rPr>
          <w:rFonts w:ascii="Verdana" w:hAnsi="Verdana"/>
          <w:sz w:val="22"/>
          <w:szCs w:val="22"/>
        </w:rPr>
        <w:t xml:space="preserve">Ministra Spraw Wewnętrznych i </w:t>
      </w:r>
      <w:r w:rsidR="001B6787" w:rsidRPr="00A461F2">
        <w:rPr>
          <w:rFonts w:ascii="Verdana" w:hAnsi="Verdana"/>
          <w:sz w:val="22"/>
          <w:szCs w:val="22"/>
        </w:rPr>
        <w:t xml:space="preserve">Administracji </w:t>
      </w:r>
      <w:r w:rsidR="001B6787" w:rsidRPr="001B6787">
        <w:rPr>
          <w:rFonts w:ascii="Verdana" w:hAnsi="Verdana"/>
          <w:bCs/>
          <w:sz w:val="22"/>
          <w:szCs w:val="22"/>
        </w:rPr>
        <w:t>z dnia 19 października 1998 r.</w:t>
      </w:r>
      <w:r w:rsidR="00A461F2" w:rsidRPr="00A461F2">
        <w:rPr>
          <w:rFonts w:ascii="Verdana" w:hAnsi="Verdana"/>
          <w:bCs/>
          <w:sz w:val="22"/>
          <w:szCs w:val="22"/>
        </w:rPr>
        <w:t xml:space="preserve"> </w:t>
      </w:r>
      <w:r w:rsidR="001B6787" w:rsidRPr="00A461F2">
        <w:rPr>
          <w:rFonts w:ascii="Verdana" w:hAnsi="Verdana"/>
          <w:bCs/>
          <w:sz w:val="22"/>
          <w:szCs w:val="22"/>
        </w:rPr>
        <w:t>oraz</w:t>
      </w:r>
      <w:r w:rsidR="001B6787">
        <w:rPr>
          <w:rFonts w:ascii="Verdana" w:hAnsi="Verdana"/>
          <w:bCs/>
          <w:sz w:val="20"/>
          <w:szCs w:val="20"/>
        </w:rPr>
        <w:t xml:space="preserve"> </w:t>
      </w:r>
      <w:r w:rsidRPr="00046C5B">
        <w:rPr>
          <w:rFonts w:ascii="Verdana" w:hAnsi="Verdana"/>
          <w:sz w:val="22"/>
          <w:szCs w:val="22"/>
        </w:rPr>
        <w:t>Ministra Infrastruktury</w:t>
      </w:r>
      <w:r w:rsidR="00A461F2">
        <w:rPr>
          <w:rFonts w:ascii="Verdana" w:hAnsi="Verdana"/>
          <w:sz w:val="22"/>
          <w:szCs w:val="22"/>
        </w:rPr>
        <w:t xml:space="preserve"> z dnia 3 lipca 2003 r.</w:t>
      </w:r>
      <w:r w:rsidRPr="00046C5B">
        <w:rPr>
          <w:rFonts w:ascii="Verdana" w:hAnsi="Verdana"/>
          <w:sz w:val="22"/>
          <w:szCs w:val="22"/>
        </w:rPr>
        <w:t xml:space="preserve"> w sprawie książki obiektu budowlanego,</w:t>
      </w:r>
    </w:p>
    <w:p w:rsidR="007A21DE" w:rsidRPr="00046C5B" w:rsidRDefault="007A21DE" w:rsidP="00950473">
      <w:pPr>
        <w:pStyle w:val="Akapitzlist"/>
        <w:numPr>
          <w:ilvl w:val="0"/>
          <w:numId w:val="37"/>
        </w:numPr>
        <w:suppressAutoHyphens/>
        <w:spacing w:line="360" w:lineRule="auto"/>
        <w:rPr>
          <w:rFonts w:ascii="Verdana" w:hAnsi="Verdana"/>
          <w:sz w:val="22"/>
          <w:szCs w:val="22"/>
        </w:rPr>
      </w:pPr>
      <w:r w:rsidRPr="00046C5B">
        <w:rPr>
          <w:rFonts w:ascii="Verdana" w:hAnsi="Verdana"/>
          <w:sz w:val="22"/>
          <w:szCs w:val="22"/>
        </w:rPr>
        <w:t>nie zachowano chronologii wpisów w KOB (5 przypadków),</w:t>
      </w:r>
      <w:r w:rsidR="004A5BE3" w:rsidRPr="00046C5B">
        <w:rPr>
          <w:rFonts w:ascii="Verdana" w:hAnsi="Verdana"/>
          <w:sz w:val="22"/>
          <w:szCs w:val="22"/>
        </w:rPr>
        <w:t xml:space="preserve"> czym naruszono </w:t>
      </w:r>
      <w:r w:rsidR="001B3F83" w:rsidRPr="00046C5B">
        <w:rPr>
          <w:rFonts w:ascii="Verdana" w:hAnsi="Verdana"/>
          <w:sz w:val="22"/>
          <w:szCs w:val="22"/>
        </w:rPr>
        <w:t xml:space="preserve">§ 6 ust. 1 </w:t>
      </w:r>
      <w:r w:rsidR="00A461F2">
        <w:rPr>
          <w:rFonts w:ascii="Verdana" w:hAnsi="Verdana"/>
          <w:sz w:val="22"/>
          <w:szCs w:val="22"/>
        </w:rPr>
        <w:t>ww. rozporządzeń</w:t>
      </w:r>
      <w:r w:rsidR="001B3F83" w:rsidRPr="00046C5B">
        <w:rPr>
          <w:rFonts w:ascii="Verdana" w:hAnsi="Verdana"/>
          <w:sz w:val="22"/>
          <w:szCs w:val="22"/>
        </w:rPr>
        <w:t xml:space="preserve"> w sprawie książki obiektu budowlanego,</w:t>
      </w:r>
    </w:p>
    <w:p w:rsidR="004634B9" w:rsidRDefault="004634B9" w:rsidP="00950473">
      <w:pPr>
        <w:pStyle w:val="Akapitzlist"/>
        <w:numPr>
          <w:ilvl w:val="0"/>
          <w:numId w:val="37"/>
        </w:numPr>
        <w:suppressAutoHyphens/>
        <w:spacing w:line="360" w:lineRule="auto"/>
        <w:rPr>
          <w:rFonts w:ascii="Verdana" w:hAnsi="Verdana"/>
          <w:sz w:val="22"/>
          <w:szCs w:val="22"/>
        </w:rPr>
      </w:pPr>
      <w:r>
        <w:rPr>
          <w:rFonts w:ascii="Verdana" w:hAnsi="Verdana"/>
          <w:sz w:val="22"/>
          <w:szCs w:val="22"/>
        </w:rPr>
        <w:t>wpisów do KOB dokonywały osoby upoważnione,</w:t>
      </w:r>
    </w:p>
    <w:p w:rsidR="00950473" w:rsidRPr="00046C5B" w:rsidRDefault="00DC0981" w:rsidP="00950473">
      <w:pPr>
        <w:pStyle w:val="Akapitzlist"/>
        <w:numPr>
          <w:ilvl w:val="0"/>
          <w:numId w:val="37"/>
        </w:numPr>
        <w:suppressAutoHyphens/>
        <w:spacing w:line="360" w:lineRule="auto"/>
        <w:rPr>
          <w:rFonts w:ascii="Verdana" w:hAnsi="Verdana"/>
          <w:sz w:val="22"/>
          <w:szCs w:val="22"/>
        </w:rPr>
      </w:pPr>
      <w:r w:rsidRPr="00046C5B">
        <w:rPr>
          <w:rFonts w:ascii="Verdana" w:hAnsi="Verdana"/>
          <w:sz w:val="22"/>
          <w:szCs w:val="22"/>
        </w:rPr>
        <w:t xml:space="preserve">nie </w:t>
      </w:r>
      <w:r w:rsidR="00516D67">
        <w:rPr>
          <w:rFonts w:ascii="Verdana" w:hAnsi="Verdana"/>
          <w:sz w:val="22"/>
          <w:szCs w:val="22"/>
        </w:rPr>
        <w:t>przeprowadzono</w:t>
      </w:r>
      <w:r w:rsidR="007A21DE" w:rsidRPr="00046C5B">
        <w:rPr>
          <w:rFonts w:ascii="Verdana" w:hAnsi="Verdana"/>
          <w:sz w:val="22"/>
          <w:szCs w:val="22"/>
        </w:rPr>
        <w:t xml:space="preserve"> corocznej kontroli obiektu budowlanego oraz</w:t>
      </w:r>
      <w:r w:rsidRPr="00046C5B">
        <w:rPr>
          <w:rFonts w:ascii="Verdana" w:hAnsi="Verdana"/>
          <w:sz w:val="22"/>
          <w:szCs w:val="22"/>
        </w:rPr>
        <w:t xml:space="preserve"> </w:t>
      </w:r>
      <w:r w:rsidR="007A21DE" w:rsidRPr="00046C5B">
        <w:rPr>
          <w:rFonts w:ascii="Verdana" w:hAnsi="Verdana"/>
          <w:sz w:val="22"/>
          <w:szCs w:val="22"/>
        </w:rPr>
        <w:t>przeglądów</w:t>
      </w:r>
      <w:r w:rsidRPr="00046C5B">
        <w:rPr>
          <w:rFonts w:ascii="Verdana" w:hAnsi="Verdana"/>
          <w:sz w:val="22"/>
          <w:szCs w:val="22"/>
        </w:rPr>
        <w:t xml:space="preserve"> instalacji gazowej </w:t>
      </w:r>
      <w:r w:rsidR="007A21DE" w:rsidRPr="00046C5B">
        <w:rPr>
          <w:rFonts w:ascii="Verdana" w:hAnsi="Verdana"/>
          <w:sz w:val="22"/>
          <w:szCs w:val="22"/>
        </w:rPr>
        <w:t>we wszystkich skontrolowanych budynkach</w:t>
      </w:r>
      <w:r w:rsidR="00516D67">
        <w:rPr>
          <w:rFonts w:ascii="Verdana" w:hAnsi="Verdana"/>
          <w:sz w:val="22"/>
          <w:szCs w:val="22"/>
        </w:rPr>
        <w:t xml:space="preserve"> w roku 2021</w:t>
      </w:r>
      <w:r w:rsidR="007A21DE" w:rsidRPr="00046C5B">
        <w:rPr>
          <w:rFonts w:ascii="Verdana" w:hAnsi="Verdana"/>
          <w:sz w:val="22"/>
          <w:szCs w:val="22"/>
        </w:rPr>
        <w:t>,</w:t>
      </w:r>
      <w:r w:rsidR="001B3F83" w:rsidRPr="00046C5B">
        <w:rPr>
          <w:rFonts w:ascii="Verdana" w:hAnsi="Verdana"/>
          <w:sz w:val="22"/>
          <w:szCs w:val="22"/>
        </w:rPr>
        <w:t xml:space="preserve"> czym naruszono art. 62 ust. 1 pkt 1 </w:t>
      </w:r>
      <w:r w:rsidR="00A30A89">
        <w:rPr>
          <w:rFonts w:ascii="Verdana" w:hAnsi="Verdana"/>
          <w:sz w:val="22"/>
          <w:szCs w:val="22"/>
        </w:rPr>
        <w:t xml:space="preserve">lit. a, b, c </w:t>
      </w:r>
      <w:r w:rsidR="001B3F83" w:rsidRPr="00046C5B">
        <w:rPr>
          <w:rFonts w:ascii="Verdana" w:hAnsi="Verdana"/>
          <w:sz w:val="22"/>
          <w:szCs w:val="22"/>
        </w:rPr>
        <w:t>Prawa budowlanego,</w:t>
      </w:r>
    </w:p>
    <w:p w:rsidR="007A21DE" w:rsidRPr="00A461F2" w:rsidRDefault="007A21DE" w:rsidP="00950473">
      <w:pPr>
        <w:pStyle w:val="Akapitzlist"/>
        <w:numPr>
          <w:ilvl w:val="0"/>
          <w:numId w:val="37"/>
        </w:numPr>
        <w:suppressAutoHyphens/>
        <w:spacing w:line="360" w:lineRule="auto"/>
        <w:rPr>
          <w:rFonts w:ascii="Verdana" w:hAnsi="Verdana"/>
          <w:sz w:val="22"/>
          <w:szCs w:val="22"/>
        </w:rPr>
      </w:pPr>
      <w:r w:rsidRPr="00046C5B">
        <w:rPr>
          <w:rFonts w:ascii="Verdana" w:hAnsi="Verdana"/>
          <w:sz w:val="22"/>
          <w:szCs w:val="22"/>
        </w:rPr>
        <w:t xml:space="preserve">Wykonawca przeglądów przewodów kominowych w roku 2020 wystawił fakturę nr BB/05/2020 z błędną ilością przeprowadzonych </w:t>
      </w:r>
      <w:r w:rsidRPr="00046C5B">
        <w:rPr>
          <w:rFonts w:ascii="Verdana" w:hAnsi="Verdana"/>
          <w:sz w:val="22"/>
          <w:szCs w:val="22"/>
        </w:rPr>
        <w:lastRenderedPageBreak/>
        <w:t xml:space="preserve">przeglądów (jest 729 powinno być 728). Nadpłata wyniosła </w:t>
      </w:r>
      <w:r w:rsidR="00631AD9">
        <w:rPr>
          <w:rFonts w:ascii="Verdana" w:hAnsi="Verdana"/>
          <w:sz w:val="22"/>
          <w:szCs w:val="22"/>
        </w:rPr>
        <w:t>20,23</w:t>
      </w:r>
      <w:r w:rsidRPr="00046C5B">
        <w:rPr>
          <w:rFonts w:ascii="Verdana" w:hAnsi="Verdana"/>
          <w:sz w:val="22"/>
          <w:szCs w:val="22"/>
        </w:rPr>
        <w:t xml:space="preserve"> </w:t>
      </w:r>
      <w:r w:rsidRPr="00A461F2">
        <w:rPr>
          <w:rFonts w:ascii="Verdana" w:hAnsi="Verdana"/>
          <w:sz w:val="22"/>
          <w:szCs w:val="22"/>
        </w:rPr>
        <w:t>zł,</w:t>
      </w:r>
    </w:p>
    <w:p w:rsidR="00601896" w:rsidRPr="00A461F2" w:rsidRDefault="00601896" w:rsidP="00950473">
      <w:pPr>
        <w:pStyle w:val="Akapitzlist"/>
        <w:numPr>
          <w:ilvl w:val="0"/>
          <w:numId w:val="37"/>
        </w:numPr>
        <w:suppressAutoHyphens/>
        <w:spacing w:line="360" w:lineRule="auto"/>
        <w:rPr>
          <w:rFonts w:ascii="Verdana" w:hAnsi="Verdana"/>
          <w:sz w:val="22"/>
          <w:szCs w:val="22"/>
        </w:rPr>
      </w:pPr>
      <w:r w:rsidRPr="00A461F2">
        <w:rPr>
          <w:rFonts w:ascii="Verdana" w:hAnsi="Verdana"/>
          <w:sz w:val="22"/>
          <w:szCs w:val="22"/>
        </w:rPr>
        <w:t>Wykonawca corocznych przeglądów</w:t>
      </w:r>
      <w:r w:rsidR="007D0BEE" w:rsidRPr="00A461F2">
        <w:rPr>
          <w:rFonts w:ascii="Verdana" w:hAnsi="Verdana"/>
          <w:sz w:val="22"/>
          <w:szCs w:val="22"/>
        </w:rPr>
        <w:t xml:space="preserve"> obiektu budowlanego w roku 2020</w:t>
      </w:r>
      <w:r w:rsidRPr="00A461F2">
        <w:rPr>
          <w:rFonts w:ascii="Verdana" w:hAnsi="Verdana"/>
          <w:sz w:val="22"/>
          <w:szCs w:val="22"/>
        </w:rPr>
        <w:t xml:space="preserve"> wystawił fakturę nr 154/2021 z błędną ilością przeprowadzonych przeglądów (jest 130 powinno być 1</w:t>
      </w:r>
      <w:r w:rsidR="00631AD9">
        <w:rPr>
          <w:rFonts w:ascii="Verdana" w:hAnsi="Verdana"/>
          <w:sz w:val="22"/>
          <w:szCs w:val="22"/>
        </w:rPr>
        <w:t>29). Nadpłata wyniosła 109,96</w:t>
      </w:r>
      <w:r w:rsidR="00046C5B" w:rsidRPr="00A461F2">
        <w:rPr>
          <w:rFonts w:ascii="Verdana" w:hAnsi="Verdana"/>
          <w:sz w:val="22"/>
          <w:szCs w:val="22"/>
        </w:rPr>
        <w:t xml:space="preserve"> zł.</w:t>
      </w:r>
    </w:p>
    <w:p w:rsidR="009922C9" w:rsidRPr="00046C5B" w:rsidRDefault="002D7094" w:rsidP="009922C9">
      <w:pPr>
        <w:pStyle w:val="Akapitzlist"/>
        <w:numPr>
          <w:ilvl w:val="0"/>
          <w:numId w:val="12"/>
        </w:numPr>
        <w:suppressAutoHyphens/>
        <w:spacing w:line="360" w:lineRule="auto"/>
        <w:ind w:left="426" w:hanging="426"/>
        <w:rPr>
          <w:rFonts w:ascii="Verdana" w:hAnsi="Verdana"/>
          <w:sz w:val="22"/>
          <w:szCs w:val="22"/>
        </w:rPr>
      </w:pPr>
      <w:r w:rsidRPr="00046C5B">
        <w:rPr>
          <w:rFonts w:ascii="Verdana" w:hAnsi="Verdana"/>
          <w:sz w:val="22"/>
          <w:szCs w:val="22"/>
        </w:rPr>
        <w:t xml:space="preserve">W zakresie realizacji prac zleconych w pustostanach </w:t>
      </w:r>
      <w:r w:rsidR="00756B96">
        <w:rPr>
          <w:rFonts w:ascii="Verdana" w:hAnsi="Verdana"/>
          <w:sz w:val="22"/>
          <w:szCs w:val="22"/>
        </w:rPr>
        <w:t xml:space="preserve">odnośnie </w:t>
      </w:r>
      <w:r w:rsidRPr="00046C5B">
        <w:rPr>
          <w:rFonts w:ascii="Verdana" w:hAnsi="Verdana"/>
          <w:sz w:val="22"/>
          <w:szCs w:val="22"/>
        </w:rPr>
        <w:t xml:space="preserve"> zgodności prac wykonanych z kosztorysami oraz fakturami</w:t>
      </w:r>
    </w:p>
    <w:p w:rsidR="008E7F76" w:rsidRDefault="00D146EF" w:rsidP="002D7094">
      <w:pPr>
        <w:pStyle w:val="Akapitzlist"/>
        <w:numPr>
          <w:ilvl w:val="0"/>
          <w:numId w:val="38"/>
        </w:numPr>
        <w:suppressAutoHyphens/>
        <w:spacing w:line="360" w:lineRule="auto"/>
        <w:rPr>
          <w:rFonts w:ascii="Verdana" w:hAnsi="Verdana"/>
          <w:sz w:val="22"/>
          <w:szCs w:val="22"/>
        </w:rPr>
      </w:pPr>
      <w:r>
        <w:rPr>
          <w:rFonts w:ascii="Verdana" w:hAnsi="Verdana"/>
          <w:sz w:val="22"/>
          <w:szCs w:val="22"/>
        </w:rPr>
        <w:t>w</w:t>
      </w:r>
      <w:r w:rsidR="008E7F76">
        <w:rPr>
          <w:rFonts w:ascii="Verdana" w:hAnsi="Verdana"/>
          <w:sz w:val="22"/>
          <w:szCs w:val="22"/>
        </w:rPr>
        <w:t xml:space="preserve"> Spółce nie opracowano proce</w:t>
      </w:r>
      <w:r w:rsidR="001B6787">
        <w:rPr>
          <w:rFonts w:ascii="Verdana" w:hAnsi="Verdana"/>
          <w:sz w:val="22"/>
          <w:szCs w:val="22"/>
        </w:rPr>
        <w:t xml:space="preserve">dury dotyczącej </w:t>
      </w:r>
      <w:r w:rsidR="00756B96">
        <w:rPr>
          <w:rFonts w:ascii="Verdana" w:hAnsi="Verdana"/>
          <w:sz w:val="22"/>
          <w:szCs w:val="22"/>
        </w:rPr>
        <w:t xml:space="preserve">udzielania zleceń </w:t>
      </w:r>
      <w:r w:rsidR="001B6787">
        <w:rPr>
          <w:rFonts w:ascii="Verdana" w:hAnsi="Verdana"/>
          <w:sz w:val="22"/>
          <w:szCs w:val="22"/>
        </w:rPr>
        <w:t xml:space="preserve"> </w:t>
      </w:r>
      <w:r w:rsidR="00756B96">
        <w:rPr>
          <w:rFonts w:ascii="Verdana" w:hAnsi="Verdana"/>
          <w:sz w:val="22"/>
          <w:szCs w:val="22"/>
        </w:rPr>
        <w:t xml:space="preserve">i </w:t>
      </w:r>
      <w:r w:rsidR="001B35E8">
        <w:rPr>
          <w:rFonts w:ascii="Verdana" w:hAnsi="Verdana"/>
          <w:sz w:val="22"/>
          <w:szCs w:val="22"/>
        </w:rPr>
        <w:t>nadzoru nad ich realizacją</w:t>
      </w:r>
      <w:r w:rsidR="00756B96">
        <w:rPr>
          <w:rFonts w:ascii="Verdana" w:hAnsi="Verdana"/>
          <w:sz w:val="22"/>
          <w:szCs w:val="22"/>
        </w:rPr>
        <w:t xml:space="preserve"> na roboty</w:t>
      </w:r>
      <w:r w:rsidR="001B6787">
        <w:rPr>
          <w:rFonts w:ascii="Verdana" w:hAnsi="Verdana"/>
          <w:sz w:val="22"/>
          <w:szCs w:val="22"/>
        </w:rPr>
        <w:t xml:space="preserve"> </w:t>
      </w:r>
      <w:r w:rsidR="001B35E8">
        <w:rPr>
          <w:rFonts w:ascii="Verdana" w:hAnsi="Verdana"/>
          <w:sz w:val="22"/>
          <w:szCs w:val="22"/>
        </w:rPr>
        <w:t xml:space="preserve">budowlane </w:t>
      </w:r>
      <w:r w:rsidR="008E7F76">
        <w:rPr>
          <w:rFonts w:ascii="Verdana" w:hAnsi="Verdana"/>
          <w:sz w:val="22"/>
          <w:szCs w:val="22"/>
        </w:rPr>
        <w:t>zabez</w:t>
      </w:r>
      <w:r w:rsidR="00756B96">
        <w:rPr>
          <w:rFonts w:ascii="Verdana" w:hAnsi="Verdana"/>
          <w:sz w:val="22"/>
          <w:szCs w:val="22"/>
        </w:rPr>
        <w:t>pieczające pustostany</w:t>
      </w:r>
      <w:r w:rsidR="001B6787">
        <w:rPr>
          <w:rFonts w:ascii="Verdana" w:hAnsi="Verdana"/>
          <w:sz w:val="22"/>
          <w:szCs w:val="22"/>
        </w:rPr>
        <w:t>. Zgodnie z wyjaśnieniami</w:t>
      </w:r>
      <w:r w:rsidR="008E7F76">
        <w:rPr>
          <w:rFonts w:ascii="Verdana" w:hAnsi="Verdana"/>
          <w:sz w:val="22"/>
          <w:szCs w:val="22"/>
        </w:rPr>
        <w:t xml:space="preserve"> Zarządzenie nr 6/6/2015 </w:t>
      </w:r>
      <w:r w:rsidR="001B6787">
        <w:rPr>
          <w:rFonts w:ascii="Verdana" w:hAnsi="Verdana"/>
          <w:sz w:val="22"/>
          <w:szCs w:val="22"/>
        </w:rPr>
        <w:t>w odniesieniu do umowy na zabezpieczenie pustostanów pełni funkcję jedynie pomocniczą z uwagi na podobieństwo charakteru prac realizowanych w ramach umowy na zabezpieczenie pustostanów do robót realizowanych w ramach umów konserwacyjnych</w:t>
      </w:r>
      <w:r w:rsidR="00A461F2">
        <w:rPr>
          <w:rFonts w:ascii="Verdana" w:hAnsi="Verdana"/>
          <w:sz w:val="22"/>
          <w:szCs w:val="22"/>
        </w:rPr>
        <w:t>,</w:t>
      </w:r>
    </w:p>
    <w:p w:rsidR="00046C5B" w:rsidRPr="00A461F2" w:rsidRDefault="00DC694A" w:rsidP="00A461F2">
      <w:pPr>
        <w:pStyle w:val="Akapitzlist"/>
        <w:numPr>
          <w:ilvl w:val="0"/>
          <w:numId w:val="38"/>
        </w:numPr>
        <w:suppressAutoHyphens/>
        <w:spacing w:line="360" w:lineRule="auto"/>
        <w:rPr>
          <w:rFonts w:ascii="Verdana" w:hAnsi="Verdana"/>
          <w:sz w:val="22"/>
          <w:szCs w:val="22"/>
        </w:rPr>
      </w:pPr>
      <w:r w:rsidRPr="00046C5B">
        <w:rPr>
          <w:rFonts w:ascii="Verdana" w:hAnsi="Verdana"/>
          <w:sz w:val="22"/>
          <w:szCs w:val="22"/>
        </w:rPr>
        <w:t>w 100 kosztorysach powykonawczych na 156 skontrolowanych, dotyczących realizacji zleceń na podstawie umowy 55/SZP/06/21/G, Wykonawca zastosował inne stawki narzutów niż wynikające z umowy, co nie zostało skorygowane przez pracownika Spółki. W związku z powyższym wystąpiła nadpłata w wysokości 401,12</w:t>
      </w:r>
      <w:r w:rsidR="00A461F2">
        <w:rPr>
          <w:rFonts w:ascii="Verdana" w:hAnsi="Verdana"/>
          <w:sz w:val="22"/>
          <w:szCs w:val="22"/>
        </w:rPr>
        <w:t xml:space="preserve"> zł.</w:t>
      </w:r>
    </w:p>
    <w:p w:rsidR="00046C5B" w:rsidRPr="00046C5B" w:rsidRDefault="00046C5B" w:rsidP="00046C5B">
      <w:pPr>
        <w:pStyle w:val="Akapitzlist"/>
        <w:numPr>
          <w:ilvl w:val="0"/>
          <w:numId w:val="12"/>
        </w:numPr>
        <w:suppressAutoHyphens/>
        <w:spacing w:line="360" w:lineRule="auto"/>
        <w:ind w:left="426" w:hanging="426"/>
        <w:rPr>
          <w:rFonts w:ascii="Verdana" w:hAnsi="Verdana"/>
          <w:sz w:val="22"/>
          <w:szCs w:val="22"/>
        </w:rPr>
      </w:pPr>
      <w:r w:rsidRPr="00046C5B">
        <w:rPr>
          <w:rFonts w:ascii="Verdana" w:hAnsi="Verdana"/>
          <w:sz w:val="22"/>
          <w:szCs w:val="22"/>
        </w:rPr>
        <w:t>W zakresie procedur wykonywania obowiązków służbowych poza siedzibą Spółki</w:t>
      </w:r>
    </w:p>
    <w:p w:rsidR="00D146EF" w:rsidRDefault="00D146EF" w:rsidP="00046C5B">
      <w:pPr>
        <w:pStyle w:val="Akapitzlist"/>
        <w:numPr>
          <w:ilvl w:val="0"/>
          <w:numId w:val="40"/>
        </w:numPr>
        <w:suppressAutoHyphens/>
        <w:spacing w:line="360" w:lineRule="auto"/>
        <w:rPr>
          <w:rFonts w:ascii="Verdana" w:hAnsi="Verdana"/>
          <w:sz w:val="22"/>
          <w:szCs w:val="22"/>
        </w:rPr>
      </w:pPr>
      <w:r>
        <w:rPr>
          <w:rFonts w:ascii="Verdana" w:hAnsi="Verdana"/>
          <w:sz w:val="22"/>
          <w:szCs w:val="22"/>
        </w:rPr>
        <w:t xml:space="preserve">w Spółce opracowano procedury </w:t>
      </w:r>
      <w:r w:rsidRPr="00046C5B">
        <w:rPr>
          <w:rFonts w:ascii="Verdana" w:hAnsi="Verdana"/>
          <w:sz w:val="22"/>
          <w:szCs w:val="22"/>
        </w:rPr>
        <w:t>wykonywania obowiązków służbowych poza siedzibą Spółki</w:t>
      </w:r>
      <w:r>
        <w:rPr>
          <w:rFonts w:ascii="Verdana" w:hAnsi="Verdana"/>
          <w:sz w:val="22"/>
          <w:szCs w:val="22"/>
        </w:rPr>
        <w:t>,</w:t>
      </w:r>
    </w:p>
    <w:p w:rsidR="00046C5B" w:rsidRPr="00046C5B" w:rsidRDefault="00021371" w:rsidP="00046C5B">
      <w:pPr>
        <w:pStyle w:val="Akapitzlist"/>
        <w:numPr>
          <w:ilvl w:val="0"/>
          <w:numId w:val="40"/>
        </w:numPr>
        <w:suppressAutoHyphens/>
        <w:spacing w:line="360" w:lineRule="auto"/>
        <w:rPr>
          <w:rFonts w:ascii="Verdana" w:hAnsi="Verdana"/>
          <w:sz w:val="22"/>
          <w:szCs w:val="22"/>
        </w:rPr>
      </w:pPr>
      <w:r>
        <w:rPr>
          <w:rFonts w:ascii="Verdana" w:hAnsi="Verdana"/>
          <w:sz w:val="22"/>
          <w:szCs w:val="22"/>
        </w:rPr>
        <w:t xml:space="preserve">wyjścia służbowe dotyczyły m.in. </w:t>
      </w:r>
      <w:r w:rsidR="00516D67">
        <w:rPr>
          <w:rFonts w:ascii="Verdana" w:hAnsi="Verdana"/>
          <w:sz w:val="22"/>
          <w:szCs w:val="22"/>
        </w:rPr>
        <w:t>przeprowadz</w:t>
      </w:r>
      <w:r>
        <w:rPr>
          <w:rFonts w:ascii="Verdana" w:hAnsi="Verdana"/>
          <w:sz w:val="22"/>
          <w:szCs w:val="22"/>
        </w:rPr>
        <w:t>enia</w:t>
      </w:r>
      <w:r w:rsidR="00516D67">
        <w:rPr>
          <w:rFonts w:ascii="Verdana" w:hAnsi="Verdana"/>
          <w:sz w:val="22"/>
          <w:szCs w:val="22"/>
        </w:rPr>
        <w:t xml:space="preserve"> </w:t>
      </w:r>
      <w:r>
        <w:rPr>
          <w:rFonts w:ascii="Verdana" w:hAnsi="Verdana"/>
          <w:sz w:val="22"/>
          <w:szCs w:val="22"/>
        </w:rPr>
        <w:t>wizji</w:t>
      </w:r>
      <w:r w:rsidR="00046C5B" w:rsidRPr="00046C5B">
        <w:rPr>
          <w:rFonts w:ascii="Verdana" w:hAnsi="Verdana"/>
          <w:sz w:val="22"/>
          <w:szCs w:val="22"/>
        </w:rPr>
        <w:t xml:space="preserve"> lokaln</w:t>
      </w:r>
      <w:r>
        <w:rPr>
          <w:rFonts w:ascii="Verdana" w:hAnsi="Verdana"/>
          <w:sz w:val="22"/>
          <w:szCs w:val="22"/>
        </w:rPr>
        <w:t>ych</w:t>
      </w:r>
      <w:r w:rsidR="00046C5B" w:rsidRPr="00046C5B">
        <w:rPr>
          <w:rFonts w:ascii="Verdana" w:hAnsi="Verdana"/>
          <w:sz w:val="22"/>
          <w:szCs w:val="22"/>
        </w:rPr>
        <w:t xml:space="preserve"> związan</w:t>
      </w:r>
      <w:r>
        <w:rPr>
          <w:rFonts w:ascii="Verdana" w:hAnsi="Verdana"/>
          <w:sz w:val="22"/>
          <w:szCs w:val="22"/>
        </w:rPr>
        <w:t>ych</w:t>
      </w:r>
      <w:r w:rsidR="00046C5B" w:rsidRPr="00046C5B">
        <w:rPr>
          <w:rFonts w:ascii="Verdana" w:hAnsi="Verdana"/>
          <w:sz w:val="22"/>
          <w:szCs w:val="22"/>
        </w:rPr>
        <w:t xml:space="preserve"> z odbiorem prac</w:t>
      </w:r>
      <w:r w:rsidR="00516D67">
        <w:rPr>
          <w:rFonts w:ascii="Verdana" w:hAnsi="Verdana"/>
          <w:sz w:val="22"/>
          <w:szCs w:val="22"/>
        </w:rPr>
        <w:t>, wynikających ze zleceń na roboty budowlane dotyczące zabezpieczania pustostanów,</w:t>
      </w:r>
      <w:r w:rsidR="00046C5B" w:rsidRPr="00046C5B">
        <w:rPr>
          <w:rFonts w:ascii="Verdana" w:hAnsi="Verdana"/>
          <w:sz w:val="22"/>
          <w:szCs w:val="22"/>
        </w:rPr>
        <w:t xml:space="preserve"> </w:t>
      </w:r>
    </w:p>
    <w:p w:rsidR="00046C5B" w:rsidRPr="00046C5B" w:rsidRDefault="00021371" w:rsidP="00046C5B">
      <w:pPr>
        <w:pStyle w:val="Akapitzlist"/>
        <w:numPr>
          <w:ilvl w:val="0"/>
          <w:numId w:val="40"/>
        </w:numPr>
        <w:suppressAutoHyphens/>
        <w:spacing w:line="360" w:lineRule="auto"/>
        <w:rPr>
          <w:rFonts w:ascii="Verdana" w:hAnsi="Verdana"/>
          <w:sz w:val="22"/>
          <w:szCs w:val="22"/>
        </w:rPr>
      </w:pPr>
      <w:r>
        <w:rPr>
          <w:rFonts w:ascii="Verdana" w:hAnsi="Verdana"/>
          <w:sz w:val="22"/>
          <w:szCs w:val="22"/>
        </w:rPr>
        <w:t xml:space="preserve">ww. </w:t>
      </w:r>
      <w:r w:rsidR="00046C5B" w:rsidRPr="00046C5B">
        <w:rPr>
          <w:rFonts w:ascii="Verdana" w:hAnsi="Verdana"/>
          <w:sz w:val="22"/>
          <w:szCs w:val="22"/>
        </w:rPr>
        <w:t xml:space="preserve">wizji </w:t>
      </w:r>
      <w:r w:rsidR="00D146EF">
        <w:rPr>
          <w:rFonts w:ascii="Verdana" w:hAnsi="Verdana"/>
          <w:sz w:val="22"/>
          <w:szCs w:val="22"/>
        </w:rPr>
        <w:t>lokalnych</w:t>
      </w:r>
      <w:r w:rsidR="00046C5B" w:rsidRPr="00046C5B">
        <w:rPr>
          <w:rFonts w:ascii="Verdana" w:hAnsi="Verdana"/>
          <w:sz w:val="22"/>
          <w:szCs w:val="22"/>
        </w:rPr>
        <w:t xml:space="preserve"> niejednokrotnie dokonywał inny pracownik n</w:t>
      </w:r>
      <w:r w:rsidR="00681B49">
        <w:rPr>
          <w:rFonts w:ascii="Verdana" w:hAnsi="Verdana"/>
          <w:sz w:val="22"/>
          <w:szCs w:val="22"/>
        </w:rPr>
        <w:t>iż wskazany w protokole odbioru (7 na 15 przypadków),</w:t>
      </w:r>
    </w:p>
    <w:p w:rsidR="00046C5B" w:rsidRPr="00046C5B" w:rsidRDefault="00046C5B" w:rsidP="00046C5B">
      <w:pPr>
        <w:pStyle w:val="Akapitzlist"/>
        <w:numPr>
          <w:ilvl w:val="0"/>
          <w:numId w:val="40"/>
        </w:numPr>
        <w:suppressAutoHyphens/>
        <w:spacing w:line="360" w:lineRule="auto"/>
        <w:rPr>
          <w:rFonts w:ascii="Verdana" w:hAnsi="Verdana"/>
          <w:sz w:val="22"/>
          <w:szCs w:val="22"/>
        </w:rPr>
      </w:pPr>
      <w:r w:rsidRPr="00046C5B">
        <w:rPr>
          <w:rFonts w:ascii="Verdana" w:hAnsi="Verdana"/>
          <w:sz w:val="22"/>
          <w:szCs w:val="22"/>
        </w:rPr>
        <w:t xml:space="preserve">w książce wyjść nie był wskazany adres budynku, </w:t>
      </w:r>
      <w:r w:rsidR="00D46F98">
        <w:rPr>
          <w:rFonts w:ascii="Verdana" w:hAnsi="Verdana"/>
          <w:sz w:val="22"/>
          <w:szCs w:val="22"/>
        </w:rPr>
        <w:t>którego wizja lokalna dotyczyła.</w:t>
      </w:r>
      <w:r w:rsidRPr="00046C5B">
        <w:rPr>
          <w:rFonts w:ascii="Verdana" w:hAnsi="Verdana"/>
          <w:sz w:val="22"/>
          <w:szCs w:val="22"/>
        </w:rPr>
        <w:t xml:space="preserve"> </w:t>
      </w:r>
      <w:r w:rsidR="00D46F98">
        <w:rPr>
          <w:rFonts w:ascii="Verdana" w:hAnsi="Verdana"/>
          <w:sz w:val="22"/>
          <w:szCs w:val="22"/>
        </w:rPr>
        <w:t xml:space="preserve">Jak wynika z wyjaśnień Spółki </w:t>
      </w:r>
      <w:r w:rsidRPr="00046C5B">
        <w:rPr>
          <w:rFonts w:ascii="Verdana" w:hAnsi="Verdana"/>
          <w:sz w:val="22"/>
          <w:szCs w:val="22"/>
        </w:rPr>
        <w:t>w rejestr wyjść służbowych pracownik wpisuje najdalszy punkt docelowy,</w:t>
      </w:r>
      <w:r w:rsidR="00D46F98">
        <w:rPr>
          <w:rFonts w:ascii="Verdana" w:hAnsi="Verdana"/>
          <w:sz w:val="22"/>
          <w:szCs w:val="22"/>
        </w:rPr>
        <w:t xml:space="preserve"> pomimo</w:t>
      </w:r>
      <w:r w:rsidRPr="00046C5B">
        <w:rPr>
          <w:rFonts w:ascii="Verdana" w:hAnsi="Verdana"/>
          <w:sz w:val="22"/>
          <w:szCs w:val="22"/>
        </w:rPr>
        <w:t xml:space="preserve"> </w:t>
      </w:r>
      <w:r w:rsidR="00D46F98">
        <w:rPr>
          <w:rFonts w:ascii="Verdana" w:hAnsi="Verdana"/>
          <w:sz w:val="22"/>
          <w:szCs w:val="22"/>
        </w:rPr>
        <w:t xml:space="preserve">dokonywania </w:t>
      </w:r>
      <w:r w:rsidRPr="00046C5B">
        <w:rPr>
          <w:rFonts w:ascii="Verdana" w:hAnsi="Verdana"/>
          <w:sz w:val="22"/>
          <w:szCs w:val="22"/>
        </w:rPr>
        <w:t>niejednokrotnie w t</w:t>
      </w:r>
      <w:r w:rsidR="00D46F98">
        <w:rPr>
          <w:rFonts w:ascii="Verdana" w:hAnsi="Verdana"/>
          <w:sz w:val="22"/>
          <w:szCs w:val="22"/>
        </w:rPr>
        <w:t>rakcie</w:t>
      </w:r>
      <w:r w:rsidRPr="00046C5B">
        <w:rPr>
          <w:rFonts w:ascii="Verdana" w:hAnsi="Verdana"/>
          <w:sz w:val="22"/>
          <w:szCs w:val="22"/>
        </w:rPr>
        <w:t xml:space="preserve"> jednego wyjścia </w:t>
      </w:r>
      <w:r w:rsidR="00D46F98">
        <w:rPr>
          <w:rFonts w:ascii="Verdana" w:hAnsi="Verdana"/>
          <w:sz w:val="22"/>
          <w:szCs w:val="22"/>
        </w:rPr>
        <w:t xml:space="preserve">służbowego </w:t>
      </w:r>
      <w:r w:rsidRPr="00046C5B">
        <w:rPr>
          <w:rFonts w:ascii="Verdana" w:hAnsi="Verdana"/>
          <w:sz w:val="22"/>
          <w:szCs w:val="22"/>
        </w:rPr>
        <w:t>kontroli kilku zleceń.</w:t>
      </w:r>
    </w:p>
    <w:p w:rsidR="00B36A8A" w:rsidRDefault="00B36A8A" w:rsidP="005D2E2F">
      <w:pPr>
        <w:pStyle w:val="10Szanowny"/>
        <w:snapToGrid w:val="0"/>
        <w:spacing w:before="600" w:line="360" w:lineRule="auto"/>
        <w:jc w:val="left"/>
        <w:rPr>
          <w:sz w:val="22"/>
          <w:szCs w:val="22"/>
        </w:rPr>
      </w:pPr>
    </w:p>
    <w:p w:rsidR="002D7094" w:rsidRDefault="002D7094" w:rsidP="005D2E2F">
      <w:pPr>
        <w:pStyle w:val="10Szanowny"/>
        <w:snapToGrid w:val="0"/>
        <w:spacing w:before="600" w:line="360" w:lineRule="auto"/>
        <w:jc w:val="left"/>
        <w:rPr>
          <w:sz w:val="22"/>
          <w:szCs w:val="22"/>
        </w:rPr>
      </w:pPr>
      <w:r w:rsidRPr="00637546">
        <w:rPr>
          <w:sz w:val="22"/>
          <w:szCs w:val="22"/>
        </w:rPr>
        <w:lastRenderedPageBreak/>
        <w:t xml:space="preserve">Szczegółowe ustalenia opisane zostały w protokole </w:t>
      </w:r>
      <w:r w:rsidR="00A461F2" w:rsidRPr="00637546">
        <w:rPr>
          <w:sz w:val="22"/>
          <w:szCs w:val="22"/>
        </w:rPr>
        <w:t>kontroli nr WKN-KPZ.1711.30.2022</w:t>
      </w:r>
      <w:r w:rsidRPr="00637546">
        <w:rPr>
          <w:sz w:val="22"/>
          <w:szCs w:val="22"/>
        </w:rPr>
        <w:t>, do którego Spółka nie wniosła zastrzeżeń.</w:t>
      </w:r>
    </w:p>
    <w:p w:rsidR="00B36A8A" w:rsidRPr="001220B1" w:rsidRDefault="00B36A8A" w:rsidP="00B36A8A">
      <w:pPr>
        <w:pStyle w:val="11Trescpisma"/>
        <w:spacing w:before="360"/>
        <w:rPr>
          <w:sz w:val="22"/>
          <w:szCs w:val="22"/>
        </w:rPr>
      </w:pPr>
      <w:r w:rsidRPr="001220B1">
        <w:rPr>
          <w:sz w:val="22"/>
          <w:szCs w:val="22"/>
        </w:rPr>
        <w:t>Dokument podpisała z upoważnienia Prezydenta</w:t>
      </w:r>
    </w:p>
    <w:p w:rsidR="00B36A8A" w:rsidRPr="001220B1" w:rsidRDefault="00B36A8A" w:rsidP="00B36A8A">
      <w:pPr>
        <w:pStyle w:val="11Trescpisma"/>
        <w:rPr>
          <w:sz w:val="22"/>
          <w:szCs w:val="22"/>
        </w:rPr>
      </w:pPr>
      <w:r w:rsidRPr="001220B1">
        <w:rPr>
          <w:sz w:val="22"/>
          <w:szCs w:val="22"/>
        </w:rPr>
        <w:t>Marta Kalicińska</w:t>
      </w:r>
    </w:p>
    <w:p w:rsidR="00B36A8A" w:rsidRPr="004A3AB5" w:rsidRDefault="00B36A8A" w:rsidP="00B36A8A">
      <w:pPr>
        <w:pStyle w:val="11Trescpisma"/>
        <w:rPr>
          <w:sz w:val="22"/>
          <w:szCs w:val="22"/>
        </w:rPr>
      </w:pPr>
      <w:r w:rsidRPr="001220B1">
        <w:rPr>
          <w:sz w:val="22"/>
          <w:szCs w:val="22"/>
        </w:rPr>
        <w:t>Dyrektor Wydziału Kontroli</w:t>
      </w:r>
    </w:p>
    <w:p w:rsidR="00614603" w:rsidRPr="0028626E" w:rsidRDefault="00175A5D" w:rsidP="00B36A8A">
      <w:pPr>
        <w:pStyle w:val="19Dowiadomosci"/>
        <w:suppressAutoHyphens/>
        <w:spacing w:before="360" w:line="360" w:lineRule="auto"/>
        <w:jc w:val="left"/>
        <w:rPr>
          <w:sz w:val="22"/>
          <w:szCs w:val="22"/>
        </w:rPr>
      </w:pPr>
      <w:r w:rsidRPr="0028626E">
        <w:rPr>
          <w:sz w:val="22"/>
          <w:szCs w:val="22"/>
        </w:rPr>
        <w:t>Pismo przygotowano zgodnie z wymogami WCAG w zakresie dostępności cyfrowej.</w:t>
      </w:r>
    </w:p>
    <w:sectPr w:rsidR="00614603" w:rsidRPr="0028626E" w:rsidSect="00CD331A">
      <w:headerReference w:type="even"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0FA" w:rsidRDefault="00DD10FA" w:rsidP="00561862">
      <w:r>
        <w:separator/>
      </w:r>
    </w:p>
  </w:endnote>
  <w:endnote w:type="continuationSeparator" w:id="0">
    <w:p w:rsidR="00DD10FA" w:rsidRDefault="00DD10FA" w:rsidP="0056186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1A" w:rsidRDefault="00B60A20">
    <w:pPr>
      <w:pStyle w:val="Stopka"/>
      <w:rPr>
        <w:sz w:val="14"/>
        <w:szCs w:val="14"/>
      </w:rPr>
    </w:pPr>
    <w:r>
      <w:rPr>
        <w:sz w:val="14"/>
        <w:szCs w:val="14"/>
      </w:rPr>
      <w:t xml:space="preserve">Strona </w:t>
    </w:r>
    <w:r w:rsidR="00661347">
      <w:rPr>
        <w:sz w:val="14"/>
        <w:szCs w:val="14"/>
      </w:rPr>
      <w:fldChar w:fldCharType="begin"/>
    </w:r>
    <w:r>
      <w:rPr>
        <w:sz w:val="14"/>
        <w:szCs w:val="14"/>
      </w:rPr>
      <w:instrText xml:space="preserve"> PAGE </w:instrText>
    </w:r>
    <w:r w:rsidR="00661347">
      <w:rPr>
        <w:sz w:val="14"/>
        <w:szCs w:val="14"/>
      </w:rPr>
      <w:fldChar w:fldCharType="separate"/>
    </w:r>
    <w:r w:rsidR="005F004A">
      <w:rPr>
        <w:noProof/>
        <w:sz w:val="14"/>
        <w:szCs w:val="14"/>
      </w:rPr>
      <w:t>6</w:t>
    </w:r>
    <w:r w:rsidR="00661347">
      <w:rPr>
        <w:sz w:val="14"/>
        <w:szCs w:val="14"/>
      </w:rPr>
      <w:fldChar w:fldCharType="end"/>
    </w:r>
    <w:r>
      <w:rPr>
        <w:sz w:val="14"/>
        <w:szCs w:val="14"/>
      </w:rPr>
      <w:t>/</w:t>
    </w:r>
    <w:r w:rsidR="00661347">
      <w:rPr>
        <w:sz w:val="14"/>
        <w:szCs w:val="14"/>
      </w:rPr>
      <w:fldChar w:fldCharType="begin"/>
    </w:r>
    <w:r>
      <w:rPr>
        <w:sz w:val="14"/>
        <w:szCs w:val="14"/>
      </w:rPr>
      <w:instrText xml:space="preserve"> NUMPAGES </w:instrText>
    </w:r>
    <w:r w:rsidR="00661347">
      <w:rPr>
        <w:sz w:val="14"/>
        <w:szCs w:val="14"/>
      </w:rPr>
      <w:fldChar w:fldCharType="separate"/>
    </w:r>
    <w:r w:rsidR="005F004A">
      <w:rPr>
        <w:noProof/>
        <w:sz w:val="14"/>
        <w:szCs w:val="14"/>
      </w:rPr>
      <w:t>6</w:t>
    </w:r>
    <w:r w:rsidR="00661347">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1A" w:rsidRDefault="00C82429">
    <w:pPr>
      <w:pStyle w:val="Stopka"/>
    </w:pPr>
    <w:r>
      <w:rPr>
        <w:noProof/>
      </w:rPr>
      <w:drawing>
        <wp:inline distT="0" distB="0" distL="0" distR="0">
          <wp:extent cx="2044700" cy="749300"/>
          <wp:effectExtent l="19050" t="0" r="0"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KN_[DOA]_[WKN-Wydzial Kontroli]_stopka"/>
                  <pic:cNvPicPr>
                    <a:picLocks noChangeAspect="1" noChangeArrowheads="1"/>
                  </pic:cNvPicPr>
                </pic:nvPicPr>
                <pic:blipFill>
                  <a:blip r:embed="rId1"/>
                  <a:srcRect/>
                  <a:stretch>
                    <a:fillRect/>
                  </a:stretch>
                </pic:blipFill>
                <pic:spPr bwMode="auto">
                  <a:xfrm>
                    <a:off x="0" y="0"/>
                    <a:ext cx="2044700" cy="749300"/>
                  </a:xfrm>
                  <a:prstGeom prst="rect">
                    <a:avLst/>
                  </a:prstGeom>
                  <a:noFill/>
                  <a:ln w="9525">
                    <a:noFill/>
                    <a:miter lim="800000"/>
                    <a:headEnd/>
                    <a:tailEnd/>
                  </a:ln>
                </pic:spPr>
              </pic:pic>
            </a:graphicData>
          </a:graphic>
        </wp:inline>
      </w:drawing>
    </w:r>
  </w:p>
  <w:p w:rsidR="00CD331A" w:rsidRDefault="00CD331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0FA" w:rsidRDefault="00DD10FA" w:rsidP="00561862">
      <w:r>
        <w:separator/>
      </w:r>
    </w:p>
  </w:footnote>
  <w:footnote w:type="continuationSeparator" w:id="0">
    <w:p w:rsidR="00DD10FA" w:rsidRDefault="00DD10FA" w:rsidP="00561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1A" w:rsidRDefault="0066134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31A" w:rsidRDefault="00C82429">
    <w:pPr>
      <w:pStyle w:val="Stopka"/>
    </w:pPr>
    <w:r>
      <w:rPr>
        <w:noProof/>
      </w:rPr>
      <w:drawing>
        <wp:inline distT="0" distB="0" distL="0" distR="0">
          <wp:extent cx="2044700" cy="1828800"/>
          <wp:effectExtent l="19050" t="0" r="0"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4700" cy="1828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1EFD"/>
    <w:multiLevelType w:val="hybridMultilevel"/>
    <w:tmpl w:val="1E6A2584"/>
    <w:lvl w:ilvl="0" w:tplc="ACEA3FDA">
      <w:start w:val="1"/>
      <w:numFmt w:val="decimal"/>
      <w:lvlText w:val="%1)"/>
      <w:lvlJc w:val="left"/>
      <w:pPr>
        <w:ind w:left="720" w:hanging="360"/>
      </w:pPr>
      <w:rPr>
        <w:rFonts w:ascii="Verdana" w:eastAsia="Times New Roman"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E65B0A"/>
    <w:multiLevelType w:val="hybridMultilevel"/>
    <w:tmpl w:val="9414382E"/>
    <w:lvl w:ilvl="0" w:tplc="CE1A627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CE02B12"/>
    <w:multiLevelType w:val="hybridMultilevel"/>
    <w:tmpl w:val="A366E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62082B"/>
    <w:multiLevelType w:val="hybridMultilevel"/>
    <w:tmpl w:val="954AA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8E341D"/>
    <w:multiLevelType w:val="hybridMultilevel"/>
    <w:tmpl w:val="D4F2DA64"/>
    <w:lvl w:ilvl="0" w:tplc="255234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4124FE"/>
    <w:multiLevelType w:val="hybridMultilevel"/>
    <w:tmpl w:val="AE824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F66A6F"/>
    <w:multiLevelType w:val="hybridMultilevel"/>
    <w:tmpl w:val="C8B8BDCC"/>
    <w:lvl w:ilvl="0" w:tplc="04150001">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
    <w:nsid w:val="1FE07C62"/>
    <w:multiLevelType w:val="hybridMultilevel"/>
    <w:tmpl w:val="BDDADD04"/>
    <w:lvl w:ilvl="0" w:tplc="AEAA631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20B73898"/>
    <w:multiLevelType w:val="hybridMultilevel"/>
    <w:tmpl w:val="C73E5054"/>
    <w:lvl w:ilvl="0" w:tplc="255234A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228C7BB2"/>
    <w:multiLevelType w:val="hybridMultilevel"/>
    <w:tmpl w:val="0CBE4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2C0362"/>
    <w:multiLevelType w:val="hybridMultilevel"/>
    <w:tmpl w:val="0CBE4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2315B2"/>
    <w:multiLevelType w:val="hybridMultilevel"/>
    <w:tmpl w:val="FF8C57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99B2DE8"/>
    <w:multiLevelType w:val="hybridMultilevel"/>
    <w:tmpl w:val="C4185D84"/>
    <w:lvl w:ilvl="0" w:tplc="7E481116">
      <w:start w:val="51"/>
      <w:numFmt w:val="bullet"/>
      <w:lvlText w:val="-"/>
      <w:lvlJc w:val="left"/>
      <w:pPr>
        <w:tabs>
          <w:tab w:val="num" w:pos="4472"/>
        </w:tabs>
        <w:ind w:left="4472"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B2E111A"/>
    <w:multiLevelType w:val="hybridMultilevel"/>
    <w:tmpl w:val="6DD86D8C"/>
    <w:lvl w:ilvl="0" w:tplc="F476FD70">
      <w:start w:val="1"/>
      <w:numFmt w:val="lowerLetter"/>
      <w:lvlText w:val="%1)"/>
      <w:lvlJc w:val="left"/>
      <w:pPr>
        <w:ind w:left="786" w:hanging="360"/>
      </w:pPr>
      <w:rPr>
        <w:rFonts w:cs="Verdan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3DB515BF"/>
    <w:multiLevelType w:val="hybridMultilevel"/>
    <w:tmpl w:val="FAAE8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823A17"/>
    <w:multiLevelType w:val="hybridMultilevel"/>
    <w:tmpl w:val="8F02DB4C"/>
    <w:lvl w:ilvl="0" w:tplc="7688B89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42266C7F"/>
    <w:multiLevelType w:val="hybridMultilevel"/>
    <w:tmpl w:val="34BA1ADA"/>
    <w:lvl w:ilvl="0" w:tplc="DAAC765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42E7586E"/>
    <w:multiLevelType w:val="hybridMultilevel"/>
    <w:tmpl w:val="BB3EF14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9A9184D"/>
    <w:multiLevelType w:val="hybridMultilevel"/>
    <w:tmpl w:val="51CA3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A9101A"/>
    <w:multiLevelType w:val="hybridMultilevel"/>
    <w:tmpl w:val="D04ED76A"/>
    <w:lvl w:ilvl="0" w:tplc="04150001">
      <w:start w:val="1"/>
      <w:numFmt w:val="bullet"/>
      <w:lvlText w:val="-"/>
      <w:lvlJc w:val="left"/>
      <w:pPr>
        <w:tabs>
          <w:tab w:val="num" w:pos="795"/>
        </w:tabs>
        <w:ind w:left="795" w:hanging="360"/>
      </w:pPr>
      <w:rPr>
        <w:rFonts w:ascii="Verdana" w:hAnsi="Verdana" w:hint="default"/>
      </w:rPr>
    </w:lvl>
    <w:lvl w:ilvl="1" w:tplc="04150003" w:tentative="1">
      <w:start w:val="1"/>
      <w:numFmt w:val="bullet"/>
      <w:lvlText w:val="o"/>
      <w:lvlJc w:val="left"/>
      <w:pPr>
        <w:tabs>
          <w:tab w:val="num" w:pos="1515"/>
        </w:tabs>
        <w:ind w:left="1515" w:hanging="360"/>
      </w:pPr>
      <w:rPr>
        <w:rFonts w:ascii="Courier New" w:hAnsi="Courier New" w:cs="Courier New" w:hint="default"/>
      </w:rPr>
    </w:lvl>
    <w:lvl w:ilvl="2" w:tplc="04150005" w:tentative="1">
      <w:start w:val="1"/>
      <w:numFmt w:val="bullet"/>
      <w:lvlText w:val=""/>
      <w:lvlJc w:val="left"/>
      <w:pPr>
        <w:tabs>
          <w:tab w:val="num" w:pos="2235"/>
        </w:tabs>
        <w:ind w:left="2235" w:hanging="360"/>
      </w:pPr>
      <w:rPr>
        <w:rFonts w:ascii="Wingdings" w:hAnsi="Wingdings" w:hint="default"/>
      </w:rPr>
    </w:lvl>
    <w:lvl w:ilvl="3" w:tplc="04150001" w:tentative="1">
      <w:start w:val="1"/>
      <w:numFmt w:val="bullet"/>
      <w:lvlText w:val=""/>
      <w:lvlJc w:val="left"/>
      <w:pPr>
        <w:tabs>
          <w:tab w:val="num" w:pos="2955"/>
        </w:tabs>
        <w:ind w:left="2955" w:hanging="360"/>
      </w:pPr>
      <w:rPr>
        <w:rFonts w:ascii="Symbol" w:hAnsi="Symbol" w:hint="default"/>
      </w:rPr>
    </w:lvl>
    <w:lvl w:ilvl="4" w:tplc="04150003" w:tentative="1">
      <w:start w:val="1"/>
      <w:numFmt w:val="bullet"/>
      <w:lvlText w:val="o"/>
      <w:lvlJc w:val="left"/>
      <w:pPr>
        <w:tabs>
          <w:tab w:val="num" w:pos="3675"/>
        </w:tabs>
        <w:ind w:left="3675" w:hanging="360"/>
      </w:pPr>
      <w:rPr>
        <w:rFonts w:ascii="Courier New" w:hAnsi="Courier New" w:cs="Courier New" w:hint="default"/>
      </w:rPr>
    </w:lvl>
    <w:lvl w:ilvl="5" w:tplc="04150005" w:tentative="1">
      <w:start w:val="1"/>
      <w:numFmt w:val="bullet"/>
      <w:lvlText w:val=""/>
      <w:lvlJc w:val="left"/>
      <w:pPr>
        <w:tabs>
          <w:tab w:val="num" w:pos="4395"/>
        </w:tabs>
        <w:ind w:left="4395" w:hanging="360"/>
      </w:pPr>
      <w:rPr>
        <w:rFonts w:ascii="Wingdings" w:hAnsi="Wingdings" w:hint="default"/>
      </w:rPr>
    </w:lvl>
    <w:lvl w:ilvl="6" w:tplc="04150001" w:tentative="1">
      <w:start w:val="1"/>
      <w:numFmt w:val="bullet"/>
      <w:lvlText w:val=""/>
      <w:lvlJc w:val="left"/>
      <w:pPr>
        <w:tabs>
          <w:tab w:val="num" w:pos="5115"/>
        </w:tabs>
        <w:ind w:left="5115" w:hanging="360"/>
      </w:pPr>
      <w:rPr>
        <w:rFonts w:ascii="Symbol" w:hAnsi="Symbol" w:hint="default"/>
      </w:rPr>
    </w:lvl>
    <w:lvl w:ilvl="7" w:tplc="04150003" w:tentative="1">
      <w:start w:val="1"/>
      <w:numFmt w:val="bullet"/>
      <w:lvlText w:val="o"/>
      <w:lvlJc w:val="left"/>
      <w:pPr>
        <w:tabs>
          <w:tab w:val="num" w:pos="5835"/>
        </w:tabs>
        <w:ind w:left="5835" w:hanging="360"/>
      </w:pPr>
      <w:rPr>
        <w:rFonts w:ascii="Courier New" w:hAnsi="Courier New" w:cs="Courier New" w:hint="default"/>
      </w:rPr>
    </w:lvl>
    <w:lvl w:ilvl="8" w:tplc="04150005" w:tentative="1">
      <w:start w:val="1"/>
      <w:numFmt w:val="bullet"/>
      <w:lvlText w:val=""/>
      <w:lvlJc w:val="left"/>
      <w:pPr>
        <w:tabs>
          <w:tab w:val="num" w:pos="6555"/>
        </w:tabs>
        <w:ind w:left="6555" w:hanging="360"/>
      </w:pPr>
      <w:rPr>
        <w:rFonts w:ascii="Wingdings" w:hAnsi="Wingdings" w:hint="default"/>
      </w:rPr>
    </w:lvl>
  </w:abstractNum>
  <w:abstractNum w:abstractNumId="20">
    <w:nsid w:val="4F0D6EB2"/>
    <w:multiLevelType w:val="hybridMultilevel"/>
    <w:tmpl w:val="D636804C"/>
    <w:lvl w:ilvl="0" w:tplc="255234A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514A5458"/>
    <w:multiLevelType w:val="hybridMultilevel"/>
    <w:tmpl w:val="FE70B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7D3244"/>
    <w:multiLevelType w:val="hybridMultilevel"/>
    <w:tmpl w:val="0B982FDA"/>
    <w:lvl w:ilvl="0" w:tplc="255234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6A11545"/>
    <w:multiLevelType w:val="hybridMultilevel"/>
    <w:tmpl w:val="4C84D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2085F"/>
    <w:multiLevelType w:val="hybridMultilevel"/>
    <w:tmpl w:val="6DA4BF0A"/>
    <w:lvl w:ilvl="0" w:tplc="E4FE779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5C62740B"/>
    <w:multiLevelType w:val="hybridMultilevel"/>
    <w:tmpl w:val="041ABA02"/>
    <w:lvl w:ilvl="0" w:tplc="0A90BBC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5DB5208C"/>
    <w:multiLevelType w:val="hybridMultilevel"/>
    <w:tmpl w:val="93CA3592"/>
    <w:lvl w:ilvl="0" w:tplc="00000008">
      <w:numFmt w:val="bullet"/>
      <w:lvlText w:val="-"/>
      <w:lvlJc w:val="left"/>
      <w:pPr>
        <w:tabs>
          <w:tab w:val="num" w:pos="360"/>
        </w:tabs>
        <w:ind w:left="360" w:hanging="360"/>
      </w:pPr>
      <w:rPr>
        <w:rFonts w:ascii="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E663725"/>
    <w:multiLevelType w:val="hybridMultilevel"/>
    <w:tmpl w:val="8D766FBA"/>
    <w:lvl w:ilvl="0" w:tplc="7B5299C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65372ACC"/>
    <w:multiLevelType w:val="hybridMultilevel"/>
    <w:tmpl w:val="408C9B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646906"/>
    <w:multiLevelType w:val="hybridMultilevel"/>
    <w:tmpl w:val="D8664A3A"/>
    <w:lvl w:ilvl="0" w:tplc="0415000F">
      <w:start w:val="1"/>
      <w:numFmt w:val="decimal"/>
      <w:lvlText w:val="%1."/>
      <w:lvlJc w:val="left"/>
      <w:pPr>
        <w:tabs>
          <w:tab w:val="num" w:pos="750"/>
        </w:tabs>
        <w:ind w:left="750" w:hanging="390"/>
      </w:pPr>
      <w:rPr>
        <w:rFonts w:hint="default"/>
        <w:b w:val="0"/>
      </w:rPr>
    </w:lvl>
    <w:lvl w:ilvl="1" w:tplc="18C4849A">
      <w:start w:val="1"/>
      <w:numFmt w:val="decimal"/>
      <w:lvlText w:val="%2)"/>
      <w:lvlJc w:val="left"/>
      <w:pPr>
        <w:tabs>
          <w:tab w:val="num" w:pos="1440"/>
        </w:tabs>
        <w:ind w:left="1440" w:hanging="360"/>
      </w:pPr>
      <w:rPr>
        <w:rFonts w:ascii="Times New Roman" w:hAnsi="Times New Roman"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A6036E6"/>
    <w:multiLevelType w:val="hybridMultilevel"/>
    <w:tmpl w:val="90B2A4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DA5D9D"/>
    <w:multiLevelType w:val="hybridMultilevel"/>
    <w:tmpl w:val="E86E77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31C3A61"/>
    <w:multiLevelType w:val="hybridMultilevel"/>
    <w:tmpl w:val="9D0078C2"/>
    <w:lvl w:ilvl="0" w:tplc="BDE8211C">
      <w:start w:val="1"/>
      <w:numFmt w:val="bullet"/>
      <w:lvlText w:val="-"/>
      <w:lvlJc w:val="left"/>
      <w:pPr>
        <w:tabs>
          <w:tab w:val="num" w:pos="720"/>
        </w:tabs>
        <w:ind w:left="720"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3D20F8C"/>
    <w:multiLevelType w:val="hybridMultilevel"/>
    <w:tmpl w:val="6AEC5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78F0034"/>
    <w:multiLevelType w:val="hybridMultilevel"/>
    <w:tmpl w:val="CD44561C"/>
    <w:lvl w:ilvl="0" w:tplc="04150001">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8E95C5B"/>
    <w:multiLevelType w:val="hybridMultilevel"/>
    <w:tmpl w:val="CD1067A6"/>
    <w:lvl w:ilvl="0" w:tplc="7B5299C6">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695B05"/>
    <w:multiLevelType w:val="hybridMultilevel"/>
    <w:tmpl w:val="1B54C5E6"/>
    <w:lvl w:ilvl="0" w:tplc="B81818E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7BF70B09"/>
    <w:multiLevelType w:val="hybridMultilevel"/>
    <w:tmpl w:val="83BC6304"/>
    <w:lvl w:ilvl="0" w:tplc="20805012">
      <w:start w:val="1"/>
      <w:numFmt w:val="decimal"/>
      <w:lvlText w:val="%1."/>
      <w:lvlJc w:val="left"/>
      <w:pPr>
        <w:tabs>
          <w:tab w:val="num" w:pos="360"/>
        </w:tabs>
        <w:ind w:left="360" w:hanging="360"/>
      </w:pPr>
      <w:rPr>
        <w:rFonts w:ascii="Verdana" w:eastAsia="Times New Roman" w:hAnsi="Verdana" w:cs="Aria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nsid w:val="7CAE679A"/>
    <w:multiLevelType w:val="hybridMultilevel"/>
    <w:tmpl w:val="5BFA1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7"/>
  </w:num>
  <w:num w:numId="4">
    <w:abstractNumId w:val="33"/>
  </w:num>
  <w:num w:numId="5">
    <w:abstractNumId w:val="12"/>
  </w:num>
  <w:num w:numId="6">
    <w:abstractNumId w:val="32"/>
  </w:num>
  <w:num w:numId="7">
    <w:abstractNumId w:val="21"/>
  </w:num>
  <w:num w:numId="8">
    <w:abstractNumId w:val="8"/>
  </w:num>
  <w:num w:numId="9">
    <w:abstractNumId w:val="2"/>
  </w:num>
  <w:num w:numId="10">
    <w:abstractNumId w:val="19"/>
  </w:num>
  <w:num w:numId="11">
    <w:abstractNumId w:val="6"/>
  </w:num>
  <w:num w:numId="12">
    <w:abstractNumId w:val="23"/>
  </w:num>
  <w:num w:numId="13">
    <w:abstractNumId w:val="18"/>
  </w:num>
  <w:num w:numId="14">
    <w:abstractNumId w:val="4"/>
  </w:num>
  <w:num w:numId="15">
    <w:abstractNumId w:val="26"/>
  </w:num>
  <w:num w:numId="16">
    <w:abstractNumId w:val="29"/>
  </w:num>
  <w:num w:numId="17">
    <w:abstractNumId w:val="11"/>
  </w:num>
  <w:num w:numId="18">
    <w:abstractNumId w:val="34"/>
  </w:num>
  <w:num w:numId="19">
    <w:abstractNumId w:val="24"/>
  </w:num>
  <w:num w:numId="20">
    <w:abstractNumId w:val="0"/>
  </w:num>
  <w:num w:numId="21">
    <w:abstractNumId w:val="7"/>
  </w:num>
  <w:num w:numId="22">
    <w:abstractNumId w:val="13"/>
  </w:num>
  <w:num w:numId="23">
    <w:abstractNumId w:val="9"/>
  </w:num>
  <w:num w:numId="24">
    <w:abstractNumId w:val="10"/>
  </w:num>
  <w:num w:numId="25">
    <w:abstractNumId w:val="37"/>
  </w:num>
  <w:num w:numId="26">
    <w:abstractNumId w:val="25"/>
  </w:num>
  <w:num w:numId="27">
    <w:abstractNumId w:val="1"/>
  </w:num>
  <w:num w:numId="28">
    <w:abstractNumId w:val="22"/>
  </w:num>
  <w:num w:numId="29">
    <w:abstractNumId w:val="5"/>
  </w:num>
  <w:num w:numId="30">
    <w:abstractNumId w:val="14"/>
  </w:num>
  <w:num w:numId="31">
    <w:abstractNumId w:val="30"/>
  </w:num>
  <w:num w:numId="32">
    <w:abstractNumId w:val="28"/>
  </w:num>
  <w:num w:numId="33">
    <w:abstractNumId w:val="31"/>
  </w:num>
  <w:num w:numId="34">
    <w:abstractNumId w:val="36"/>
  </w:num>
  <w:num w:numId="35">
    <w:abstractNumId w:val="20"/>
  </w:num>
  <w:num w:numId="36">
    <w:abstractNumId w:val="35"/>
  </w:num>
  <w:num w:numId="37">
    <w:abstractNumId w:val="27"/>
  </w:num>
  <w:num w:numId="38">
    <w:abstractNumId w:val="15"/>
  </w:num>
  <w:num w:numId="39">
    <w:abstractNumId w:val="3"/>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422BE8"/>
    <w:rsid w:val="0000201F"/>
    <w:rsid w:val="000050CE"/>
    <w:rsid w:val="00006888"/>
    <w:rsid w:val="00014FCF"/>
    <w:rsid w:val="00021371"/>
    <w:rsid w:val="00026F99"/>
    <w:rsid w:val="00034262"/>
    <w:rsid w:val="00037036"/>
    <w:rsid w:val="000441E2"/>
    <w:rsid w:val="00046C5B"/>
    <w:rsid w:val="0005357F"/>
    <w:rsid w:val="0005590D"/>
    <w:rsid w:val="0006318F"/>
    <w:rsid w:val="00067C07"/>
    <w:rsid w:val="0007129B"/>
    <w:rsid w:val="000811BC"/>
    <w:rsid w:val="00081A71"/>
    <w:rsid w:val="00081CD5"/>
    <w:rsid w:val="00087320"/>
    <w:rsid w:val="00087AD3"/>
    <w:rsid w:val="000A5460"/>
    <w:rsid w:val="000A7EC4"/>
    <w:rsid w:val="000B5170"/>
    <w:rsid w:val="000B56B6"/>
    <w:rsid w:val="000B6DCD"/>
    <w:rsid w:val="000C44B9"/>
    <w:rsid w:val="000E2550"/>
    <w:rsid w:val="000E416E"/>
    <w:rsid w:val="000F29FE"/>
    <w:rsid w:val="000F5874"/>
    <w:rsid w:val="0010695E"/>
    <w:rsid w:val="00113AC0"/>
    <w:rsid w:val="00117EDB"/>
    <w:rsid w:val="0012259F"/>
    <w:rsid w:val="00137A8A"/>
    <w:rsid w:val="00144194"/>
    <w:rsid w:val="00144A41"/>
    <w:rsid w:val="00152558"/>
    <w:rsid w:val="001558CF"/>
    <w:rsid w:val="001613DC"/>
    <w:rsid w:val="0016233B"/>
    <w:rsid w:val="00162569"/>
    <w:rsid w:val="0016569E"/>
    <w:rsid w:val="001666A7"/>
    <w:rsid w:val="00175A5D"/>
    <w:rsid w:val="001772EF"/>
    <w:rsid w:val="00182504"/>
    <w:rsid w:val="001860C7"/>
    <w:rsid w:val="001865B2"/>
    <w:rsid w:val="001878CC"/>
    <w:rsid w:val="0019143E"/>
    <w:rsid w:val="00194CD8"/>
    <w:rsid w:val="001A0801"/>
    <w:rsid w:val="001A6D95"/>
    <w:rsid w:val="001A7F66"/>
    <w:rsid w:val="001B01CE"/>
    <w:rsid w:val="001B35E8"/>
    <w:rsid w:val="001B3F83"/>
    <w:rsid w:val="001B6787"/>
    <w:rsid w:val="001C6DFA"/>
    <w:rsid w:val="001D7124"/>
    <w:rsid w:val="001E2E62"/>
    <w:rsid w:val="001E36DC"/>
    <w:rsid w:val="001E6805"/>
    <w:rsid w:val="001F648D"/>
    <w:rsid w:val="00211E78"/>
    <w:rsid w:val="00234635"/>
    <w:rsid w:val="00242C61"/>
    <w:rsid w:val="0024479E"/>
    <w:rsid w:val="0025426F"/>
    <w:rsid w:val="00261202"/>
    <w:rsid w:val="00263CF8"/>
    <w:rsid w:val="00265BDB"/>
    <w:rsid w:val="00266830"/>
    <w:rsid w:val="00273A39"/>
    <w:rsid w:val="00280155"/>
    <w:rsid w:val="0028557A"/>
    <w:rsid w:val="0028626E"/>
    <w:rsid w:val="002912D5"/>
    <w:rsid w:val="00294882"/>
    <w:rsid w:val="00294E8C"/>
    <w:rsid w:val="002A04C3"/>
    <w:rsid w:val="002B03EC"/>
    <w:rsid w:val="002B0485"/>
    <w:rsid w:val="002B6AF3"/>
    <w:rsid w:val="002C3B55"/>
    <w:rsid w:val="002C47C5"/>
    <w:rsid w:val="002D7094"/>
    <w:rsid w:val="002E1AFC"/>
    <w:rsid w:val="002E1D74"/>
    <w:rsid w:val="003000AA"/>
    <w:rsid w:val="0030659F"/>
    <w:rsid w:val="00310469"/>
    <w:rsid w:val="00315A5C"/>
    <w:rsid w:val="003232C8"/>
    <w:rsid w:val="003242A0"/>
    <w:rsid w:val="003277E8"/>
    <w:rsid w:val="00332EB3"/>
    <w:rsid w:val="003338AA"/>
    <w:rsid w:val="0033473B"/>
    <w:rsid w:val="003364B6"/>
    <w:rsid w:val="00340AEA"/>
    <w:rsid w:val="003423F8"/>
    <w:rsid w:val="00342714"/>
    <w:rsid w:val="00352EAE"/>
    <w:rsid w:val="00353DD5"/>
    <w:rsid w:val="00361D2F"/>
    <w:rsid w:val="00370529"/>
    <w:rsid w:val="0037171C"/>
    <w:rsid w:val="00372BD9"/>
    <w:rsid w:val="003851BC"/>
    <w:rsid w:val="00397538"/>
    <w:rsid w:val="003A385A"/>
    <w:rsid w:val="003A7DF9"/>
    <w:rsid w:val="003B167B"/>
    <w:rsid w:val="003B6980"/>
    <w:rsid w:val="003B76DF"/>
    <w:rsid w:val="003D4362"/>
    <w:rsid w:val="003D46BE"/>
    <w:rsid w:val="003D4C33"/>
    <w:rsid w:val="003D655A"/>
    <w:rsid w:val="003E066A"/>
    <w:rsid w:val="003E7314"/>
    <w:rsid w:val="003F14F8"/>
    <w:rsid w:val="003F1645"/>
    <w:rsid w:val="003F37E9"/>
    <w:rsid w:val="003F4046"/>
    <w:rsid w:val="003F4838"/>
    <w:rsid w:val="00416649"/>
    <w:rsid w:val="00420DD3"/>
    <w:rsid w:val="00422BE8"/>
    <w:rsid w:val="00424D4C"/>
    <w:rsid w:val="0043616B"/>
    <w:rsid w:val="00437A94"/>
    <w:rsid w:val="0044500D"/>
    <w:rsid w:val="00452C1A"/>
    <w:rsid w:val="004532D5"/>
    <w:rsid w:val="00456300"/>
    <w:rsid w:val="004634B9"/>
    <w:rsid w:val="00466EED"/>
    <w:rsid w:val="0046777B"/>
    <w:rsid w:val="00472080"/>
    <w:rsid w:val="00474FD9"/>
    <w:rsid w:val="00486621"/>
    <w:rsid w:val="0048672B"/>
    <w:rsid w:val="004906C2"/>
    <w:rsid w:val="004A084A"/>
    <w:rsid w:val="004A168D"/>
    <w:rsid w:val="004A2956"/>
    <w:rsid w:val="004A4D1E"/>
    <w:rsid w:val="004A5BE3"/>
    <w:rsid w:val="004B12D1"/>
    <w:rsid w:val="004B29E0"/>
    <w:rsid w:val="004B5EC0"/>
    <w:rsid w:val="004C62B5"/>
    <w:rsid w:val="004E3F55"/>
    <w:rsid w:val="004F6C72"/>
    <w:rsid w:val="004F7A38"/>
    <w:rsid w:val="00516D67"/>
    <w:rsid w:val="005259C9"/>
    <w:rsid w:val="00525EE8"/>
    <w:rsid w:val="00531CD9"/>
    <w:rsid w:val="0053286F"/>
    <w:rsid w:val="00540C03"/>
    <w:rsid w:val="0054735D"/>
    <w:rsid w:val="00555EB6"/>
    <w:rsid w:val="00556255"/>
    <w:rsid w:val="00557CAC"/>
    <w:rsid w:val="00561862"/>
    <w:rsid w:val="00565F5A"/>
    <w:rsid w:val="00565F7A"/>
    <w:rsid w:val="00572305"/>
    <w:rsid w:val="00574822"/>
    <w:rsid w:val="00574BCF"/>
    <w:rsid w:val="00581383"/>
    <w:rsid w:val="005931E2"/>
    <w:rsid w:val="00593C44"/>
    <w:rsid w:val="00594548"/>
    <w:rsid w:val="005A241B"/>
    <w:rsid w:val="005A5D88"/>
    <w:rsid w:val="005A5FDC"/>
    <w:rsid w:val="005A6FCC"/>
    <w:rsid w:val="005B5643"/>
    <w:rsid w:val="005C5C4A"/>
    <w:rsid w:val="005D2E2F"/>
    <w:rsid w:val="005D3244"/>
    <w:rsid w:val="005D3713"/>
    <w:rsid w:val="005D5080"/>
    <w:rsid w:val="005F004A"/>
    <w:rsid w:val="005F1383"/>
    <w:rsid w:val="005F174B"/>
    <w:rsid w:val="005F223D"/>
    <w:rsid w:val="005F2648"/>
    <w:rsid w:val="005F3519"/>
    <w:rsid w:val="005F465D"/>
    <w:rsid w:val="00601896"/>
    <w:rsid w:val="0060270A"/>
    <w:rsid w:val="00603CFA"/>
    <w:rsid w:val="00604374"/>
    <w:rsid w:val="00611ED0"/>
    <w:rsid w:val="00614603"/>
    <w:rsid w:val="006148E1"/>
    <w:rsid w:val="00616C88"/>
    <w:rsid w:val="00624D63"/>
    <w:rsid w:val="00631AD9"/>
    <w:rsid w:val="00633745"/>
    <w:rsid w:val="006358CE"/>
    <w:rsid w:val="00637546"/>
    <w:rsid w:val="00645A98"/>
    <w:rsid w:val="00653291"/>
    <w:rsid w:val="00661072"/>
    <w:rsid w:val="00661347"/>
    <w:rsid w:val="006621BB"/>
    <w:rsid w:val="00663D72"/>
    <w:rsid w:val="00667520"/>
    <w:rsid w:val="00670F64"/>
    <w:rsid w:val="00675408"/>
    <w:rsid w:val="00681B49"/>
    <w:rsid w:val="00682AE4"/>
    <w:rsid w:val="006A2D19"/>
    <w:rsid w:val="006A35FC"/>
    <w:rsid w:val="006A5B11"/>
    <w:rsid w:val="006C4975"/>
    <w:rsid w:val="006C6051"/>
    <w:rsid w:val="006D04C0"/>
    <w:rsid w:val="006D1D17"/>
    <w:rsid w:val="006D5D24"/>
    <w:rsid w:val="006E0B44"/>
    <w:rsid w:val="006E1917"/>
    <w:rsid w:val="006E27B5"/>
    <w:rsid w:val="006E6E93"/>
    <w:rsid w:val="006F4802"/>
    <w:rsid w:val="006F6714"/>
    <w:rsid w:val="006F7C4D"/>
    <w:rsid w:val="007002E8"/>
    <w:rsid w:val="00711700"/>
    <w:rsid w:val="007127CF"/>
    <w:rsid w:val="00713206"/>
    <w:rsid w:val="00715724"/>
    <w:rsid w:val="00721B43"/>
    <w:rsid w:val="007226D8"/>
    <w:rsid w:val="007262F0"/>
    <w:rsid w:val="007436D4"/>
    <w:rsid w:val="00745F0B"/>
    <w:rsid w:val="007539FF"/>
    <w:rsid w:val="00756B96"/>
    <w:rsid w:val="0076015D"/>
    <w:rsid w:val="00763259"/>
    <w:rsid w:val="00770CC4"/>
    <w:rsid w:val="007721DA"/>
    <w:rsid w:val="007735F4"/>
    <w:rsid w:val="007766F0"/>
    <w:rsid w:val="00777F37"/>
    <w:rsid w:val="007832BC"/>
    <w:rsid w:val="00784167"/>
    <w:rsid w:val="007841F0"/>
    <w:rsid w:val="007A21DE"/>
    <w:rsid w:val="007A5754"/>
    <w:rsid w:val="007B0F2E"/>
    <w:rsid w:val="007B0F63"/>
    <w:rsid w:val="007C083E"/>
    <w:rsid w:val="007C2CE7"/>
    <w:rsid w:val="007C46C4"/>
    <w:rsid w:val="007C69BF"/>
    <w:rsid w:val="007C7B97"/>
    <w:rsid w:val="007D0BEE"/>
    <w:rsid w:val="007D3C24"/>
    <w:rsid w:val="007E0514"/>
    <w:rsid w:val="007E617D"/>
    <w:rsid w:val="007E7DC7"/>
    <w:rsid w:val="007F44A1"/>
    <w:rsid w:val="007F5695"/>
    <w:rsid w:val="00802F4D"/>
    <w:rsid w:val="00804689"/>
    <w:rsid w:val="00804DDF"/>
    <w:rsid w:val="00812783"/>
    <w:rsid w:val="008205A1"/>
    <w:rsid w:val="00836095"/>
    <w:rsid w:val="00847B3D"/>
    <w:rsid w:val="00853202"/>
    <w:rsid w:val="00856A94"/>
    <w:rsid w:val="008612B4"/>
    <w:rsid w:val="00865425"/>
    <w:rsid w:val="00870404"/>
    <w:rsid w:val="00873A73"/>
    <w:rsid w:val="0087744D"/>
    <w:rsid w:val="00877CF7"/>
    <w:rsid w:val="00877E08"/>
    <w:rsid w:val="00880BB5"/>
    <w:rsid w:val="0088286E"/>
    <w:rsid w:val="008828A7"/>
    <w:rsid w:val="008903BC"/>
    <w:rsid w:val="0089310F"/>
    <w:rsid w:val="008B03AF"/>
    <w:rsid w:val="008B50EB"/>
    <w:rsid w:val="008B51EE"/>
    <w:rsid w:val="008B544C"/>
    <w:rsid w:val="008C0567"/>
    <w:rsid w:val="008C05B7"/>
    <w:rsid w:val="008C41C0"/>
    <w:rsid w:val="008C73DC"/>
    <w:rsid w:val="008D7109"/>
    <w:rsid w:val="008E5774"/>
    <w:rsid w:val="008E7F76"/>
    <w:rsid w:val="00902FC0"/>
    <w:rsid w:val="0090357A"/>
    <w:rsid w:val="009220A9"/>
    <w:rsid w:val="009315C3"/>
    <w:rsid w:val="0093783A"/>
    <w:rsid w:val="00943723"/>
    <w:rsid w:val="00943881"/>
    <w:rsid w:val="00950473"/>
    <w:rsid w:val="00951D52"/>
    <w:rsid w:val="00955BC8"/>
    <w:rsid w:val="00960396"/>
    <w:rsid w:val="00972687"/>
    <w:rsid w:val="00972B19"/>
    <w:rsid w:val="00981E59"/>
    <w:rsid w:val="009874A4"/>
    <w:rsid w:val="00991950"/>
    <w:rsid w:val="009922C9"/>
    <w:rsid w:val="009B1DB0"/>
    <w:rsid w:val="009C3D3A"/>
    <w:rsid w:val="009D253F"/>
    <w:rsid w:val="009D58BF"/>
    <w:rsid w:val="009D6C0C"/>
    <w:rsid w:val="009E045B"/>
    <w:rsid w:val="009E19AE"/>
    <w:rsid w:val="009E459E"/>
    <w:rsid w:val="009E6B9F"/>
    <w:rsid w:val="009F0E56"/>
    <w:rsid w:val="009F4B94"/>
    <w:rsid w:val="009F5EB8"/>
    <w:rsid w:val="00A00740"/>
    <w:rsid w:val="00A106C1"/>
    <w:rsid w:val="00A110B1"/>
    <w:rsid w:val="00A1621F"/>
    <w:rsid w:val="00A22DA2"/>
    <w:rsid w:val="00A2698E"/>
    <w:rsid w:val="00A30A89"/>
    <w:rsid w:val="00A4058B"/>
    <w:rsid w:val="00A44372"/>
    <w:rsid w:val="00A443B0"/>
    <w:rsid w:val="00A461F2"/>
    <w:rsid w:val="00A5614A"/>
    <w:rsid w:val="00A67597"/>
    <w:rsid w:val="00A7410D"/>
    <w:rsid w:val="00A76F7E"/>
    <w:rsid w:val="00A80471"/>
    <w:rsid w:val="00A811E1"/>
    <w:rsid w:val="00A84D94"/>
    <w:rsid w:val="00A86FAB"/>
    <w:rsid w:val="00AA2409"/>
    <w:rsid w:val="00AA420B"/>
    <w:rsid w:val="00AB1FE1"/>
    <w:rsid w:val="00AD2832"/>
    <w:rsid w:val="00AD68FD"/>
    <w:rsid w:val="00AE0437"/>
    <w:rsid w:val="00AE0BBA"/>
    <w:rsid w:val="00AE63B1"/>
    <w:rsid w:val="00AE7D63"/>
    <w:rsid w:val="00AF3EC3"/>
    <w:rsid w:val="00B02168"/>
    <w:rsid w:val="00B11F76"/>
    <w:rsid w:val="00B2123C"/>
    <w:rsid w:val="00B215BD"/>
    <w:rsid w:val="00B26B31"/>
    <w:rsid w:val="00B31D12"/>
    <w:rsid w:val="00B326F6"/>
    <w:rsid w:val="00B334D7"/>
    <w:rsid w:val="00B3371B"/>
    <w:rsid w:val="00B36A8A"/>
    <w:rsid w:val="00B4552C"/>
    <w:rsid w:val="00B456E9"/>
    <w:rsid w:val="00B46064"/>
    <w:rsid w:val="00B46979"/>
    <w:rsid w:val="00B5205D"/>
    <w:rsid w:val="00B54CE7"/>
    <w:rsid w:val="00B560E2"/>
    <w:rsid w:val="00B57BA2"/>
    <w:rsid w:val="00B60A20"/>
    <w:rsid w:val="00B76283"/>
    <w:rsid w:val="00B77BAE"/>
    <w:rsid w:val="00B77EBC"/>
    <w:rsid w:val="00B801D6"/>
    <w:rsid w:val="00B81030"/>
    <w:rsid w:val="00B945A3"/>
    <w:rsid w:val="00B952DF"/>
    <w:rsid w:val="00B97E70"/>
    <w:rsid w:val="00BA3EC8"/>
    <w:rsid w:val="00BA5DC8"/>
    <w:rsid w:val="00BA7E6E"/>
    <w:rsid w:val="00BB47A5"/>
    <w:rsid w:val="00BB50DF"/>
    <w:rsid w:val="00BC083D"/>
    <w:rsid w:val="00BC18C2"/>
    <w:rsid w:val="00BC2CD1"/>
    <w:rsid w:val="00BC50F4"/>
    <w:rsid w:val="00BD11F5"/>
    <w:rsid w:val="00BD685D"/>
    <w:rsid w:val="00BE5317"/>
    <w:rsid w:val="00BF1832"/>
    <w:rsid w:val="00C015F9"/>
    <w:rsid w:val="00C06089"/>
    <w:rsid w:val="00C0626A"/>
    <w:rsid w:val="00C0636C"/>
    <w:rsid w:val="00C220E2"/>
    <w:rsid w:val="00C2279B"/>
    <w:rsid w:val="00C303E3"/>
    <w:rsid w:val="00C378C5"/>
    <w:rsid w:val="00C42EDA"/>
    <w:rsid w:val="00C43158"/>
    <w:rsid w:val="00C5174A"/>
    <w:rsid w:val="00C51B59"/>
    <w:rsid w:val="00C51DA8"/>
    <w:rsid w:val="00C63306"/>
    <w:rsid w:val="00C81F38"/>
    <w:rsid w:val="00C82429"/>
    <w:rsid w:val="00C9323E"/>
    <w:rsid w:val="00CA7C4D"/>
    <w:rsid w:val="00CB147F"/>
    <w:rsid w:val="00CC0370"/>
    <w:rsid w:val="00CC2638"/>
    <w:rsid w:val="00CC2EE0"/>
    <w:rsid w:val="00CD0D9D"/>
    <w:rsid w:val="00CD17CE"/>
    <w:rsid w:val="00CD25F6"/>
    <w:rsid w:val="00CD331A"/>
    <w:rsid w:val="00CE1559"/>
    <w:rsid w:val="00CE1B72"/>
    <w:rsid w:val="00CE2C3A"/>
    <w:rsid w:val="00CF51EA"/>
    <w:rsid w:val="00D01715"/>
    <w:rsid w:val="00D033F4"/>
    <w:rsid w:val="00D10DE1"/>
    <w:rsid w:val="00D110F3"/>
    <w:rsid w:val="00D11AE5"/>
    <w:rsid w:val="00D146EF"/>
    <w:rsid w:val="00D170C3"/>
    <w:rsid w:val="00D20FD0"/>
    <w:rsid w:val="00D2249B"/>
    <w:rsid w:val="00D32D56"/>
    <w:rsid w:val="00D46F98"/>
    <w:rsid w:val="00D50214"/>
    <w:rsid w:val="00D52918"/>
    <w:rsid w:val="00D552C0"/>
    <w:rsid w:val="00D6299F"/>
    <w:rsid w:val="00D630C0"/>
    <w:rsid w:val="00D65519"/>
    <w:rsid w:val="00D72676"/>
    <w:rsid w:val="00D7675F"/>
    <w:rsid w:val="00D82BCD"/>
    <w:rsid w:val="00D87BB6"/>
    <w:rsid w:val="00D90A13"/>
    <w:rsid w:val="00DA0978"/>
    <w:rsid w:val="00DA5297"/>
    <w:rsid w:val="00DC0981"/>
    <w:rsid w:val="00DC0DD8"/>
    <w:rsid w:val="00DC62C6"/>
    <w:rsid w:val="00DC694A"/>
    <w:rsid w:val="00DD10FA"/>
    <w:rsid w:val="00DD15CF"/>
    <w:rsid w:val="00DD3E03"/>
    <w:rsid w:val="00DD4F3F"/>
    <w:rsid w:val="00DD7BB3"/>
    <w:rsid w:val="00DF7FB3"/>
    <w:rsid w:val="00E251D3"/>
    <w:rsid w:val="00E31C9A"/>
    <w:rsid w:val="00E44D1F"/>
    <w:rsid w:val="00E55098"/>
    <w:rsid w:val="00E557EA"/>
    <w:rsid w:val="00E57361"/>
    <w:rsid w:val="00E57FF4"/>
    <w:rsid w:val="00E63323"/>
    <w:rsid w:val="00E77BC2"/>
    <w:rsid w:val="00E80D04"/>
    <w:rsid w:val="00E91B02"/>
    <w:rsid w:val="00E95E0A"/>
    <w:rsid w:val="00E95E32"/>
    <w:rsid w:val="00EA1BFD"/>
    <w:rsid w:val="00EC0FBE"/>
    <w:rsid w:val="00ED0A34"/>
    <w:rsid w:val="00EE042A"/>
    <w:rsid w:val="00EE1467"/>
    <w:rsid w:val="00EE1C44"/>
    <w:rsid w:val="00EE331F"/>
    <w:rsid w:val="00EF6F81"/>
    <w:rsid w:val="00F16E0D"/>
    <w:rsid w:val="00F210E7"/>
    <w:rsid w:val="00F22173"/>
    <w:rsid w:val="00F23D3D"/>
    <w:rsid w:val="00F25771"/>
    <w:rsid w:val="00F26B42"/>
    <w:rsid w:val="00F27A6E"/>
    <w:rsid w:val="00F35CB7"/>
    <w:rsid w:val="00F55F26"/>
    <w:rsid w:val="00F56C2A"/>
    <w:rsid w:val="00F64760"/>
    <w:rsid w:val="00F669C7"/>
    <w:rsid w:val="00F73881"/>
    <w:rsid w:val="00F93036"/>
    <w:rsid w:val="00FA7482"/>
    <w:rsid w:val="00FB36EA"/>
    <w:rsid w:val="00FD1D59"/>
    <w:rsid w:val="00FE3931"/>
    <w:rsid w:val="00FE45FC"/>
    <w:rsid w:val="00FF10B2"/>
    <w:rsid w:val="00FF4D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2BE8"/>
    <w:rPr>
      <w:rFonts w:ascii="Times New Roman" w:eastAsia="Times New Roman" w:hAnsi="Times New Roman"/>
      <w:sz w:val="24"/>
      <w:szCs w:val="24"/>
    </w:rPr>
  </w:style>
  <w:style w:type="paragraph" w:styleId="Nagwek2">
    <w:name w:val="heading 2"/>
    <w:basedOn w:val="Normalny"/>
    <w:link w:val="Nagwek2Znak"/>
    <w:uiPriority w:val="9"/>
    <w:qFormat/>
    <w:rsid w:val="001B6787"/>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422BE8"/>
    <w:pPr>
      <w:spacing w:before="360"/>
      <w:jc w:val="right"/>
    </w:pPr>
    <w:rPr>
      <w:sz w:val="18"/>
      <w:szCs w:val="20"/>
    </w:rPr>
  </w:style>
  <w:style w:type="paragraph" w:customStyle="1" w:styleId="08Sygnaturapisma">
    <w:name w:val="@08.Sygnatura_pisma"/>
    <w:basedOn w:val="11Trescpisma"/>
    <w:next w:val="10Szanowny"/>
    <w:rsid w:val="00422BE8"/>
    <w:pPr>
      <w:spacing w:after="120"/>
    </w:pPr>
    <w:rPr>
      <w:sz w:val="16"/>
    </w:rPr>
  </w:style>
  <w:style w:type="paragraph" w:customStyle="1" w:styleId="10Szanowny">
    <w:name w:val="@10.Szanowny"/>
    <w:basedOn w:val="11Trescpisma"/>
    <w:next w:val="11Trescpisma"/>
    <w:rsid w:val="00422BE8"/>
  </w:style>
  <w:style w:type="paragraph" w:customStyle="1" w:styleId="11Trescpisma">
    <w:name w:val="@11.Tresc_pisma"/>
    <w:basedOn w:val="Normalny"/>
    <w:rsid w:val="00422BE8"/>
    <w:pPr>
      <w:spacing w:before="180"/>
      <w:jc w:val="both"/>
    </w:pPr>
    <w:rPr>
      <w:rFonts w:ascii="Verdana" w:hAnsi="Verdana"/>
      <w:sz w:val="20"/>
      <w:szCs w:val="18"/>
    </w:rPr>
  </w:style>
  <w:style w:type="paragraph" w:customStyle="1" w:styleId="14StanowiskoPodpisujacego">
    <w:name w:val="@14.StanowiskoPodpisujacego"/>
    <w:basedOn w:val="11Trescpisma"/>
    <w:rsid w:val="00422BE8"/>
    <w:pPr>
      <w:spacing w:before="0"/>
    </w:pPr>
    <w:rPr>
      <w:sz w:val="18"/>
    </w:rPr>
  </w:style>
  <w:style w:type="paragraph" w:customStyle="1" w:styleId="06Adresmiasto">
    <w:name w:val="@06.Adres_miasto"/>
    <w:basedOn w:val="11Trescpisma"/>
    <w:next w:val="07Datapisma"/>
    <w:rsid w:val="00422BE8"/>
    <w:pPr>
      <w:spacing w:before="0" w:after="180"/>
    </w:pPr>
    <w:rPr>
      <w:sz w:val="18"/>
    </w:rPr>
  </w:style>
  <w:style w:type="paragraph" w:styleId="Stopka">
    <w:name w:val="footer"/>
    <w:basedOn w:val="Normalny"/>
    <w:link w:val="StopkaZnak"/>
    <w:semiHidden/>
    <w:rsid w:val="00422BE8"/>
    <w:pPr>
      <w:tabs>
        <w:tab w:val="center" w:pos="4536"/>
        <w:tab w:val="right" w:pos="9072"/>
      </w:tabs>
      <w:jc w:val="right"/>
    </w:pPr>
    <w:rPr>
      <w:rFonts w:ascii="Verdana" w:hAnsi="Verdana"/>
      <w:color w:val="333333"/>
      <w:sz w:val="16"/>
    </w:rPr>
  </w:style>
  <w:style w:type="character" w:customStyle="1" w:styleId="StopkaZnak">
    <w:name w:val="Stopka Znak"/>
    <w:basedOn w:val="Domylnaczcionkaakapitu"/>
    <w:link w:val="Stopka"/>
    <w:semiHidden/>
    <w:rsid w:val="00422BE8"/>
    <w:rPr>
      <w:rFonts w:ascii="Verdana" w:eastAsia="Times New Roman" w:hAnsi="Verdana" w:cs="Times New Roman"/>
      <w:color w:val="333333"/>
      <w:sz w:val="16"/>
      <w:szCs w:val="24"/>
      <w:lang w:eastAsia="pl-PL"/>
    </w:rPr>
  </w:style>
  <w:style w:type="paragraph" w:styleId="Tekstpodstawowywcity2">
    <w:name w:val="Body Text Indent 2"/>
    <w:basedOn w:val="Normalny"/>
    <w:link w:val="Tekstpodstawowywcity2Znak"/>
    <w:semiHidden/>
    <w:rsid w:val="00422BE8"/>
    <w:pPr>
      <w:suppressAutoHyphens/>
      <w:ind w:firstLine="708"/>
      <w:jc w:val="both"/>
    </w:pPr>
    <w:rPr>
      <w:rFonts w:ascii="Verdana" w:hAnsi="Verdana"/>
      <w:sz w:val="20"/>
    </w:rPr>
  </w:style>
  <w:style w:type="character" w:customStyle="1" w:styleId="Tekstpodstawowywcity2Znak">
    <w:name w:val="Tekst podstawowy wcięty 2 Znak"/>
    <w:basedOn w:val="Domylnaczcionkaakapitu"/>
    <w:link w:val="Tekstpodstawowywcity2"/>
    <w:semiHidden/>
    <w:rsid w:val="00422BE8"/>
    <w:rPr>
      <w:rFonts w:ascii="Verdana" w:eastAsia="Times New Roman" w:hAnsi="Verdana" w:cs="Times New Roman"/>
      <w:sz w:val="20"/>
      <w:szCs w:val="24"/>
      <w:lang w:eastAsia="pl-PL"/>
    </w:rPr>
  </w:style>
  <w:style w:type="character" w:customStyle="1" w:styleId="readonlytext">
    <w:name w:val="readonly_text"/>
    <w:basedOn w:val="Domylnaczcionkaakapitu"/>
    <w:rsid w:val="00422BE8"/>
  </w:style>
  <w:style w:type="paragraph" w:styleId="Tekstdymka">
    <w:name w:val="Balloon Text"/>
    <w:basedOn w:val="Normalny"/>
    <w:link w:val="TekstdymkaZnak"/>
    <w:uiPriority w:val="99"/>
    <w:semiHidden/>
    <w:unhideWhenUsed/>
    <w:rsid w:val="00422BE8"/>
    <w:rPr>
      <w:rFonts w:ascii="Tahoma" w:hAnsi="Tahoma" w:cs="Tahoma"/>
      <w:sz w:val="16"/>
      <w:szCs w:val="16"/>
    </w:rPr>
  </w:style>
  <w:style w:type="character" w:customStyle="1" w:styleId="TekstdymkaZnak">
    <w:name w:val="Tekst dymka Znak"/>
    <w:basedOn w:val="Domylnaczcionkaakapitu"/>
    <w:link w:val="Tekstdymka"/>
    <w:uiPriority w:val="99"/>
    <w:semiHidden/>
    <w:rsid w:val="00422BE8"/>
    <w:rPr>
      <w:rFonts w:ascii="Tahoma" w:eastAsia="Times New Roman" w:hAnsi="Tahoma" w:cs="Tahoma"/>
      <w:sz w:val="16"/>
      <w:szCs w:val="16"/>
      <w:lang w:eastAsia="pl-PL"/>
    </w:rPr>
  </w:style>
  <w:style w:type="paragraph" w:styleId="Nagwek">
    <w:name w:val="header"/>
    <w:basedOn w:val="Normalny"/>
    <w:link w:val="NagwekZnak"/>
    <w:uiPriority w:val="99"/>
    <w:semiHidden/>
    <w:unhideWhenUsed/>
    <w:rsid w:val="00B31D12"/>
    <w:pPr>
      <w:tabs>
        <w:tab w:val="center" w:pos="4536"/>
        <w:tab w:val="right" w:pos="9072"/>
      </w:tabs>
    </w:pPr>
  </w:style>
  <w:style w:type="character" w:customStyle="1" w:styleId="NagwekZnak">
    <w:name w:val="Nagłówek Znak"/>
    <w:basedOn w:val="Domylnaczcionkaakapitu"/>
    <w:link w:val="Nagwek"/>
    <w:uiPriority w:val="99"/>
    <w:semiHidden/>
    <w:rsid w:val="00B31D12"/>
    <w:rPr>
      <w:rFonts w:ascii="Times New Roman" w:eastAsia="Times New Roman" w:hAnsi="Times New Roman"/>
      <w:sz w:val="24"/>
      <w:szCs w:val="24"/>
    </w:rPr>
  </w:style>
  <w:style w:type="paragraph" w:customStyle="1" w:styleId="04StanowiskoAdresata">
    <w:name w:val="@04.StanowiskoAdresata"/>
    <w:basedOn w:val="Normalny"/>
    <w:rsid w:val="00614603"/>
    <w:pPr>
      <w:spacing w:after="100"/>
      <w:jc w:val="both"/>
    </w:pPr>
    <w:rPr>
      <w:rFonts w:ascii="Verdana" w:hAnsi="Verdana"/>
      <w:bCs/>
      <w:sz w:val="20"/>
      <w:szCs w:val="20"/>
    </w:rPr>
  </w:style>
  <w:style w:type="character" w:customStyle="1" w:styleId="Bodytext2">
    <w:name w:val="Body text (2)_"/>
    <w:basedOn w:val="Domylnaczcionkaakapitu"/>
    <w:link w:val="Bodytext20"/>
    <w:rsid w:val="002B6AF3"/>
    <w:rPr>
      <w:rFonts w:ascii="Arial" w:eastAsia="Arial" w:hAnsi="Arial" w:cs="Arial"/>
      <w:shd w:val="clear" w:color="auto" w:fill="FFFFFF"/>
    </w:rPr>
  </w:style>
  <w:style w:type="paragraph" w:customStyle="1" w:styleId="Bodytext20">
    <w:name w:val="Body text (2)"/>
    <w:basedOn w:val="Normalny"/>
    <w:link w:val="Bodytext2"/>
    <w:rsid w:val="002B6AF3"/>
    <w:pPr>
      <w:widowControl w:val="0"/>
      <w:shd w:val="clear" w:color="auto" w:fill="FFFFFF"/>
      <w:spacing w:after="240" w:line="224" w:lineRule="exact"/>
      <w:ind w:hanging="440"/>
      <w:jc w:val="both"/>
    </w:pPr>
    <w:rPr>
      <w:rFonts w:ascii="Arial" w:eastAsia="Arial" w:hAnsi="Arial" w:cs="Arial"/>
      <w:sz w:val="20"/>
      <w:szCs w:val="20"/>
    </w:rPr>
  </w:style>
  <w:style w:type="paragraph" w:styleId="Akapitzlist">
    <w:name w:val="List Paragraph"/>
    <w:basedOn w:val="Normalny"/>
    <w:uiPriority w:val="34"/>
    <w:qFormat/>
    <w:rsid w:val="003F1645"/>
    <w:pPr>
      <w:ind w:left="720"/>
      <w:contextualSpacing/>
    </w:pPr>
  </w:style>
  <w:style w:type="character" w:customStyle="1" w:styleId="WW-Absatz-Standardschriftart11111111">
    <w:name w:val="WW-Absatz-Standardschriftart11111111"/>
    <w:rsid w:val="00E557EA"/>
  </w:style>
  <w:style w:type="paragraph" w:styleId="Plandokumentu">
    <w:name w:val="Document Map"/>
    <w:basedOn w:val="Normalny"/>
    <w:link w:val="PlandokumentuZnak"/>
    <w:uiPriority w:val="99"/>
    <w:semiHidden/>
    <w:unhideWhenUsed/>
    <w:rsid w:val="00FE45FC"/>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FE45FC"/>
    <w:rPr>
      <w:rFonts w:ascii="Tahoma" w:eastAsia="Times New Roman" w:hAnsi="Tahoma" w:cs="Tahoma"/>
      <w:sz w:val="16"/>
      <w:szCs w:val="16"/>
    </w:rPr>
  </w:style>
  <w:style w:type="paragraph" w:styleId="Tekstpodstawowywcity">
    <w:name w:val="Body Text Indent"/>
    <w:basedOn w:val="Normalny"/>
    <w:link w:val="TekstpodstawowywcityZnak"/>
    <w:uiPriority w:val="99"/>
    <w:semiHidden/>
    <w:unhideWhenUsed/>
    <w:rsid w:val="00A76F7E"/>
    <w:pPr>
      <w:spacing w:after="120"/>
      <w:ind w:left="283"/>
    </w:pPr>
  </w:style>
  <w:style w:type="character" w:customStyle="1" w:styleId="TekstpodstawowywcityZnak">
    <w:name w:val="Tekst podstawowy wcięty Znak"/>
    <w:basedOn w:val="Domylnaczcionkaakapitu"/>
    <w:link w:val="Tekstpodstawowywcity"/>
    <w:uiPriority w:val="99"/>
    <w:semiHidden/>
    <w:rsid w:val="00A76F7E"/>
    <w:rPr>
      <w:rFonts w:ascii="Times New Roman" w:eastAsia="Times New Roman" w:hAnsi="Times New Roman"/>
      <w:sz w:val="24"/>
      <w:szCs w:val="24"/>
    </w:rPr>
  </w:style>
  <w:style w:type="paragraph" w:styleId="Tekstpodstawowy2">
    <w:name w:val="Body Text 2"/>
    <w:basedOn w:val="Normalny"/>
    <w:link w:val="Tekstpodstawowy2Znak"/>
    <w:uiPriority w:val="99"/>
    <w:semiHidden/>
    <w:unhideWhenUsed/>
    <w:rsid w:val="00A76F7E"/>
    <w:pPr>
      <w:spacing w:after="120" w:line="480" w:lineRule="auto"/>
    </w:pPr>
  </w:style>
  <w:style w:type="character" w:customStyle="1" w:styleId="Tekstpodstawowy2Znak">
    <w:name w:val="Tekst podstawowy 2 Znak"/>
    <w:basedOn w:val="Domylnaczcionkaakapitu"/>
    <w:link w:val="Tekstpodstawowy2"/>
    <w:uiPriority w:val="99"/>
    <w:semiHidden/>
    <w:rsid w:val="00A76F7E"/>
    <w:rPr>
      <w:rFonts w:ascii="Times New Roman" w:eastAsia="Times New Roman" w:hAnsi="Times New Roman"/>
      <w:sz w:val="24"/>
      <w:szCs w:val="24"/>
    </w:rPr>
  </w:style>
  <w:style w:type="paragraph" w:customStyle="1" w:styleId="Nagwektabeli">
    <w:name w:val="Nagłówek tabeli"/>
    <w:basedOn w:val="Normalny"/>
    <w:rsid w:val="00A76F7E"/>
    <w:pPr>
      <w:suppressLineNumbers/>
      <w:suppressAutoHyphens/>
      <w:jc w:val="center"/>
    </w:pPr>
    <w:rPr>
      <w:rFonts w:ascii="Verdana" w:hAnsi="Verdana"/>
      <w:b/>
      <w:bCs/>
      <w:sz w:val="20"/>
      <w:szCs w:val="16"/>
      <w:lang w:eastAsia="ar-SA"/>
    </w:rPr>
  </w:style>
  <w:style w:type="character" w:styleId="Uwydatnienie">
    <w:name w:val="Emphasis"/>
    <w:basedOn w:val="Domylnaczcionkaakapitu"/>
    <w:uiPriority w:val="20"/>
    <w:qFormat/>
    <w:rsid w:val="00611ED0"/>
    <w:rPr>
      <w:i/>
      <w:iCs/>
    </w:rPr>
  </w:style>
  <w:style w:type="paragraph" w:customStyle="1" w:styleId="19Dowiadomosci">
    <w:name w:val="@19.Do_wiadomosci"/>
    <w:basedOn w:val="Normalny"/>
    <w:rsid w:val="00175A5D"/>
    <w:pPr>
      <w:spacing w:before="180"/>
      <w:jc w:val="both"/>
    </w:pPr>
    <w:rPr>
      <w:rFonts w:ascii="Verdana" w:hAnsi="Verdana"/>
      <w:sz w:val="16"/>
      <w:szCs w:val="18"/>
    </w:rPr>
  </w:style>
  <w:style w:type="character" w:customStyle="1" w:styleId="Nagwek2Znak">
    <w:name w:val="Nagłówek 2 Znak"/>
    <w:basedOn w:val="Domylnaczcionkaakapitu"/>
    <w:link w:val="Nagwek2"/>
    <w:uiPriority w:val="9"/>
    <w:rsid w:val="001B6787"/>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3019629">
      <w:bodyDiv w:val="1"/>
      <w:marLeft w:val="0"/>
      <w:marRight w:val="0"/>
      <w:marTop w:val="0"/>
      <w:marBottom w:val="0"/>
      <w:divBdr>
        <w:top w:val="none" w:sz="0" w:space="0" w:color="auto"/>
        <w:left w:val="none" w:sz="0" w:space="0" w:color="auto"/>
        <w:bottom w:val="none" w:sz="0" w:space="0" w:color="auto"/>
        <w:right w:val="none" w:sz="0" w:space="0" w:color="auto"/>
      </w:divBdr>
      <w:divsChild>
        <w:div w:id="1825075528">
          <w:marLeft w:val="0"/>
          <w:marRight w:val="0"/>
          <w:marTop w:val="0"/>
          <w:marBottom w:val="0"/>
          <w:divBdr>
            <w:top w:val="none" w:sz="0" w:space="0" w:color="auto"/>
            <w:left w:val="none" w:sz="0" w:space="0" w:color="auto"/>
            <w:bottom w:val="none" w:sz="0" w:space="0" w:color="auto"/>
            <w:right w:val="none" w:sz="0" w:space="0" w:color="auto"/>
          </w:divBdr>
        </w:div>
        <w:div w:id="2008437566">
          <w:marLeft w:val="0"/>
          <w:marRight w:val="0"/>
          <w:marTop w:val="0"/>
          <w:marBottom w:val="0"/>
          <w:divBdr>
            <w:top w:val="none" w:sz="0" w:space="0" w:color="auto"/>
            <w:left w:val="none" w:sz="0" w:space="0" w:color="auto"/>
            <w:bottom w:val="none" w:sz="0" w:space="0" w:color="auto"/>
            <w:right w:val="none" w:sz="0" w:space="0" w:color="auto"/>
          </w:divBdr>
        </w:div>
      </w:divsChild>
    </w:div>
    <w:div w:id="196311119">
      <w:bodyDiv w:val="1"/>
      <w:marLeft w:val="0"/>
      <w:marRight w:val="0"/>
      <w:marTop w:val="0"/>
      <w:marBottom w:val="0"/>
      <w:divBdr>
        <w:top w:val="none" w:sz="0" w:space="0" w:color="auto"/>
        <w:left w:val="none" w:sz="0" w:space="0" w:color="auto"/>
        <w:bottom w:val="none" w:sz="0" w:space="0" w:color="auto"/>
        <w:right w:val="none" w:sz="0" w:space="0" w:color="auto"/>
      </w:divBdr>
      <w:divsChild>
        <w:div w:id="198862741">
          <w:marLeft w:val="0"/>
          <w:marRight w:val="0"/>
          <w:marTop w:val="0"/>
          <w:marBottom w:val="0"/>
          <w:divBdr>
            <w:top w:val="none" w:sz="0" w:space="0" w:color="auto"/>
            <w:left w:val="none" w:sz="0" w:space="0" w:color="auto"/>
            <w:bottom w:val="none" w:sz="0" w:space="0" w:color="auto"/>
            <w:right w:val="none" w:sz="0" w:space="0" w:color="auto"/>
          </w:divBdr>
        </w:div>
        <w:div w:id="1519074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2A1B0-C2C8-420F-AE91-CFE8FF4B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1257</Words>
  <Characters>7544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umjefa01</dc:creator>
  <cp:lastModifiedBy>ummaro02</cp:lastModifiedBy>
  <cp:revision>2</cp:revision>
  <cp:lastPrinted>2022-10-26T07:39:00Z</cp:lastPrinted>
  <dcterms:created xsi:type="dcterms:W3CDTF">2023-01-11T12:03:00Z</dcterms:created>
  <dcterms:modified xsi:type="dcterms:W3CDTF">2023-01-11T12:03:00Z</dcterms:modified>
</cp:coreProperties>
</file>