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 (tekst jednolity: Dz. U. z 202</w:t>
      </w:r>
      <w:r w:rsidR="002E2C33">
        <w:rPr>
          <w:lang w:val="pl-PL"/>
        </w:rPr>
        <w:t>2</w:t>
      </w:r>
      <w:r w:rsidRPr="002179C9">
        <w:rPr>
          <w:lang w:val="pl-PL"/>
        </w:rPr>
        <w:t xml:space="preserve"> r., poz. </w:t>
      </w:r>
      <w:r w:rsidR="002E2C33">
        <w:rPr>
          <w:lang w:val="pl-PL"/>
        </w:rPr>
        <w:t>2000</w:t>
      </w:r>
      <w:r w:rsidR="00A85713">
        <w:rPr>
          <w:lang w:val="pl-PL"/>
        </w:rPr>
        <w:t xml:space="preserve"> ze zm.</w:t>
      </w:r>
      <w:r w:rsidRPr="002179C9">
        <w:rPr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 xml:space="preserve">że </w:t>
      </w:r>
      <w:r w:rsidR="00A85713">
        <w:rPr>
          <w:lang w:val="pl-PL"/>
        </w:rPr>
        <w:t xml:space="preserve">w dn. </w:t>
      </w:r>
      <w:r w:rsidR="009475DC">
        <w:rPr>
          <w:lang w:val="pl-PL"/>
        </w:rPr>
        <w:t xml:space="preserve">09.01.2023 r. </w:t>
      </w:r>
      <w:r w:rsidR="00A85713">
        <w:rPr>
          <w:lang w:val="pl-PL"/>
        </w:rPr>
        <w:t>została wydana decyzja</w:t>
      </w:r>
      <w:r w:rsidRPr="002179C9">
        <w:rPr>
          <w:lang w:val="pl-PL"/>
        </w:rPr>
        <w:t xml:space="preserve"> </w:t>
      </w:r>
      <w:r w:rsidR="00A85713">
        <w:rPr>
          <w:lang w:val="pl-PL"/>
        </w:rPr>
        <w:t>odmawiająca ustalenia warunków</w:t>
      </w:r>
      <w:r w:rsidRPr="002179C9">
        <w:rPr>
          <w:lang w:val="pl-PL"/>
        </w:rPr>
        <w:t xml:space="preserve"> zabudowy dla zamierzenia inwestycyjnego od nazwą:</w:t>
      </w:r>
    </w:p>
    <w:p w:rsidR="002179C9" w:rsidRPr="002F1359" w:rsidRDefault="002179C9" w:rsidP="002F1359">
      <w:pPr>
        <w:spacing w:before="120"/>
        <w:jc w:val="center"/>
        <w:rPr>
          <w:rFonts w:cs="Aharoni"/>
          <w:szCs w:val="20"/>
          <w:lang w:val="pl-PL"/>
        </w:rPr>
      </w:pPr>
      <w:r w:rsidRPr="002F1359">
        <w:rPr>
          <w:rFonts w:cs="Aharoni"/>
          <w:szCs w:val="20"/>
          <w:lang w:val="pl-PL"/>
        </w:rPr>
        <w:t xml:space="preserve">„ </w:t>
      </w:r>
      <w:r w:rsidR="002F1359" w:rsidRPr="002F1359">
        <w:rPr>
          <w:rFonts w:cs="Aharoni"/>
          <w:szCs w:val="20"/>
          <w:lang w:val="pl-PL"/>
        </w:rPr>
        <w:t xml:space="preserve">Budowa trzech budynków mieszkalnych wielorodzinnych z usługami w parterach i </w:t>
      </w:r>
      <w:r w:rsidR="002F1359">
        <w:rPr>
          <w:rFonts w:cs="Aharoni"/>
          <w:szCs w:val="20"/>
          <w:lang w:val="pl-PL"/>
        </w:rPr>
        <w:t>g</w:t>
      </w:r>
      <w:r w:rsidR="002F1359" w:rsidRPr="002F1359">
        <w:rPr>
          <w:rFonts w:cs="Aharoni"/>
          <w:szCs w:val="20"/>
          <w:lang w:val="pl-PL"/>
        </w:rPr>
        <w:t>arażem podziemnym</w:t>
      </w:r>
      <w:r w:rsidRPr="002F1359">
        <w:rPr>
          <w:rFonts w:cs="Aharoni"/>
          <w:szCs w:val="20"/>
          <w:lang w:val="pl-PL"/>
        </w:rPr>
        <w:t>”</w:t>
      </w:r>
    </w:p>
    <w:p w:rsidR="002179C9" w:rsidRPr="002F1359" w:rsidRDefault="002F1359" w:rsidP="002F1359">
      <w:pPr>
        <w:spacing w:before="120"/>
        <w:rPr>
          <w:sz w:val="16"/>
          <w:szCs w:val="16"/>
          <w:lang w:val="pl-PL"/>
        </w:rPr>
      </w:pPr>
      <w:r>
        <w:rPr>
          <w:rFonts w:cs="Aharoni"/>
          <w:szCs w:val="20"/>
          <w:lang w:val="pl-PL"/>
        </w:rPr>
        <w:t xml:space="preserve">we </w:t>
      </w:r>
      <w:r w:rsidR="002179C9" w:rsidRPr="002F1359">
        <w:rPr>
          <w:rFonts w:cs="Aharoni"/>
          <w:szCs w:val="20"/>
          <w:lang w:val="pl-PL"/>
        </w:rPr>
        <w:t>Wrocław</w:t>
      </w:r>
      <w:r>
        <w:rPr>
          <w:rFonts w:cs="Aharoni"/>
          <w:szCs w:val="20"/>
          <w:lang w:val="pl-PL"/>
        </w:rPr>
        <w:t>iu</w:t>
      </w:r>
      <w:r w:rsidR="002179C9" w:rsidRPr="002F1359">
        <w:rPr>
          <w:rFonts w:cs="Aharoni"/>
          <w:szCs w:val="20"/>
          <w:lang w:val="pl-PL"/>
        </w:rPr>
        <w:t xml:space="preserve">, ul. </w:t>
      </w:r>
      <w:r w:rsidRPr="002F1359">
        <w:rPr>
          <w:szCs w:val="20"/>
          <w:lang w:val="pl-PL"/>
        </w:rPr>
        <w:t>Powstańców Śląskich/Racławicka</w:t>
      </w:r>
      <w:r w:rsidR="002179C9" w:rsidRPr="002F1359">
        <w:rPr>
          <w:szCs w:val="20"/>
          <w:lang w:val="pl-PL"/>
        </w:rPr>
        <w:t xml:space="preserve"> </w:t>
      </w:r>
      <w:r w:rsidR="002179C9" w:rsidRPr="002F1359">
        <w:rPr>
          <w:rFonts w:cs="Aharoni"/>
          <w:szCs w:val="20"/>
          <w:lang w:val="pl-PL"/>
        </w:rPr>
        <w:t>(</w:t>
      </w:r>
      <w:r w:rsidR="002179C9" w:rsidRPr="002F1359">
        <w:rPr>
          <w:szCs w:val="20"/>
          <w:lang w:val="pl-PL"/>
        </w:rPr>
        <w:t xml:space="preserve">działki nr </w:t>
      </w:r>
      <w:r w:rsidR="004123FB">
        <w:rPr>
          <w:szCs w:val="20"/>
          <w:lang w:val="pl-PL"/>
        </w:rPr>
        <w:t>68/4, 68/8, 68/15, 68/21, 68/22</w:t>
      </w:r>
      <w:r w:rsidR="002179C9" w:rsidRPr="002F1359">
        <w:rPr>
          <w:szCs w:val="20"/>
          <w:lang w:val="pl-PL"/>
        </w:rPr>
        <w:t xml:space="preserve"> AR_</w:t>
      </w:r>
      <w:r w:rsidRPr="002F1359">
        <w:rPr>
          <w:szCs w:val="20"/>
          <w:lang w:val="pl-PL"/>
        </w:rPr>
        <w:t>1</w:t>
      </w:r>
      <w:r w:rsidR="002179C9" w:rsidRPr="002F1359">
        <w:rPr>
          <w:szCs w:val="20"/>
          <w:lang w:val="pl-PL"/>
        </w:rPr>
        <w:t xml:space="preserve"> , obręb </w:t>
      </w:r>
      <w:r w:rsidRPr="002F1359">
        <w:rPr>
          <w:szCs w:val="20"/>
          <w:lang w:val="pl-PL"/>
        </w:rPr>
        <w:t>Borek</w:t>
      </w:r>
      <w:r w:rsidR="002179C9" w:rsidRPr="002F1359">
        <w:rPr>
          <w:szCs w:val="20"/>
          <w:lang w:val="pl-PL"/>
        </w:rPr>
        <w:t xml:space="preserve"> )</w:t>
      </w:r>
      <w:r w:rsidR="00A85713">
        <w:rPr>
          <w:rFonts w:cs="Aharoni"/>
          <w:szCs w:val="20"/>
          <w:lang w:val="pl-PL"/>
        </w:rPr>
        <w:t>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A85713" w:rsidRDefault="00A85713" w:rsidP="00A85713">
      <w:pPr>
        <w:rPr>
          <w:lang w:val="pl-PL"/>
        </w:rPr>
      </w:pPr>
      <w:r>
        <w:rPr>
          <w:lang w:val="pl-PL"/>
        </w:rPr>
        <w:t xml:space="preserve">Zgodnie z art. 49 § 2 Kodeksu postępowania administracyjnego dzień </w:t>
      </w:r>
      <w:r w:rsidR="009475DC">
        <w:rPr>
          <w:lang w:val="pl-PL"/>
        </w:rPr>
        <w:t>11.01.2023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A85713" w:rsidRDefault="00A85713" w:rsidP="00A85713">
      <w:pPr>
        <w:rPr>
          <w:lang w:val="pl-PL"/>
        </w:rPr>
      </w:pPr>
    </w:p>
    <w:p w:rsidR="00A85713" w:rsidRDefault="00A85713" w:rsidP="00A85713">
      <w:pPr>
        <w:rPr>
          <w:lang w:val="pl-PL"/>
        </w:rPr>
      </w:pPr>
      <w:r>
        <w:rPr>
          <w:lang w:val="pl-PL"/>
        </w:rPr>
        <w:t>Z treścią decyzji oraz aktami sprawy, strony postępowania mogą zapoznać się w Informacji Wydziału Architektury i Zabytków Urzędu Miejskiego Wrocławia (pl. Nowy Targ 1-8, parter, pok. 1c stanowisko 5, 6 i 7, godz. 8:00-15:00). Ze względów organizacyjnych należy zawiadomić tut. Wydział</w:t>
      </w:r>
      <w:r>
        <w:rPr>
          <w:lang w:val="pl-PL"/>
        </w:rPr>
        <w:br/>
      </w:r>
      <w:r>
        <w:rPr>
          <w:b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</w:t>
      </w:r>
      <w:proofErr w:type="spellStart"/>
      <w:r>
        <w:rPr>
          <w:lang w:val="pl-PL"/>
        </w:rPr>
        <w:t>77</w:t>
      </w:r>
      <w:proofErr w:type="spellEnd"/>
      <w:r>
        <w:rPr>
          <w:lang w:val="pl-PL"/>
        </w:rPr>
        <w:t>), co usprawni realizację przysługującego stronie uprawnienia.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__________________________________</w:t>
      </w:r>
    </w:p>
    <w:p w:rsidR="00043CF8" w:rsidRDefault="00A85713" w:rsidP="00043CF8">
      <w:pPr>
        <w:rPr>
          <w:b/>
          <w:lang w:val="pl-PL"/>
        </w:rPr>
      </w:pPr>
      <w:r>
        <w:rPr>
          <w:b/>
          <w:szCs w:val="20"/>
          <w:lang w:val="pl-PL"/>
        </w:rPr>
        <w:t>D</w:t>
      </w:r>
      <w:r w:rsidR="003A6702" w:rsidRPr="002179C9">
        <w:rPr>
          <w:b/>
          <w:szCs w:val="20"/>
          <w:lang w:val="pl-PL"/>
        </w:rPr>
        <w:t>-</w:t>
      </w:r>
      <w:r w:rsidR="002179C9" w:rsidRPr="002179C9">
        <w:rPr>
          <w:b/>
          <w:szCs w:val="20"/>
          <w:lang w:val="pl-PL"/>
        </w:rPr>
        <w:t>WZ</w:t>
      </w:r>
      <w:r w:rsidR="003A6702" w:rsidRPr="002179C9">
        <w:rPr>
          <w:b/>
          <w:szCs w:val="20"/>
          <w:lang w:val="pl-PL"/>
        </w:rPr>
        <w:t>-</w:t>
      </w:r>
      <w:r w:rsidR="002F1359" w:rsidRPr="002F1359">
        <w:rPr>
          <w:b/>
          <w:lang w:val="pl-PL"/>
        </w:rPr>
        <w:t>1220-2022-Powstańców Śląskich-Racławicka</w:t>
      </w:r>
    </w:p>
    <w:p w:rsidR="009475DC" w:rsidRDefault="009475DC" w:rsidP="00043CF8">
      <w:pPr>
        <w:rPr>
          <w:b/>
          <w:lang w:val="pl-PL"/>
        </w:rPr>
      </w:pPr>
    </w:p>
    <w:p w:rsidR="009475DC" w:rsidRDefault="009475DC" w:rsidP="009475DC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9475DC" w:rsidRDefault="009475DC" w:rsidP="009475DC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Skrzyńska</w:t>
      </w:r>
      <w:proofErr w:type="spellEnd"/>
    </w:p>
    <w:p w:rsidR="009475DC" w:rsidRDefault="009475DC" w:rsidP="009475DC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9475DC" w:rsidRDefault="009475DC" w:rsidP="009475DC">
      <w:pPr>
        <w:jc w:val="center"/>
        <w:rPr>
          <w:b/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9475DC" w:rsidRDefault="009475DC" w:rsidP="00043CF8">
      <w:pPr>
        <w:rPr>
          <w:b/>
          <w:lang w:val="pl-PL"/>
        </w:rPr>
      </w:pPr>
    </w:p>
    <w:p w:rsidR="009475DC" w:rsidRDefault="009475DC" w:rsidP="00043CF8">
      <w:pPr>
        <w:rPr>
          <w:b/>
          <w:lang w:val="pl-PL"/>
        </w:rPr>
      </w:pPr>
    </w:p>
    <w:p w:rsidR="009475DC" w:rsidRPr="002179C9" w:rsidRDefault="009475DC" w:rsidP="00043CF8">
      <w:pPr>
        <w:rPr>
          <w:bCs/>
          <w:szCs w:val="20"/>
          <w:lang w:val="pl-PL"/>
        </w:rPr>
      </w:pPr>
    </w:p>
    <w:p w:rsidR="00907042" w:rsidRPr="002179C9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C272EB" w:rsidP="009933BA">
      <w:pPr>
        <w:jc w:val="right"/>
        <w:rPr>
          <w:sz w:val="8"/>
          <w:lang w:val="pl-PL"/>
        </w:rPr>
      </w:pPr>
      <w:r>
        <w:rPr>
          <w:noProof/>
          <w:sz w:val="8"/>
          <w:lang w:val="pl-PL" w:eastAsia="pl-PL"/>
        </w:rPr>
        <w:drawing>
          <wp:inline distT="0" distB="0" distL="0" distR="0">
            <wp:extent cx="1447800" cy="73279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80796"/>
    <w:rsid w:val="00006F65"/>
    <w:rsid w:val="00043CF8"/>
    <w:rsid w:val="00047361"/>
    <w:rsid w:val="001006B5"/>
    <w:rsid w:val="001806EC"/>
    <w:rsid w:val="00180796"/>
    <w:rsid w:val="001B4689"/>
    <w:rsid w:val="001D45DC"/>
    <w:rsid w:val="002179C9"/>
    <w:rsid w:val="002316BF"/>
    <w:rsid w:val="0024335A"/>
    <w:rsid w:val="002B0E66"/>
    <w:rsid w:val="002B2E51"/>
    <w:rsid w:val="002E2C33"/>
    <w:rsid w:val="002F1359"/>
    <w:rsid w:val="003506D0"/>
    <w:rsid w:val="003A6702"/>
    <w:rsid w:val="003C78CF"/>
    <w:rsid w:val="003E6C50"/>
    <w:rsid w:val="004035DC"/>
    <w:rsid w:val="004123FB"/>
    <w:rsid w:val="00444F5E"/>
    <w:rsid w:val="00452492"/>
    <w:rsid w:val="00460EB5"/>
    <w:rsid w:val="004F154C"/>
    <w:rsid w:val="004F15AC"/>
    <w:rsid w:val="00501D79"/>
    <w:rsid w:val="00597D41"/>
    <w:rsid w:val="005C11E3"/>
    <w:rsid w:val="00625A52"/>
    <w:rsid w:val="006C015A"/>
    <w:rsid w:val="006C472F"/>
    <w:rsid w:val="0082546C"/>
    <w:rsid w:val="00841A5D"/>
    <w:rsid w:val="00894C49"/>
    <w:rsid w:val="008B6245"/>
    <w:rsid w:val="00907042"/>
    <w:rsid w:val="009475DC"/>
    <w:rsid w:val="009933BA"/>
    <w:rsid w:val="009C1D3F"/>
    <w:rsid w:val="00A208DD"/>
    <w:rsid w:val="00A62C8F"/>
    <w:rsid w:val="00A85713"/>
    <w:rsid w:val="00AF72EA"/>
    <w:rsid w:val="00B542A9"/>
    <w:rsid w:val="00B72743"/>
    <w:rsid w:val="00BA467F"/>
    <w:rsid w:val="00C272EB"/>
    <w:rsid w:val="00C353EB"/>
    <w:rsid w:val="00C45DF9"/>
    <w:rsid w:val="00C912A1"/>
    <w:rsid w:val="00D30A6B"/>
    <w:rsid w:val="00D507F0"/>
    <w:rsid w:val="00D673E3"/>
    <w:rsid w:val="00DE15DC"/>
    <w:rsid w:val="00E44A87"/>
    <w:rsid w:val="00E67E3F"/>
    <w:rsid w:val="00E922F1"/>
    <w:rsid w:val="00F06D72"/>
    <w:rsid w:val="00FB168C"/>
    <w:rsid w:val="00FD4EAB"/>
    <w:rsid w:val="00FE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9475DC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2E2C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C33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9475DC"/>
    <w:rPr>
      <w:rFonts w:ascii="Verdana" w:eastAsia="Times New Roman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13D35-2D7A-49E7-83CA-0D62930E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1594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umbowi01</dc:creator>
  <cp:lastModifiedBy>umjaci01</cp:lastModifiedBy>
  <cp:revision>5</cp:revision>
  <cp:lastPrinted>2023-01-05T08:15:00Z</cp:lastPrinted>
  <dcterms:created xsi:type="dcterms:W3CDTF">2023-01-05T08:01:00Z</dcterms:created>
  <dcterms:modified xsi:type="dcterms:W3CDTF">2023-01-11T10:59:00Z</dcterms:modified>
</cp:coreProperties>
</file>