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F2" w:rsidRPr="003B0F52" w:rsidRDefault="005B71F2" w:rsidP="00BB15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”AUTO-WELT”</w:t>
      </w:r>
      <w:r w:rsidR="003B0F52" w:rsidRP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SPÓŁKA Z OGRANICZONĄ ODPOWIEDZIALNOŚCIĄ</w:t>
      </w:r>
    </w:p>
    <w:p w:rsidR="005B71F2" w:rsidRPr="003B0F52" w:rsidRDefault="005B71F2" w:rsidP="00BB15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ul. Brücknera nr 24-26,</w:t>
      </w:r>
    </w:p>
    <w:p w:rsidR="005B71F2" w:rsidRPr="003B0F52" w:rsidRDefault="005B71F2" w:rsidP="00BB15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51-411 Wrocław</w:t>
      </w:r>
    </w:p>
    <w:p w:rsidR="005B71F2" w:rsidRPr="003B0F52" w:rsidRDefault="005B71F2" w:rsidP="00BB1566">
      <w:pPr>
        <w:suppressAutoHyphens/>
        <w:snapToGrid w:val="0"/>
        <w:spacing w:before="24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WKN-KSO.5421.</w:t>
      </w:r>
      <w:r w:rsidR="00325DF9">
        <w:rPr>
          <w:rFonts w:ascii="Verdana" w:hAnsi="Verdana"/>
          <w:bCs/>
          <w:sz w:val="22"/>
          <w:szCs w:val="22"/>
        </w:rPr>
        <w:t>1</w:t>
      </w:r>
      <w:r w:rsidRPr="003B0F52">
        <w:rPr>
          <w:rFonts w:ascii="Verdana" w:hAnsi="Verdana"/>
          <w:bCs/>
          <w:sz w:val="22"/>
          <w:szCs w:val="22"/>
        </w:rPr>
        <w:t>.</w:t>
      </w:r>
      <w:r w:rsidR="00325DF9">
        <w:rPr>
          <w:rFonts w:ascii="Verdana" w:hAnsi="Verdana"/>
          <w:bCs/>
          <w:sz w:val="22"/>
          <w:szCs w:val="22"/>
        </w:rPr>
        <w:t>14</w:t>
      </w:r>
      <w:r w:rsidRPr="003B0F52">
        <w:rPr>
          <w:rFonts w:ascii="Verdana" w:hAnsi="Verdana"/>
          <w:bCs/>
          <w:sz w:val="22"/>
          <w:szCs w:val="22"/>
        </w:rPr>
        <w:t>.20</w:t>
      </w:r>
      <w:r w:rsidR="00325DF9">
        <w:rPr>
          <w:rFonts w:ascii="Verdana" w:hAnsi="Verdana"/>
          <w:bCs/>
          <w:sz w:val="22"/>
          <w:szCs w:val="22"/>
        </w:rPr>
        <w:t>22</w:t>
      </w:r>
    </w:p>
    <w:p w:rsidR="00797419" w:rsidRPr="003B0F52" w:rsidRDefault="005B71F2" w:rsidP="00BB15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000</w:t>
      </w:r>
      <w:r w:rsidR="00970135">
        <w:rPr>
          <w:rFonts w:ascii="Verdana" w:hAnsi="Verdana"/>
          <w:bCs/>
          <w:sz w:val="22"/>
          <w:szCs w:val="22"/>
        </w:rPr>
        <w:t>82606</w:t>
      </w:r>
      <w:r w:rsidRPr="003B0F52">
        <w:rPr>
          <w:rFonts w:ascii="Verdana" w:hAnsi="Verdana"/>
          <w:bCs/>
          <w:sz w:val="22"/>
          <w:szCs w:val="22"/>
        </w:rPr>
        <w:t>/2022/W</w:t>
      </w:r>
    </w:p>
    <w:p w:rsidR="005B71F2" w:rsidRPr="003B0F52" w:rsidRDefault="005B71F2" w:rsidP="00BB1566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 xml:space="preserve">Wrocław, </w:t>
      </w:r>
      <w:r w:rsidR="0045691E">
        <w:rPr>
          <w:rFonts w:ascii="Verdana" w:hAnsi="Verdana"/>
          <w:bCs/>
          <w:sz w:val="22"/>
          <w:szCs w:val="22"/>
        </w:rPr>
        <w:t>1</w:t>
      </w:r>
      <w:r w:rsidRPr="003B0F52">
        <w:rPr>
          <w:rFonts w:ascii="Verdana" w:hAnsi="Verdana"/>
          <w:bCs/>
          <w:sz w:val="22"/>
          <w:szCs w:val="22"/>
        </w:rPr>
        <w:t xml:space="preserve"> </w:t>
      </w:r>
      <w:r w:rsidR="0045691E">
        <w:rPr>
          <w:rFonts w:ascii="Verdana" w:hAnsi="Verdana"/>
          <w:bCs/>
          <w:sz w:val="22"/>
          <w:szCs w:val="22"/>
        </w:rPr>
        <w:t>sierpnia</w:t>
      </w:r>
      <w:r w:rsidRPr="003B0F52">
        <w:rPr>
          <w:rFonts w:ascii="Verdana" w:hAnsi="Verdana"/>
          <w:bCs/>
          <w:sz w:val="22"/>
          <w:szCs w:val="22"/>
        </w:rPr>
        <w:t xml:space="preserve"> 2022 r.</w:t>
      </w:r>
    </w:p>
    <w:p w:rsidR="005B71F2" w:rsidRPr="003B0F52" w:rsidRDefault="005B71F2" w:rsidP="00BB1566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ZALECENIA POKONTROLNE</w:t>
      </w:r>
    </w:p>
    <w:p w:rsidR="005B71F2" w:rsidRPr="003B0F52" w:rsidRDefault="005B71F2" w:rsidP="00BB15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 xml:space="preserve">Zalecenia pokontrolne wydaje się na podstawie art. 83b ust. 2 pkt 2 </w:t>
      </w:r>
      <w:r w:rsidR="00325DF9">
        <w:rPr>
          <w:rFonts w:ascii="Verdana" w:hAnsi="Verdana"/>
          <w:bCs/>
          <w:sz w:val="22"/>
          <w:szCs w:val="22"/>
        </w:rPr>
        <w:t>u</w:t>
      </w:r>
      <w:r w:rsidRPr="003B0F52">
        <w:rPr>
          <w:rFonts w:ascii="Verdana" w:hAnsi="Verdana"/>
          <w:bCs/>
          <w:sz w:val="22"/>
          <w:szCs w:val="22"/>
        </w:rPr>
        <w:t xml:space="preserve">stawy Prawo o ruchu drogowym (t.j. Dz. U. z </w:t>
      </w:r>
      <w:r w:rsidR="00325DF9">
        <w:rPr>
          <w:rFonts w:ascii="Verdana" w:hAnsi="Verdana"/>
          <w:bCs/>
          <w:sz w:val="22"/>
          <w:szCs w:val="22"/>
        </w:rPr>
        <w:t>2022</w:t>
      </w:r>
      <w:r w:rsidRPr="003B0F52">
        <w:rPr>
          <w:rFonts w:ascii="Verdana" w:hAnsi="Verdana"/>
          <w:bCs/>
          <w:sz w:val="22"/>
          <w:szCs w:val="22"/>
        </w:rPr>
        <w:t xml:space="preserve"> r. poz. </w:t>
      </w:r>
      <w:r w:rsidR="00325DF9">
        <w:rPr>
          <w:rFonts w:ascii="Verdana" w:hAnsi="Verdana"/>
          <w:bCs/>
          <w:sz w:val="22"/>
          <w:szCs w:val="22"/>
        </w:rPr>
        <w:t>988</w:t>
      </w:r>
      <w:r w:rsidRPr="003B0F52">
        <w:rPr>
          <w:rFonts w:ascii="Verdana" w:hAnsi="Verdana"/>
          <w:bCs/>
          <w:sz w:val="22"/>
          <w:szCs w:val="22"/>
        </w:rPr>
        <w:t xml:space="preserve"> z późn. zm. zwanej dalej ustawą).</w:t>
      </w:r>
    </w:p>
    <w:p w:rsidR="005B71F2" w:rsidRPr="003B0F52" w:rsidRDefault="005B71F2" w:rsidP="00BB156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C01F45" w:rsidRPr="003B0F52">
        <w:rPr>
          <w:rFonts w:ascii="Verdana" w:hAnsi="Verdana"/>
          <w:bCs/>
          <w:sz w:val="22"/>
          <w:szCs w:val="22"/>
        </w:rPr>
        <w:t>”</w:t>
      </w:r>
      <w:r w:rsidRPr="003B0F52">
        <w:rPr>
          <w:rFonts w:ascii="Verdana" w:hAnsi="Verdana"/>
          <w:bCs/>
          <w:sz w:val="22"/>
          <w:szCs w:val="22"/>
        </w:rPr>
        <w:t>AUTO-WELT” SPÓŁKA Z OGRANICZONĄ ODPOWIEDZIALNOŚCIĄ, wpisanego do rejestru działalności regulowanej prowadzonego przez Prezydenta Wrocławia pod nr ewidencyjnym DW/040/P, ze wskazanym adresem wykonywania działalności: ul. Brücknera nr 24-26,</w:t>
      </w:r>
      <w:r w:rsidR="00E622D0" w:rsidRPr="003B0F52">
        <w:rPr>
          <w:rFonts w:ascii="Verdana" w:hAnsi="Verdana"/>
          <w:bCs/>
          <w:sz w:val="22"/>
          <w:szCs w:val="22"/>
        </w:rPr>
        <w:t xml:space="preserve"> </w:t>
      </w:r>
      <w:r w:rsidRPr="003B0F52">
        <w:rPr>
          <w:rFonts w:ascii="Verdana" w:hAnsi="Verdana"/>
          <w:bCs/>
          <w:sz w:val="22"/>
          <w:szCs w:val="22"/>
        </w:rPr>
        <w:t>51-411 Wrocław.</w:t>
      </w:r>
    </w:p>
    <w:p w:rsidR="005B71F2" w:rsidRPr="003B0F52" w:rsidRDefault="005B71F2" w:rsidP="00BB15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Zakresem kontroli objęto:</w:t>
      </w:r>
    </w:p>
    <w:p w:rsidR="005B71F2" w:rsidRPr="003B0F52" w:rsidRDefault="005B71F2" w:rsidP="00BB156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B71F2" w:rsidRPr="003B0F52" w:rsidRDefault="005B71F2" w:rsidP="00BB156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B71F2" w:rsidRPr="003B0F52" w:rsidRDefault="005B71F2" w:rsidP="00BB1566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B71F2" w:rsidRPr="003B0F52" w:rsidRDefault="005B71F2" w:rsidP="00BB1566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325DF9">
        <w:rPr>
          <w:rFonts w:ascii="Verdana" w:hAnsi="Verdana"/>
          <w:sz w:val="22"/>
          <w:szCs w:val="22"/>
        </w:rPr>
        <w:t>1</w:t>
      </w:r>
      <w:r w:rsidRPr="003B0F52">
        <w:rPr>
          <w:rFonts w:ascii="Verdana" w:hAnsi="Verdana"/>
          <w:sz w:val="22"/>
          <w:szCs w:val="22"/>
        </w:rPr>
        <w:t>.</w:t>
      </w:r>
      <w:r w:rsidR="00325DF9">
        <w:rPr>
          <w:rFonts w:ascii="Verdana" w:hAnsi="Verdana"/>
          <w:sz w:val="22"/>
          <w:szCs w:val="22"/>
        </w:rPr>
        <w:t>1</w:t>
      </w:r>
      <w:r w:rsidRPr="003B0F52">
        <w:rPr>
          <w:rFonts w:ascii="Verdana" w:hAnsi="Verdana"/>
          <w:sz w:val="22"/>
          <w:szCs w:val="22"/>
        </w:rPr>
        <w:t>4.20</w:t>
      </w:r>
      <w:r w:rsidR="00325DF9">
        <w:rPr>
          <w:rFonts w:ascii="Verdana" w:hAnsi="Verdana"/>
          <w:sz w:val="22"/>
          <w:szCs w:val="22"/>
        </w:rPr>
        <w:t>22</w:t>
      </w:r>
      <w:r w:rsidR="00716AEC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 xml:space="preserve">z dnia </w:t>
      </w:r>
      <w:r w:rsidR="00325DF9">
        <w:rPr>
          <w:rFonts w:ascii="Verdana" w:hAnsi="Verdana"/>
          <w:sz w:val="22"/>
          <w:szCs w:val="22"/>
        </w:rPr>
        <w:t>20</w:t>
      </w:r>
      <w:r w:rsidRPr="003B0F52">
        <w:rPr>
          <w:rFonts w:ascii="Verdana" w:hAnsi="Verdana"/>
          <w:sz w:val="22"/>
          <w:szCs w:val="22"/>
        </w:rPr>
        <w:t xml:space="preserve"> </w:t>
      </w:r>
      <w:r w:rsidR="00325DF9">
        <w:rPr>
          <w:rFonts w:ascii="Verdana" w:hAnsi="Verdana"/>
          <w:sz w:val="22"/>
          <w:szCs w:val="22"/>
        </w:rPr>
        <w:t>lipca</w:t>
      </w:r>
      <w:r w:rsidRPr="003B0F52">
        <w:rPr>
          <w:rFonts w:ascii="Verdana" w:hAnsi="Verdana"/>
          <w:sz w:val="22"/>
          <w:szCs w:val="22"/>
        </w:rPr>
        <w:t xml:space="preserve"> 20</w:t>
      </w:r>
      <w:r w:rsidR="00325DF9">
        <w:rPr>
          <w:rFonts w:ascii="Verdana" w:hAnsi="Verdana"/>
          <w:sz w:val="22"/>
          <w:szCs w:val="22"/>
        </w:rPr>
        <w:t>22</w:t>
      </w:r>
      <w:r w:rsidRPr="003B0F52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B71F2" w:rsidRPr="003B0F52" w:rsidRDefault="005B71F2" w:rsidP="00BB1566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5B71F2" w:rsidRPr="003B0F52" w:rsidRDefault="005B71F2" w:rsidP="00BB1566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Nie stwierdzono nieprawidłowości w zakresie zgodności stacji z</w:t>
      </w:r>
      <w:r w:rsidR="003854FD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wymaganiami,</w:t>
      </w:r>
      <w:r w:rsidR="00716AEC" w:rsidRPr="003B0F52">
        <w:rPr>
          <w:rFonts w:ascii="Verdana" w:hAnsi="Verdana"/>
          <w:sz w:val="22"/>
          <w:szCs w:val="22"/>
        </w:rPr>
        <w:t xml:space="preserve"> </w:t>
      </w:r>
      <w:r w:rsidRPr="003B0F52">
        <w:rPr>
          <w:rFonts w:ascii="Verdana" w:hAnsi="Verdana"/>
          <w:sz w:val="22"/>
          <w:szCs w:val="22"/>
        </w:rPr>
        <w:t>o których mowa w art. 83 ust. 3 ustawy.</w:t>
      </w:r>
    </w:p>
    <w:p w:rsidR="005B71F2" w:rsidRPr="003B0F52" w:rsidRDefault="005B71F2" w:rsidP="00BB1566">
      <w:pPr>
        <w:numPr>
          <w:ilvl w:val="0"/>
          <w:numId w:val="29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t>Nie stwierdzono nieprawidłowość w zakresie wykonywania badania technicznego pojazdu.</w:t>
      </w:r>
    </w:p>
    <w:p w:rsidR="005B71F2" w:rsidRDefault="005B71F2" w:rsidP="00BB1566">
      <w:pPr>
        <w:numPr>
          <w:ilvl w:val="0"/>
          <w:numId w:val="29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3B0F52">
        <w:rPr>
          <w:rFonts w:ascii="Verdana" w:hAnsi="Verdana"/>
          <w:sz w:val="22"/>
          <w:szCs w:val="22"/>
        </w:rPr>
        <w:lastRenderedPageBreak/>
        <w:t>Stwierdzono nieprawidłowości w zakresie prowadzenia wymaganej dokumentacji:</w:t>
      </w:r>
    </w:p>
    <w:p w:rsidR="00325DF9" w:rsidRPr="00325DF9" w:rsidRDefault="00325DF9" w:rsidP="00BB1566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325DF9">
        <w:rPr>
          <w:rFonts w:ascii="Verdana" w:hAnsi="Verdana"/>
          <w:color w:val="000000"/>
          <w:sz w:val="22"/>
          <w:szCs w:val="22"/>
        </w:rPr>
        <w:t>W rejestrze badań technicznych pojazdów, w zaświadczeniach o przeprowadzonych badaniach technicznych pojazdów oraz w dokumentach identyfikacyjnych pojazdów (zwanych dalej dokumentami DIP) potwierdzono przeprowadzenie okresowych badań technicznych pojazdów</w:t>
      </w:r>
      <w:r w:rsidR="0083109B">
        <w:rPr>
          <w:rFonts w:ascii="Verdana" w:hAnsi="Verdana"/>
          <w:color w:val="000000"/>
          <w:sz w:val="22"/>
          <w:szCs w:val="22"/>
        </w:rPr>
        <w:t xml:space="preserve"> osobowych</w:t>
      </w:r>
      <w:r w:rsidRPr="00325DF9">
        <w:rPr>
          <w:rFonts w:ascii="Verdana" w:hAnsi="Verdana"/>
          <w:color w:val="000000"/>
          <w:sz w:val="22"/>
          <w:szCs w:val="22"/>
        </w:rPr>
        <w:t xml:space="preserve"> przed pierwszą rejestracją na terytorium Rzeczypospolitej Polskiej, w tym:</w:t>
      </w:r>
    </w:p>
    <w:p w:rsidR="00325DF9" w:rsidRPr="00325DF9" w:rsidRDefault="00325DF9" w:rsidP="00BB1566">
      <w:pPr>
        <w:numPr>
          <w:ilvl w:val="1"/>
          <w:numId w:val="30"/>
        </w:numPr>
        <w:tabs>
          <w:tab w:val="left" w:pos="851"/>
        </w:tabs>
        <w:suppressAutoHyphens/>
        <w:spacing w:line="276" w:lineRule="auto"/>
        <w:ind w:left="851" w:right="-79"/>
        <w:rPr>
          <w:rFonts w:ascii="Verdana" w:hAnsi="Verdana"/>
          <w:color w:val="000000"/>
          <w:sz w:val="22"/>
          <w:szCs w:val="22"/>
        </w:rPr>
      </w:pPr>
      <w:r w:rsidRPr="00325DF9">
        <w:rPr>
          <w:rFonts w:ascii="Verdana" w:hAnsi="Verdana"/>
          <w:color w:val="000000"/>
          <w:sz w:val="22"/>
          <w:szCs w:val="22"/>
        </w:rPr>
        <w:t>w jednym dokumencie DIP w pkt 21 (liczba osi/liczba kół) stwierdzono nieprawidłowy wpis dotyczący liczby kół „2”, zamiast prawidłowego wpisu „4”, co stanowi naruszenie pkt 21 załącznika nr 4 do rozporządzenia MTBiG,</w:t>
      </w:r>
    </w:p>
    <w:p w:rsidR="00325DF9" w:rsidRPr="00325DF9" w:rsidRDefault="00325DF9" w:rsidP="00BB1566">
      <w:pPr>
        <w:numPr>
          <w:ilvl w:val="1"/>
          <w:numId w:val="30"/>
        </w:numPr>
        <w:tabs>
          <w:tab w:val="left" w:pos="851"/>
        </w:tabs>
        <w:suppressAutoHyphens/>
        <w:spacing w:line="276" w:lineRule="auto"/>
        <w:ind w:left="851" w:right="-79"/>
        <w:rPr>
          <w:rFonts w:ascii="Verdana" w:hAnsi="Verdana"/>
          <w:color w:val="000000"/>
          <w:sz w:val="22"/>
          <w:szCs w:val="22"/>
        </w:rPr>
      </w:pPr>
      <w:r w:rsidRPr="00325DF9">
        <w:rPr>
          <w:rFonts w:ascii="Verdana" w:hAnsi="Verdana"/>
          <w:color w:val="000000"/>
          <w:sz w:val="22"/>
          <w:szCs w:val="22"/>
        </w:rPr>
        <w:t>w jednym przypadku wpisano w rubryce „Dodatkowe informacje” inne informacje, niż dotyczące dodatkowego wyposażenia pojazdu, co stanowi naruszenie objaśnień do rubryki „Dodatkowe informacje:” załącznika nr 4 do ww. rozporządzenia MTBiG.</w:t>
      </w:r>
    </w:p>
    <w:p w:rsidR="00325DF9" w:rsidRPr="00325DF9" w:rsidRDefault="00325DF9" w:rsidP="00BB1566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325DF9">
        <w:rPr>
          <w:rFonts w:ascii="Verdana" w:hAnsi="Verdana"/>
          <w:color w:val="000000"/>
          <w:sz w:val="22"/>
          <w:szCs w:val="22"/>
        </w:rPr>
        <w:t>W 21 pozycjach rejestru dotyczących badań dodatkowych pojazdów zasilanych benzyną oraz dodatkowymi rodzajami paliwa nie wpisano symboli dodatkowych rodzajów paliwa, co stanowi naruszenie u</w:t>
      </w:r>
      <w:r w:rsidR="00DE3029">
        <w:rPr>
          <w:rFonts w:ascii="Verdana" w:hAnsi="Verdana"/>
          <w:color w:val="000000"/>
          <w:sz w:val="22"/>
          <w:szCs w:val="22"/>
        </w:rPr>
        <w:t xml:space="preserve">st. 2 pkt 12 załącznika nr 8 do </w:t>
      </w:r>
      <w:r w:rsidRPr="00325DF9">
        <w:rPr>
          <w:rFonts w:ascii="Verdana" w:hAnsi="Verdana"/>
          <w:color w:val="000000"/>
          <w:sz w:val="22"/>
          <w:szCs w:val="22"/>
        </w:rPr>
        <w:t>rozporządzenia MTBiG.</w:t>
      </w:r>
    </w:p>
    <w:p w:rsidR="00325DF9" w:rsidRPr="00325DF9" w:rsidRDefault="00325DF9" w:rsidP="00BB1566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325DF9">
        <w:rPr>
          <w:rFonts w:ascii="Verdana" w:hAnsi="Verdana"/>
          <w:color w:val="000000"/>
          <w:sz w:val="22"/>
          <w:szCs w:val="22"/>
        </w:rPr>
        <w:t>Nieterminowo przekazano ministrowi właściwemu do spraw informatyzacji sprawozdania z pobranych i przekazanych opłat ewidencyjnych na rachunek bankowy Funduszu – Centralna Ewidencja Pojazdów i Kierowców (zwanego dalej Funduszem) za miesiące</w:t>
      </w:r>
      <w:r w:rsidR="004458CC">
        <w:rPr>
          <w:rFonts w:ascii="Verdana" w:hAnsi="Verdana"/>
          <w:color w:val="000000"/>
          <w:sz w:val="22"/>
          <w:szCs w:val="22"/>
        </w:rPr>
        <w:t>:</w:t>
      </w:r>
      <w:r w:rsidRPr="00325DF9">
        <w:rPr>
          <w:rFonts w:ascii="Verdana" w:hAnsi="Verdana"/>
          <w:color w:val="000000"/>
          <w:sz w:val="22"/>
          <w:szCs w:val="22"/>
        </w:rPr>
        <w:t xml:space="preserve"> 09.2021, 10.2021, 12.2021, 01.2022, 02.2022, 03.2022, 05.2022</w:t>
      </w:r>
      <w:r w:rsidR="00C13004">
        <w:rPr>
          <w:rFonts w:ascii="Verdana" w:hAnsi="Verdana"/>
          <w:color w:val="000000"/>
          <w:sz w:val="22"/>
          <w:szCs w:val="22"/>
        </w:rPr>
        <w:t>,</w:t>
      </w:r>
      <w:r w:rsidRPr="00325DF9">
        <w:rPr>
          <w:rFonts w:ascii="Verdana" w:hAnsi="Verdana"/>
          <w:color w:val="000000"/>
          <w:sz w:val="22"/>
          <w:szCs w:val="22"/>
        </w:rPr>
        <w:t xml:space="preserve"> co stanowi naruszenie § 6 rozporządzenia Ministra Cyfryzacji z dnia 2 kwietnia 2022 r. w sprawie opłaty ewidencyjnej stanowiącej przychód Funduszu - Centralna Ewidencja Pojazdów i Kierowców (Dz. U. z 2022 r. poz. 738 - zwanego dalej rozporządzeniem</w:t>
      </w:r>
      <w:r w:rsidR="0053344D">
        <w:rPr>
          <w:rFonts w:ascii="Verdana" w:hAnsi="Verdana"/>
          <w:color w:val="000000"/>
          <w:sz w:val="22"/>
          <w:szCs w:val="22"/>
        </w:rPr>
        <w:t xml:space="preserve"> </w:t>
      </w:r>
      <w:r w:rsidRPr="00325DF9">
        <w:rPr>
          <w:rFonts w:ascii="Verdana" w:hAnsi="Verdana"/>
          <w:color w:val="000000"/>
          <w:sz w:val="22"/>
          <w:szCs w:val="22"/>
        </w:rPr>
        <w:t>w sprawie opłaty ewidencyjnej).</w:t>
      </w:r>
    </w:p>
    <w:p w:rsidR="00325DF9" w:rsidRPr="00325DF9" w:rsidRDefault="00325DF9" w:rsidP="00BB1566">
      <w:pPr>
        <w:numPr>
          <w:ilvl w:val="0"/>
          <w:numId w:val="30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325DF9">
        <w:rPr>
          <w:rFonts w:ascii="Verdana" w:hAnsi="Verdana"/>
          <w:color w:val="000000"/>
          <w:sz w:val="22"/>
          <w:szCs w:val="22"/>
        </w:rPr>
        <w:t>Nieterminowo przekazano należności z tytułu opłat ewidencyjnych na rachunek bankowy Funduszu za miesiące 10.2021</w:t>
      </w:r>
      <w:r w:rsidR="0053344D">
        <w:rPr>
          <w:rFonts w:ascii="Verdana" w:hAnsi="Verdana"/>
          <w:color w:val="000000"/>
          <w:sz w:val="22"/>
          <w:szCs w:val="22"/>
        </w:rPr>
        <w:t xml:space="preserve"> i</w:t>
      </w:r>
      <w:r w:rsidRPr="00325DF9">
        <w:rPr>
          <w:rFonts w:ascii="Verdana" w:hAnsi="Verdana"/>
          <w:color w:val="000000"/>
          <w:sz w:val="22"/>
          <w:szCs w:val="22"/>
        </w:rPr>
        <w:t xml:space="preserve"> 11.2021</w:t>
      </w:r>
      <w:r w:rsidR="00C13004">
        <w:rPr>
          <w:rFonts w:ascii="Verdana" w:hAnsi="Verdana"/>
          <w:color w:val="000000"/>
          <w:sz w:val="22"/>
          <w:szCs w:val="22"/>
        </w:rPr>
        <w:t>,</w:t>
      </w:r>
      <w:r w:rsidRPr="00325DF9">
        <w:rPr>
          <w:rFonts w:ascii="Verdana" w:hAnsi="Verdana"/>
          <w:color w:val="000000"/>
          <w:sz w:val="22"/>
          <w:szCs w:val="22"/>
        </w:rPr>
        <w:t xml:space="preserve"> co stanowi naruszenie § 5 rozporządzeniem w sprawie opłaty ewidencyjnej.</w:t>
      </w:r>
    </w:p>
    <w:p w:rsidR="005B71F2" w:rsidRPr="00325DF9" w:rsidRDefault="005B71F2" w:rsidP="00BB1566">
      <w:pPr>
        <w:suppressAutoHyphens/>
        <w:spacing w:before="120" w:after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3B0F52">
        <w:rPr>
          <w:rFonts w:ascii="Verdana" w:hAnsi="Verdana"/>
          <w:color w:val="000000"/>
          <w:sz w:val="22"/>
          <w:szCs w:val="22"/>
        </w:rPr>
        <w:t xml:space="preserve">Mając na uwadze stwierdzone nieprawidłowości zaleca się niezwłocznie podjęcie </w:t>
      </w:r>
      <w:r w:rsidRPr="00325DF9">
        <w:rPr>
          <w:rFonts w:ascii="Verdana" w:hAnsi="Verdana"/>
          <w:color w:val="000000"/>
          <w:sz w:val="22"/>
          <w:szCs w:val="22"/>
        </w:rPr>
        <w:t>działań mających na celu:</w:t>
      </w:r>
    </w:p>
    <w:p w:rsidR="00325DF9" w:rsidRPr="00325DF9" w:rsidRDefault="00325DF9" w:rsidP="00BB1566">
      <w:pPr>
        <w:pStyle w:val="Bezodstpw"/>
        <w:numPr>
          <w:ilvl w:val="0"/>
          <w:numId w:val="32"/>
        </w:numPr>
        <w:suppressAutoHyphens/>
        <w:spacing w:line="276" w:lineRule="auto"/>
        <w:ind w:left="426" w:hanging="426"/>
        <w:rPr>
          <w:rFonts w:ascii="Verdana" w:eastAsia="Calibri" w:hAnsi="Verdana"/>
          <w:sz w:val="22"/>
          <w:szCs w:val="22"/>
        </w:rPr>
      </w:pPr>
      <w:r w:rsidRPr="00325DF9">
        <w:rPr>
          <w:rFonts w:ascii="Verdana" w:eastAsia="Calibri" w:hAnsi="Verdana"/>
          <w:sz w:val="22"/>
          <w:szCs w:val="22"/>
        </w:rPr>
        <w:t>Wpisywanie w dokumencie DIP liczb</w:t>
      </w:r>
      <w:r w:rsidR="004458CC">
        <w:rPr>
          <w:rFonts w:ascii="Verdana" w:eastAsia="Calibri" w:hAnsi="Verdana"/>
          <w:sz w:val="22"/>
          <w:szCs w:val="22"/>
        </w:rPr>
        <w:t>y</w:t>
      </w:r>
      <w:r w:rsidRPr="00325DF9">
        <w:rPr>
          <w:rFonts w:ascii="Verdana" w:eastAsia="Calibri" w:hAnsi="Verdana"/>
          <w:sz w:val="22"/>
          <w:szCs w:val="22"/>
        </w:rPr>
        <w:t xml:space="preserve"> kół zgodn</w:t>
      </w:r>
      <w:r w:rsidR="00442CAD">
        <w:rPr>
          <w:rFonts w:ascii="Verdana" w:eastAsia="Calibri" w:hAnsi="Verdana"/>
          <w:sz w:val="22"/>
          <w:szCs w:val="22"/>
        </w:rPr>
        <w:t>ej</w:t>
      </w:r>
      <w:r w:rsidRPr="00325DF9">
        <w:rPr>
          <w:rFonts w:ascii="Verdana" w:eastAsia="Calibri" w:hAnsi="Verdana"/>
          <w:sz w:val="22"/>
          <w:szCs w:val="22"/>
        </w:rPr>
        <w:t xml:space="preserve"> ze stanem faktycznym.</w:t>
      </w:r>
    </w:p>
    <w:p w:rsidR="00325DF9" w:rsidRPr="00325DF9" w:rsidRDefault="00325DF9" w:rsidP="00BB1566">
      <w:pPr>
        <w:pStyle w:val="Bezodstpw"/>
        <w:numPr>
          <w:ilvl w:val="0"/>
          <w:numId w:val="3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325DF9">
        <w:rPr>
          <w:rFonts w:ascii="Verdana" w:hAnsi="Verdana"/>
          <w:sz w:val="22"/>
          <w:szCs w:val="22"/>
        </w:rPr>
        <w:t>Wpisywanie w dokumencie DIP w rubryce „Dodatkowe informacje” informacji dotyczących dodatkowego wyposażenia pojazdu takich, jak np. hak, urządzenia podlegające dozorowi technicznemu, wyposażenie w instalację do zasilania gazem.</w:t>
      </w:r>
    </w:p>
    <w:p w:rsidR="00325DF9" w:rsidRPr="00325DF9" w:rsidRDefault="00325DF9" w:rsidP="00BB1566">
      <w:pPr>
        <w:pStyle w:val="Bezodstpw"/>
        <w:numPr>
          <w:ilvl w:val="0"/>
          <w:numId w:val="32"/>
        </w:numPr>
        <w:suppressAutoHyphens/>
        <w:spacing w:line="276" w:lineRule="auto"/>
        <w:ind w:left="426" w:hanging="426"/>
        <w:rPr>
          <w:rFonts w:ascii="Verdana" w:eastAsia="Calibri" w:hAnsi="Verdana"/>
          <w:sz w:val="22"/>
          <w:szCs w:val="22"/>
        </w:rPr>
      </w:pPr>
      <w:r w:rsidRPr="00325DF9">
        <w:rPr>
          <w:rFonts w:ascii="Verdana" w:hAnsi="Verdana"/>
          <w:sz w:val="22"/>
          <w:szCs w:val="22"/>
        </w:rPr>
        <w:t>Wpisywanie w rejestrze symbole określające dodatkowe rodzaje paliwa.</w:t>
      </w:r>
    </w:p>
    <w:p w:rsidR="00325DF9" w:rsidRPr="00325DF9" w:rsidRDefault="00325DF9" w:rsidP="00BB1566">
      <w:pPr>
        <w:pStyle w:val="Bezodstpw"/>
        <w:numPr>
          <w:ilvl w:val="0"/>
          <w:numId w:val="32"/>
        </w:numPr>
        <w:suppressAutoHyphens/>
        <w:spacing w:line="276" w:lineRule="auto"/>
        <w:ind w:left="426" w:hanging="426"/>
        <w:rPr>
          <w:rFonts w:ascii="Verdana" w:eastAsia="Calibri" w:hAnsi="Verdana"/>
          <w:bCs/>
          <w:sz w:val="22"/>
          <w:szCs w:val="22"/>
        </w:rPr>
      </w:pPr>
      <w:r w:rsidRPr="00325DF9">
        <w:rPr>
          <w:rFonts w:ascii="Verdana" w:eastAsia="Calibri" w:hAnsi="Verdana"/>
          <w:bCs/>
          <w:sz w:val="22"/>
          <w:szCs w:val="22"/>
        </w:rPr>
        <w:t>Przekazywanie sprawozdań, w terminie do 10 dnia każdego miesiąca, ministrowi właściwemu do spraw informatyzacji.</w:t>
      </w:r>
    </w:p>
    <w:p w:rsidR="00325DF9" w:rsidRPr="00325DF9" w:rsidRDefault="00325DF9" w:rsidP="00BB1566">
      <w:pPr>
        <w:pStyle w:val="Bezodstpw"/>
        <w:numPr>
          <w:ilvl w:val="0"/>
          <w:numId w:val="32"/>
        </w:numPr>
        <w:suppressAutoHyphens/>
        <w:spacing w:line="276" w:lineRule="auto"/>
        <w:ind w:left="426" w:hanging="426"/>
        <w:rPr>
          <w:rFonts w:ascii="Verdana" w:eastAsia="Calibri" w:hAnsi="Verdana"/>
          <w:sz w:val="22"/>
          <w:szCs w:val="22"/>
        </w:rPr>
      </w:pPr>
      <w:r w:rsidRPr="00325DF9">
        <w:rPr>
          <w:rFonts w:ascii="Verdana" w:eastAsia="Calibri" w:hAnsi="Verdana"/>
          <w:sz w:val="22"/>
          <w:szCs w:val="22"/>
        </w:rPr>
        <w:lastRenderedPageBreak/>
        <w:t>Przekazywanie, w terminie do 10 dnia każdego miesiąca opłat ewidencyjnych pobranych w miesiącu poprzedzającym, na rachunek bankowy Funduszu.</w:t>
      </w:r>
    </w:p>
    <w:p w:rsidR="005B71F2" w:rsidRPr="00325DF9" w:rsidRDefault="005B71F2" w:rsidP="00BB156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25DF9">
        <w:rPr>
          <w:rFonts w:ascii="Verdana" w:hAnsi="Verdana"/>
          <w:bCs/>
          <w:sz w:val="22"/>
          <w:szCs w:val="22"/>
        </w:rPr>
        <w:t>Ponadto zaleca się poinformować zatrudnionych diagnostów o stwierdzonych nieprawidłowościach i sformułowanych zaleceniach.</w:t>
      </w:r>
    </w:p>
    <w:p w:rsidR="005B71F2" w:rsidRPr="00325DF9" w:rsidRDefault="005B71F2" w:rsidP="00BB15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25DF9">
        <w:rPr>
          <w:rFonts w:ascii="Verdana" w:hAnsi="Verdana"/>
          <w:bCs/>
          <w:sz w:val="22"/>
          <w:szCs w:val="22"/>
        </w:rPr>
        <w:t>W związku z wydanymi zaleceniami, proszę o pisemną informację o podjętych środkach zmierzających do poprawy działalności Stacji Kontroli Pojazdów,</w:t>
      </w:r>
      <w:r w:rsidR="00C93054" w:rsidRPr="00325DF9">
        <w:rPr>
          <w:rFonts w:ascii="Verdana" w:hAnsi="Verdana"/>
          <w:bCs/>
          <w:sz w:val="22"/>
          <w:szCs w:val="22"/>
        </w:rPr>
        <w:t xml:space="preserve"> </w:t>
      </w:r>
      <w:r w:rsidRPr="00325DF9">
        <w:rPr>
          <w:rFonts w:ascii="Verdana" w:hAnsi="Verdana"/>
          <w:bCs/>
          <w:sz w:val="22"/>
          <w:szCs w:val="22"/>
        </w:rPr>
        <w:t>w</w:t>
      </w:r>
      <w:r w:rsidR="00922B9F" w:rsidRPr="00325DF9">
        <w:rPr>
          <w:rFonts w:ascii="Verdana" w:hAnsi="Verdana"/>
          <w:bCs/>
          <w:sz w:val="22"/>
          <w:szCs w:val="22"/>
        </w:rPr>
        <w:t xml:space="preserve"> </w:t>
      </w:r>
      <w:r w:rsidRPr="00325DF9">
        <w:rPr>
          <w:rFonts w:ascii="Verdana" w:hAnsi="Verdana"/>
          <w:bCs/>
          <w:sz w:val="22"/>
          <w:szCs w:val="22"/>
        </w:rPr>
        <w:t>terminie 14 dni od daty otrzymania niniejszych zaleceń.</w:t>
      </w:r>
    </w:p>
    <w:p w:rsidR="00F34CC4" w:rsidRPr="003B0F52" w:rsidRDefault="00F34CC4" w:rsidP="00BB156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25DF9">
        <w:rPr>
          <w:rFonts w:ascii="Verdana" w:hAnsi="Verdana"/>
          <w:sz w:val="22"/>
          <w:szCs w:val="22"/>
        </w:rPr>
        <w:t>Dokument podpisała z upoważnienia</w:t>
      </w:r>
      <w:r w:rsidRPr="003B0F52">
        <w:rPr>
          <w:rFonts w:ascii="Verdana" w:hAnsi="Verdana"/>
          <w:sz w:val="22"/>
          <w:szCs w:val="22"/>
        </w:rPr>
        <w:t xml:space="preserve"> Prezydenta</w:t>
      </w:r>
    </w:p>
    <w:p w:rsidR="00F34CC4" w:rsidRPr="003B0F52" w:rsidRDefault="00F34CC4" w:rsidP="00BB156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Marta Kalicińska</w:t>
      </w:r>
    </w:p>
    <w:p w:rsidR="00F34CC4" w:rsidRPr="003B0F52" w:rsidRDefault="00F34CC4" w:rsidP="00BB156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Dyrektor Wydziału Kontroli</w:t>
      </w:r>
    </w:p>
    <w:p w:rsidR="00F34CC4" w:rsidRPr="003B0F52" w:rsidRDefault="00F34CC4" w:rsidP="00BB156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Do wiadomości:</w:t>
      </w:r>
    </w:p>
    <w:p w:rsidR="00F34CC4" w:rsidRPr="003B0F52" w:rsidRDefault="00F34CC4" w:rsidP="00BB15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B0F52">
        <w:rPr>
          <w:rFonts w:ascii="Verdana" w:hAnsi="Verdana"/>
          <w:bCs/>
          <w:sz w:val="22"/>
          <w:szCs w:val="22"/>
        </w:rPr>
        <w:t>Pani Bożena Bronowicka – Dyrektor WSO UMW wraz z protokołem kontroli WKN-KSO.5421.</w:t>
      </w:r>
      <w:r>
        <w:rPr>
          <w:rFonts w:ascii="Verdana" w:hAnsi="Verdana"/>
          <w:bCs/>
          <w:sz w:val="22"/>
          <w:szCs w:val="22"/>
        </w:rPr>
        <w:t>1</w:t>
      </w:r>
      <w:r w:rsidRPr="003B0F52">
        <w:rPr>
          <w:rFonts w:ascii="Verdana" w:hAnsi="Verdana"/>
          <w:bCs/>
          <w:sz w:val="22"/>
          <w:szCs w:val="22"/>
        </w:rPr>
        <w:t>.</w:t>
      </w:r>
      <w:r>
        <w:rPr>
          <w:rFonts w:ascii="Verdana" w:hAnsi="Verdana"/>
          <w:bCs/>
          <w:sz w:val="22"/>
          <w:szCs w:val="22"/>
        </w:rPr>
        <w:t>14</w:t>
      </w:r>
      <w:r w:rsidRPr="003B0F52">
        <w:rPr>
          <w:rFonts w:ascii="Verdana" w:hAnsi="Verdana"/>
          <w:bCs/>
          <w:sz w:val="22"/>
          <w:szCs w:val="22"/>
        </w:rPr>
        <w:t>.20</w:t>
      </w:r>
      <w:r>
        <w:rPr>
          <w:rFonts w:ascii="Verdana" w:hAnsi="Verdana"/>
          <w:bCs/>
          <w:sz w:val="22"/>
          <w:szCs w:val="22"/>
        </w:rPr>
        <w:t>22</w:t>
      </w:r>
      <w:r w:rsidRPr="003B0F52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F34CC4" w:rsidRPr="003B0F5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8E9" w:rsidRDefault="000618E9">
      <w:r>
        <w:separator/>
      </w:r>
    </w:p>
  </w:endnote>
  <w:endnote w:type="continuationSeparator" w:id="0">
    <w:p w:rsidR="000618E9" w:rsidRDefault="00061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C02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C0227" w:rsidRPr="004D6885">
      <w:rPr>
        <w:sz w:val="14"/>
        <w:szCs w:val="14"/>
      </w:rPr>
      <w:fldChar w:fldCharType="separate"/>
    </w:r>
    <w:r w:rsidR="00580842">
      <w:rPr>
        <w:noProof/>
        <w:sz w:val="14"/>
        <w:szCs w:val="14"/>
      </w:rPr>
      <w:t>3</w:t>
    </w:r>
    <w:r w:rsidR="009C022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C02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C0227" w:rsidRPr="004D6885">
      <w:rPr>
        <w:sz w:val="14"/>
        <w:szCs w:val="14"/>
      </w:rPr>
      <w:fldChar w:fldCharType="separate"/>
    </w:r>
    <w:r w:rsidR="00580842">
      <w:rPr>
        <w:noProof/>
        <w:sz w:val="14"/>
        <w:szCs w:val="14"/>
      </w:rPr>
      <w:t>3</w:t>
    </w:r>
    <w:r w:rsidR="009C022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580842" w:rsidP="00F261E5">
    <w:pPr>
      <w:pStyle w:val="Stopka"/>
    </w:pPr>
    <w:r>
      <w:rPr>
        <w:noProof/>
      </w:rPr>
      <w:drawing>
        <wp:inline distT="0" distB="0" distL="0" distR="0">
          <wp:extent cx="2047875" cy="75184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8E9" w:rsidRDefault="000618E9">
      <w:r>
        <w:separator/>
      </w:r>
    </w:p>
  </w:footnote>
  <w:footnote w:type="continuationSeparator" w:id="0">
    <w:p w:rsidR="000618E9" w:rsidRDefault="00061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C02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80842" w:rsidP="00A27F20">
    <w:pPr>
      <w:pStyle w:val="Stopka"/>
    </w:pPr>
    <w:r>
      <w:rPr>
        <w:noProof/>
      </w:rPr>
      <w:drawing>
        <wp:inline distT="0" distB="0" distL="0" distR="0">
          <wp:extent cx="2047875" cy="181737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222502"/>
    <w:multiLevelType w:val="hybridMultilevel"/>
    <w:tmpl w:val="CC5EEEAC"/>
    <w:lvl w:ilvl="0" w:tplc="EB9412B4">
      <w:start w:val="2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0"/>
  </w:num>
  <w:num w:numId="25">
    <w:abstractNumId w:val="23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19"/>
  </w:num>
  <w:num w:numId="30">
    <w:abstractNumId w:val="27"/>
  </w:num>
  <w:num w:numId="31">
    <w:abstractNumId w:val="34"/>
  </w:num>
  <w:num w:numId="32">
    <w:abstractNumId w:val="18"/>
  </w:num>
  <w:num w:numId="33">
    <w:abstractNumId w:val="31"/>
  </w:num>
  <w:num w:numId="34">
    <w:abstractNumId w:val="29"/>
  </w:num>
  <w:num w:numId="35">
    <w:abstractNumId w:val="1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53B8D"/>
    <w:rsid w:val="000618E9"/>
    <w:rsid w:val="000860C7"/>
    <w:rsid w:val="00097AEF"/>
    <w:rsid w:val="000C37D5"/>
    <w:rsid w:val="000C744E"/>
    <w:rsid w:val="000D32B2"/>
    <w:rsid w:val="00143A44"/>
    <w:rsid w:val="00180DF6"/>
    <w:rsid w:val="00190D4E"/>
    <w:rsid w:val="001B280A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13ABC"/>
    <w:rsid w:val="0032025E"/>
    <w:rsid w:val="00323052"/>
    <w:rsid w:val="00325DF9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10A92"/>
    <w:rsid w:val="00442CAD"/>
    <w:rsid w:val="004458CC"/>
    <w:rsid w:val="004508B6"/>
    <w:rsid w:val="0045691E"/>
    <w:rsid w:val="00457491"/>
    <w:rsid w:val="00476291"/>
    <w:rsid w:val="004A21ED"/>
    <w:rsid w:val="004D6885"/>
    <w:rsid w:val="004E5C8D"/>
    <w:rsid w:val="0053344D"/>
    <w:rsid w:val="00540D73"/>
    <w:rsid w:val="00580842"/>
    <w:rsid w:val="005A3893"/>
    <w:rsid w:val="005A4FF1"/>
    <w:rsid w:val="005A6C61"/>
    <w:rsid w:val="005B71F2"/>
    <w:rsid w:val="005B729E"/>
    <w:rsid w:val="005C5E14"/>
    <w:rsid w:val="005D18D1"/>
    <w:rsid w:val="00652820"/>
    <w:rsid w:val="00666534"/>
    <w:rsid w:val="00684AE6"/>
    <w:rsid w:val="006E16BD"/>
    <w:rsid w:val="006E1D59"/>
    <w:rsid w:val="006F70B4"/>
    <w:rsid w:val="00701FA2"/>
    <w:rsid w:val="0071636B"/>
    <w:rsid w:val="00716AEC"/>
    <w:rsid w:val="00722372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3109B"/>
    <w:rsid w:val="0088160D"/>
    <w:rsid w:val="008963E0"/>
    <w:rsid w:val="008A00E4"/>
    <w:rsid w:val="008C69E6"/>
    <w:rsid w:val="008C78F2"/>
    <w:rsid w:val="008F7D65"/>
    <w:rsid w:val="00916B2A"/>
    <w:rsid w:val="00922A71"/>
    <w:rsid w:val="00922B9F"/>
    <w:rsid w:val="009320EB"/>
    <w:rsid w:val="00944243"/>
    <w:rsid w:val="0096490C"/>
    <w:rsid w:val="00970135"/>
    <w:rsid w:val="009765D0"/>
    <w:rsid w:val="00984F47"/>
    <w:rsid w:val="009C0227"/>
    <w:rsid w:val="009F50AE"/>
    <w:rsid w:val="00A005FB"/>
    <w:rsid w:val="00A04E3A"/>
    <w:rsid w:val="00A27F20"/>
    <w:rsid w:val="00A410C6"/>
    <w:rsid w:val="00A51D66"/>
    <w:rsid w:val="00A816F2"/>
    <w:rsid w:val="00A86D58"/>
    <w:rsid w:val="00AB56BE"/>
    <w:rsid w:val="00AB60B5"/>
    <w:rsid w:val="00AF094C"/>
    <w:rsid w:val="00B02AD0"/>
    <w:rsid w:val="00B11DBA"/>
    <w:rsid w:val="00B14A5E"/>
    <w:rsid w:val="00B26BEB"/>
    <w:rsid w:val="00B73AF4"/>
    <w:rsid w:val="00B81B31"/>
    <w:rsid w:val="00B906E7"/>
    <w:rsid w:val="00BB1566"/>
    <w:rsid w:val="00BB389F"/>
    <w:rsid w:val="00BD035E"/>
    <w:rsid w:val="00BD5CC3"/>
    <w:rsid w:val="00BE55DF"/>
    <w:rsid w:val="00C01F45"/>
    <w:rsid w:val="00C06CAF"/>
    <w:rsid w:val="00C13004"/>
    <w:rsid w:val="00C2127D"/>
    <w:rsid w:val="00C31A87"/>
    <w:rsid w:val="00C53C41"/>
    <w:rsid w:val="00C93054"/>
    <w:rsid w:val="00CA1EC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47FFB"/>
    <w:rsid w:val="00D627A1"/>
    <w:rsid w:val="00D81AFC"/>
    <w:rsid w:val="00D8547D"/>
    <w:rsid w:val="00DA62A9"/>
    <w:rsid w:val="00DB4778"/>
    <w:rsid w:val="00DC191D"/>
    <w:rsid w:val="00DE3029"/>
    <w:rsid w:val="00DF7EFB"/>
    <w:rsid w:val="00E13808"/>
    <w:rsid w:val="00E25E6A"/>
    <w:rsid w:val="00E35A19"/>
    <w:rsid w:val="00E52576"/>
    <w:rsid w:val="00E56854"/>
    <w:rsid w:val="00E622D0"/>
    <w:rsid w:val="00ED35D3"/>
    <w:rsid w:val="00ED3E79"/>
    <w:rsid w:val="00F222E4"/>
    <w:rsid w:val="00F261E5"/>
    <w:rsid w:val="00F34CC4"/>
    <w:rsid w:val="00F40755"/>
    <w:rsid w:val="00F426EA"/>
    <w:rsid w:val="00F8165E"/>
    <w:rsid w:val="00FB2F82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6B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2</cp:revision>
  <cp:lastPrinted>2022-07-26T12:40:00Z</cp:lastPrinted>
  <dcterms:created xsi:type="dcterms:W3CDTF">2023-01-05T11:14:00Z</dcterms:created>
  <dcterms:modified xsi:type="dcterms:W3CDTF">2023-01-05T11:14:00Z</dcterms:modified>
</cp:coreProperties>
</file>