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C3" w:rsidRPr="004C211B" w:rsidRDefault="007B52C3" w:rsidP="004C211B">
      <w:pPr>
        <w:pStyle w:val="Nagwek1"/>
        <w:spacing w:after="0"/>
        <w:jc w:val="left"/>
        <w:rPr>
          <w:rFonts w:asciiTheme="minorHAnsi" w:hAnsiTheme="minorHAnsi"/>
        </w:rPr>
      </w:pPr>
      <w:r w:rsidRPr="004C211B">
        <w:rPr>
          <w:rFonts w:asciiTheme="minorHAnsi" w:hAnsiTheme="minorHAnsi"/>
          <w:w w:val="105"/>
        </w:rPr>
        <w:t>UZASADNIENIE DO ODDANIA GŁOSU ZA UCHWAŁĄ W SPRAWIE ZASAD KSZTAŁTOWANIA WYNAGRODZENIA CZŁONKÓW ZARZĄDU</w:t>
      </w:r>
    </w:p>
    <w:p w:rsidR="007B52C3" w:rsidRPr="004C211B" w:rsidRDefault="007B52C3" w:rsidP="004C211B">
      <w:pPr>
        <w:pStyle w:val="Nagwek1"/>
        <w:spacing w:before="0" w:beforeAutospacing="0" w:after="0"/>
        <w:jc w:val="left"/>
        <w:rPr>
          <w:rFonts w:asciiTheme="minorHAnsi" w:hAnsiTheme="minorHAnsi"/>
        </w:rPr>
      </w:pPr>
      <w:r w:rsidRPr="004C211B">
        <w:rPr>
          <w:rFonts w:asciiTheme="minorHAnsi" w:hAnsiTheme="minorHAnsi"/>
          <w:w w:val="105"/>
        </w:rPr>
        <w:t>SPÓŁKI STADION WROCŁAW SP. Z O.O.</w:t>
      </w:r>
    </w:p>
    <w:p w:rsidR="007B52C3" w:rsidRPr="004C211B" w:rsidRDefault="007B52C3" w:rsidP="004C211B">
      <w:pPr>
        <w:pStyle w:val="Tekstpodstawowy"/>
        <w:spacing w:before="100" w:beforeAutospacing="1" w:line="360" w:lineRule="auto"/>
        <w:ind w:left="147" w:right="108" w:firstLine="6"/>
        <w:jc w:val="left"/>
        <w:rPr>
          <w:rFonts w:asciiTheme="minorHAnsi" w:hAnsiTheme="minorHAnsi"/>
          <w:sz w:val="24"/>
          <w:szCs w:val="24"/>
          <w:lang w:val="pl-PL"/>
        </w:rPr>
      </w:pP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W dniu </w:t>
      </w:r>
      <w:r w:rsidR="004C211B" w:rsidRPr="004C211B">
        <w:rPr>
          <w:rFonts w:asciiTheme="minorHAnsi" w:hAnsiTheme="minorHAnsi"/>
          <w:w w:val="105"/>
          <w:sz w:val="24"/>
          <w:szCs w:val="24"/>
          <w:lang w:val="pl-PL"/>
        </w:rPr>
        <w:t>9 grudnia</w:t>
      </w:r>
      <w:r w:rsidR="004C211B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="00E629D0" w:rsidRPr="004C211B">
        <w:rPr>
          <w:rFonts w:asciiTheme="minorHAnsi" w:hAnsiTheme="minorHAnsi"/>
          <w:w w:val="105"/>
          <w:sz w:val="24"/>
          <w:szCs w:val="24"/>
          <w:lang w:val="pl-PL"/>
        </w:rPr>
        <w:t>2022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roku odbyło się 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Nadzwyczajne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Zgromadzenie Wspólników spółki Stadion Wrocław spółka z ograniczoną odpowiedzialnością, którego przedmiotem była m.in. realizacja przepisów ustawy z dnia 09 czerwca 2016 roku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o </w:t>
      </w:r>
      <w:r w:rsidRPr="004C211B">
        <w:rPr>
          <w:rFonts w:asciiTheme="minorHAnsi" w:hAnsiTheme="minorHAnsi"/>
          <w:i/>
          <w:w w:val="105"/>
          <w:sz w:val="24"/>
          <w:szCs w:val="24"/>
          <w:lang w:val="pl-PL"/>
        </w:rPr>
        <w:t>zasadach kształtowania wynagrodzeń osób kierujących niektórymi spółkami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(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Dz.U.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z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dnia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09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sierpnia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2016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roku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z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późn.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zm.,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dalej: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,,Ustawa").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Prezydent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Wrocławia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jako podmiot uprawniony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do wykonywania praw udziałowych skorzysta</w:t>
      </w:r>
      <w:r w:rsidR="009E4D83" w:rsidRPr="004C211B">
        <w:rPr>
          <w:rFonts w:asciiTheme="minorHAnsi" w:hAnsiTheme="minorHAnsi"/>
          <w:w w:val="105"/>
          <w:sz w:val="24"/>
          <w:szCs w:val="24"/>
          <w:lang w:val="pl-PL"/>
        </w:rPr>
        <w:t>ł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podczas 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zgromadzenia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z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przysługującego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mu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uprawnienia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wynikającego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z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art.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4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ust.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3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Ustawy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i odda</w:t>
      </w:r>
      <w:r w:rsidR="009E4D83" w:rsidRPr="004C211B">
        <w:rPr>
          <w:rFonts w:asciiTheme="minorHAnsi" w:hAnsiTheme="minorHAnsi"/>
          <w:w w:val="105"/>
          <w:sz w:val="24"/>
          <w:szCs w:val="24"/>
          <w:lang w:val="pl-PL"/>
        </w:rPr>
        <w:t>ł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g</w:t>
      </w:r>
      <w:r w:rsidR="009E4D83" w:rsidRPr="004C211B">
        <w:rPr>
          <w:rFonts w:asciiTheme="minorHAnsi" w:hAnsiTheme="minorHAnsi"/>
          <w:w w:val="105"/>
          <w:sz w:val="24"/>
          <w:szCs w:val="24"/>
          <w:lang w:val="pl-PL"/>
        </w:rPr>
        <w:t>ł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osy za uchwa</w:t>
      </w:r>
      <w:r w:rsidR="009E4D83" w:rsidRPr="004C211B">
        <w:rPr>
          <w:rFonts w:asciiTheme="minorHAnsi" w:hAnsiTheme="minorHAnsi"/>
          <w:w w:val="105"/>
          <w:sz w:val="24"/>
          <w:szCs w:val="24"/>
          <w:lang w:val="pl-PL"/>
        </w:rPr>
        <w:t>ł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ą w sprawie zasad kształtowania wynagrodzeń członków organu zarządzającego przewidującą ustalenie części stałej wynagrodzenia członków tego organu niezależnie od parametrów określających skalę działalności spółki, w szczególności wartości jej aktywów, osiąganych przychodów i wielkości zatrudnienia - zgodnie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z dyspozycją ustawową - w wysokości wyższej niż określona w art. 4, ust. 2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Ustawy.</w:t>
      </w:r>
    </w:p>
    <w:p w:rsidR="007B52C3" w:rsidRPr="004C211B" w:rsidRDefault="007B52C3" w:rsidP="004C211B">
      <w:pPr>
        <w:pStyle w:val="Tekstpodstawowy"/>
        <w:spacing w:line="360" w:lineRule="auto"/>
        <w:ind w:left="126" w:right="116" w:firstLine="5"/>
        <w:jc w:val="left"/>
        <w:rPr>
          <w:rFonts w:asciiTheme="minorHAnsi" w:hAnsiTheme="minorHAnsi"/>
          <w:sz w:val="24"/>
          <w:szCs w:val="24"/>
          <w:lang w:val="pl-PL"/>
        </w:rPr>
      </w:pP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Wobec powyższego - realizując wymóg art. 4 ust. 3 ustawy z dnia 09 czerwca 2016 roku o zasadach kształtowania wynagrodzeń osób kierujących niektórymi spółkami (Dz. U. z dnia 09 sierpnia 2016 roku z późn. 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>z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m.) - sporządzono niniejsze uzasadnienie:</w:t>
      </w:r>
    </w:p>
    <w:p w:rsidR="007B52C3" w:rsidRPr="004C211B" w:rsidRDefault="007B52C3" w:rsidP="004C211B">
      <w:pPr>
        <w:pStyle w:val="Tekstpodstawowy"/>
        <w:spacing w:before="1" w:line="360" w:lineRule="auto"/>
        <w:ind w:left="116" w:right="121" w:firstLine="6"/>
        <w:jc w:val="left"/>
        <w:rPr>
          <w:rFonts w:asciiTheme="minorHAnsi" w:hAnsiTheme="minorHAnsi"/>
          <w:sz w:val="24"/>
          <w:szCs w:val="24"/>
          <w:lang w:val="pl-PL"/>
        </w:rPr>
      </w:pPr>
      <w:r w:rsidRPr="004C211B">
        <w:rPr>
          <w:rFonts w:asciiTheme="minorHAnsi" w:hAnsiTheme="minorHAnsi"/>
          <w:w w:val="105"/>
          <w:sz w:val="24"/>
          <w:szCs w:val="24"/>
          <w:lang w:val="pl-PL"/>
        </w:rPr>
        <w:t>Okoliczności, o których stanowi przepis art. 4 ust. 3 Ustawy dotyczą wszystkich wymienionych w nim elementów, tj. zarówno Spółki jak i rynku, na którym działa. Spółka Stadion Wrocław Sp. z o.o. (do 19 maja 2017 roku jako Wrocław 2012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Sp. z o.o., dalej jako: ,,Spółka") z siedzibą we Wrocławiu została utworzona </w:t>
      </w:r>
      <w:r w:rsidR="00AD4566" w:rsidRPr="004C211B">
        <w:rPr>
          <w:rFonts w:asciiTheme="minorHAnsi" w:hAnsiTheme="minorHAnsi"/>
          <w:w w:val="105"/>
          <w:sz w:val="24"/>
          <w:szCs w:val="24"/>
          <w:lang w:val="pl-PL"/>
        </w:rPr>
        <w:t>w</w:t>
      </w:r>
      <w:r w:rsidRPr="004C211B">
        <w:rPr>
          <w:rFonts w:asciiTheme="minorHAnsi" w:hAnsiTheme="minorHAnsi"/>
          <w:i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2007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roku jako spółka celowa, w oparciu o przepisy ustawy z dnia 07 września 2007 roku o przygotowaniu finałowego turnieju Mistrzostw Europy w Pi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>ł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ce Nożnej UEFA EURO 2012. W dniu 03 grudnia 2007 roku Prezydent Wrocławia, w wykonaniu uchwały Rady Miejskiej Wrocławia zawiązał Spółkę, jako jednoosobową spółkę z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ograniczoną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odpowiedzialnością Gminy Wrocław, powierzając jej tym samym organizację przedsięwzięcia EURO, jako pierwszego w historii Polski finałowego turnieju mistrzowskiego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w piłkę nożną, na którym gościli sportowcy i publiczność z całego świata,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w tym oficjele oraz goście honorowi. Zgodnie z treścią umowy powierzenia przedsięwzięć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EURO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2012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zawartej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przez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Miasto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i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Spółkę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w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dniu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21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maja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2008roku, Spółka zobowiązała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lastRenderedPageBreak/>
        <w:t xml:space="preserve">się wykonać i wykonała zadanie budowy wielofunkcyjnego stadionu będącego 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konglomeratem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obiektu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widowiskowo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sz w:val="24"/>
          <w:szCs w:val="24"/>
          <w:lang w:val="pl-PL"/>
        </w:rPr>
        <w:t xml:space="preserve">sportowego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spełniającego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wszystkie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wymogi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FIFA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i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UEFA,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oraz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nowoczesnego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biurowca.</w:t>
      </w:r>
      <w:r w:rsidR="005F42B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Spółka wykonała również zadanie przygotowania i realizacji przedsięwzięcia EURO 2012. Turniej stanowi</w:t>
      </w:r>
      <w:r w:rsidR="009E4D83" w:rsidRPr="004C211B">
        <w:rPr>
          <w:rFonts w:asciiTheme="minorHAnsi" w:hAnsiTheme="minorHAnsi"/>
          <w:w w:val="105"/>
          <w:sz w:val="24"/>
          <w:szCs w:val="24"/>
          <w:lang w:val="pl-PL"/>
        </w:rPr>
        <w:t>ł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 niespotykaną dotychczas promocję Miasta Wrocławia w Europie i na Świecie. Dokonano również zmiany umowy Spółki, w taki sposób, że celem Spółki i przedmiotem jej podstawowej działalności stało się również zarządzanie obiektami budowlanymi powstałymi w wyniku realizacji przedsięwzięć EURO, a czas trwania Spółki zmieniono na nieoznaczony. Z powyższego wynika, że Spółka utworzona została w celu realizacji projektu (,,projektu EURO"), o bardzo istotnym znaczeniu dla Polski, Regionu, ale i całej Europy jeśli zważyć na międzynarodowy wydźwięk Turnieju. W tej sytuacji, przesłanka z art. 4 ust. 3 Ustawy w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postaci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„utworzenia w celu realizacji projektu", została spełniona. Od 2010 roku Spółka </w:t>
      </w:r>
      <w:r w:rsidR="009E4D83" w:rsidRPr="004C211B">
        <w:rPr>
          <w:rFonts w:asciiTheme="minorHAnsi" w:hAnsiTheme="minorHAnsi"/>
          <w:w w:val="105"/>
          <w:sz w:val="24"/>
          <w:szCs w:val="24"/>
          <w:lang w:val="pl-PL"/>
        </w:rPr>
        <w:t>była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stroną umowy kredytu bankowego na sfinansowanie budowy stadionu,</w:t>
      </w:r>
      <w:r w:rsidR="009E4D83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refinansowanego w roku 2018 emisją obligacji,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a w wyniku aportów dokonanych w latach 2010 - 2013 stała się jedynym właścicielem nieruchomości stadionowej oraz właścicielem całości nakładów poniesionych na budowę. Spółka do dnia dzisiejszego dokonuje rozliczeń inwestycji, o wysoce skomplikowanym charakterze prawnym i faktycznym. W tym kontekście Zarząd Spółki musi posiadać umiejętności nie tylko zarządzania obiektami widowiskowo - sportowymi ale również umiejętności prowadzenia skomplikowanych negocjacji o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charakterze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techniczno-finansowym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dotyczących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kilkuset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milionowych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kwot.</w:t>
      </w:r>
    </w:p>
    <w:p w:rsidR="00843EAF" w:rsidRPr="004C211B" w:rsidRDefault="007B52C3" w:rsidP="004C211B">
      <w:pPr>
        <w:pStyle w:val="Tekstpodstawowy"/>
        <w:spacing w:line="360" w:lineRule="auto"/>
        <w:ind w:left="110" w:right="108" w:firstLine="4"/>
        <w:jc w:val="left"/>
        <w:rPr>
          <w:rFonts w:asciiTheme="minorHAnsi" w:hAnsiTheme="minorHAnsi"/>
          <w:w w:val="105"/>
          <w:sz w:val="24"/>
          <w:szCs w:val="24"/>
          <w:lang w:val="pl-PL"/>
        </w:rPr>
      </w:pPr>
      <w:r w:rsidRPr="004C211B">
        <w:rPr>
          <w:rFonts w:asciiTheme="minorHAnsi" w:hAnsiTheme="minorHAnsi"/>
          <w:w w:val="105"/>
          <w:sz w:val="24"/>
          <w:szCs w:val="24"/>
          <w:lang w:val="pl-PL"/>
        </w:rPr>
        <w:t>Po przeprowadzeniu EURO 2012 zmieni</w:t>
      </w:r>
      <w:r w:rsidR="009E4D83" w:rsidRPr="004C211B">
        <w:rPr>
          <w:rFonts w:asciiTheme="minorHAnsi" w:hAnsiTheme="minorHAnsi"/>
          <w:w w:val="105"/>
          <w:sz w:val="24"/>
          <w:szCs w:val="24"/>
          <w:lang w:val="pl-PL"/>
        </w:rPr>
        <w:t>ł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się charakter działalności Spółki. Obecnie realizuje ona szereg istotnych dla mieszkańców Wrocławia przedsięwzięć o charakterze projektowym. W wymiarze prawnym, dokonano zmiany umowy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Spółki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(z uwagi na zakończenie przedsięwzięć EURO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w rozumieniu ustawowym), w której położono nacisk na prospołeczny z punktu widzenia mieszkańców Wrocławia, charakter przedmiotu jej działalności. Stadion odwiedziło ponad </w:t>
      </w:r>
      <w:r w:rsidR="00843EAF" w:rsidRPr="004C211B">
        <w:rPr>
          <w:rFonts w:asciiTheme="minorHAnsi" w:hAnsiTheme="minorHAnsi"/>
          <w:w w:val="105"/>
          <w:sz w:val="24"/>
          <w:szCs w:val="24"/>
          <w:lang w:val="pl-PL"/>
        </w:rPr>
        <w:t>5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milion</w:t>
      </w:r>
      <w:r w:rsidR="00843EAF" w:rsidRPr="004C211B">
        <w:rPr>
          <w:rFonts w:asciiTheme="minorHAnsi" w:hAnsiTheme="minorHAnsi"/>
          <w:w w:val="105"/>
          <w:sz w:val="24"/>
          <w:szCs w:val="24"/>
          <w:lang w:val="pl-PL"/>
        </w:rPr>
        <w:t>ów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osób, w tym według danych za </w:t>
      </w:r>
      <w:r w:rsidR="00B00D20" w:rsidRPr="004C211B">
        <w:rPr>
          <w:rFonts w:asciiTheme="minorHAnsi" w:hAnsiTheme="minorHAnsi"/>
          <w:w w:val="105"/>
          <w:sz w:val="24"/>
          <w:szCs w:val="24"/>
          <w:lang w:val="pl-PL"/>
        </w:rPr>
        <w:t>2022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rok </w:t>
      </w:r>
      <w:r w:rsidR="00D62870" w:rsidRPr="004C211B">
        <w:rPr>
          <w:rFonts w:asciiTheme="minorHAnsi" w:hAnsiTheme="minorHAnsi"/>
          <w:w w:val="105"/>
          <w:sz w:val="24"/>
          <w:szCs w:val="24"/>
          <w:lang w:val="pl-PL"/>
        </w:rPr>
        <w:t>400 tysięcy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. Do tej pory, na Stadionie Wrocław rozegranych zostało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="00B00D20" w:rsidRPr="004C211B">
        <w:rPr>
          <w:rFonts w:asciiTheme="minorHAnsi" w:hAnsiTheme="minorHAnsi"/>
          <w:w w:val="105"/>
          <w:sz w:val="24"/>
          <w:szCs w:val="24"/>
          <w:lang w:val="pl-PL"/>
        </w:rPr>
        <w:t>13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meczów reprezentacji Polski, każdy z nich przy pełnych trybunach. Mecze Śląska Wrocław w ramach Ekstraklasy</w:t>
      </w:r>
      <w:r w:rsidR="00B00D20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i Pucharu Polski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obejrzało na Stadionie, do chwili obecnej, </w:t>
      </w:r>
      <w:r w:rsidR="00681AC7" w:rsidRPr="004C211B">
        <w:rPr>
          <w:rFonts w:asciiTheme="minorHAnsi" w:hAnsiTheme="minorHAnsi"/>
          <w:w w:val="105"/>
          <w:sz w:val="24"/>
          <w:szCs w:val="24"/>
          <w:lang w:val="pl-PL"/>
        </w:rPr>
        <w:t>ponad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="00681AC7" w:rsidRPr="004C211B">
        <w:rPr>
          <w:rFonts w:asciiTheme="minorHAnsi" w:hAnsiTheme="minorHAnsi"/>
          <w:w w:val="105"/>
          <w:sz w:val="24"/>
          <w:szCs w:val="24"/>
          <w:lang w:val="pl-PL"/>
        </w:rPr>
        <w:t>2,250 milionów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osób.</w:t>
      </w:r>
    </w:p>
    <w:p w:rsidR="007B52C3" w:rsidRPr="004C211B" w:rsidRDefault="007B52C3" w:rsidP="004C211B">
      <w:pPr>
        <w:pStyle w:val="Tekstpodstawowy"/>
        <w:spacing w:line="360" w:lineRule="auto"/>
        <w:ind w:left="110" w:right="108" w:firstLine="4"/>
        <w:jc w:val="left"/>
        <w:rPr>
          <w:rFonts w:asciiTheme="minorHAnsi" w:hAnsiTheme="minorHAnsi"/>
          <w:sz w:val="24"/>
          <w:szCs w:val="24"/>
          <w:lang w:val="pl-PL"/>
        </w:rPr>
      </w:pP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Rocznie na Stadionie odbywa się </w:t>
      </w:r>
      <w:r w:rsidR="00C623A9" w:rsidRPr="004C211B">
        <w:rPr>
          <w:rFonts w:asciiTheme="minorHAnsi" w:hAnsiTheme="minorHAnsi"/>
          <w:w w:val="105"/>
          <w:sz w:val="24"/>
          <w:szCs w:val="24"/>
          <w:lang w:val="pl-PL"/>
        </w:rPr>
        <w:t>ponad 150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imprez, w tym konferencje, targi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lastRenderedPageBreak/>
        <w:t>i spotkania biznesowe. Z tych najważniejszych, które przyciągnęły kilku oraz kilkudziesięciotysięczną publiczność, tylko w roku 20</w:t>
      </w:r>
      <w:r w:rsidR="00B00D20" w:rsidRPr="004C211B">
        <w:rPr>
          <w:rFonts w:asciiTheme="minorHAnsi" w:hAnsiTheme="minorHAnsi"/>
          <w:w w:val="105"/>
          <w:sz w:val="24"/>
          <w:szCs w:val="24"/>
          <w:lang w:val="pl-PL"/>
        </w:rPr>
        <w:t>22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, wymienić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można: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="00D62870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Mecz Reprezentacji Polski w piłkę nożną Polska – Walia, Koncert Dawida Podsiadło, Koncert Kings of Leon, </w:t>
      </w:r>
      <w:r w:rsidR="00B00D20" w:rsidRPr="004C211B">
        <w:rPr>
          <w:rFonts w:asciiTheme="minorHAnsi" w:hAnsiTheme="minorHAnsi"/>
          <w:w w:val="105"/>
          <w:sz w:val="24"/>
          <w:szCs w:val="24"/>
          <w:lang w:val="pl-PL"/>
        </w:rPr>
        <w:t>Międzynarodowe Targi Turystyki i Czasu Wolnego, Dolnośląski Kongres Samorządowy, Forum G2, Ultrace,</w:t>
      </w:r>
      <w:r w:rsidR="00D62870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American Cars Mania,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="00B00D20" w:rsidRPr="004C211B">
        <w:rPr>
          <w:rFonts w:asciiTheme="minorHAnsi" w:hAnsiTheme="minorHAnsi"/>
          <w:w w:val="105"/>
          <w:sz w:val="24"/>
          <w:szCs w:val="24"/>
          <w:lang w:val="pl-PL"/>
        </w:rPr>
        <w:t>Ranmageddon, StandUp, 12 edycja Wrocławskiego Festiwalu Dobrego Piwa, Festiwal Zacnych Trunków, Targi zoologiczne (x2), Targi Mieszkaniowe (x3), Targi TEK-EXPO,</w:t>
      </w:r>
      <w:r w:rsidR="00D62870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Targi Zabawek Rekman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i wiele innych.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="005A2A32" w:rsidRPr="004C211B">
        <w:rPr>
          <w:rFonts w:asciiTheme="minorHAnsi" w:hAnsiTheme="minorHAnsi"/>
          <w:w w:val="105"/>
          <w:sz w:val="24"/>
          <w:szCs w:val="24"/>
          <w:lang w:val="pl-PL"/>
        </w:rPr>
        <w:t>Od 2017 roku na terenie areny funkcjonował tor kartingowy, a o</w:t>
      </w:r>
      <w:r w:rsidR="00D62870" w:rsidRPr="004C211B">
        <w:rPr>
          <w:rFonts w:asciiTheme="minorHAnsi" w:hAnsiTheme="minorHAnsi"/>
          <w:w w:val="105"/>
          <w:sz w:val="24"/>
          <w:szCs w:val="24"/>
          <w:lang w:val="pl-PL"/>
        </w:rPr>
        <w:t>d 2019 roku na terenie stadionu działa lodowisko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. </w:t>
      </w:r>
      <w:r w:rsidR="005A2A32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W roku 2020, w związku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="005A2A32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z przeciwdziałaniami epidemii Covid-19, na terenie stadionu powstał punkt testów na obecność Covid-19, a w 2021 jeden z największych w Polsce punkt szczepień, w którym podano ponad 170.000 dawek szczepionki. </w:t>
      </w:r>
      <w:r w:rsidR="003C4236" w:rsidRPr="004C211B">
        <w:rPr>
          <w:rFonts w:asciiTheme="minorHAnsi" w:hAnsiTheme="minorHAnsi"/>
          <w:w w:val="105"/>
          <w:sz w:val="24"/>
          <w:szCs w:val="24"/>
          <w:lang w:val="pl-PL"/>
        </w:rPr>
        <w:t>Arena nieustannie</w:t>
      </w:r>
      <w:r w:rsidR="0072189B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się rozwija, </w:t>
      </w:r>
      <w:r w:rsidR="00E629D0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od roku 2020 działa na terenie stadionu przedszkole publiczne nr 26, </w:t>
      </w:r>
      <w:r w:rsidR="0072189B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od stycznia 2022 roku </w:t>
      </w:r>
      <w:r w:rsidR="00E629D0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stadion </w:t>
      </w:r>
      <w:r w:rsidR="0072189B" w:rsidRPr="004C211B">
        <w:rPr>
          <w:rFonts w:asciiTheme="minorHAnsi" w:hAnsiTheme="minorHAnsi"/>
          <w:w w:val="105"/>
          <w:sz w:val="24"/>
          <w:szCs w:val="24"/>
          <w:lang w:val="pl-PL"/>
        </w:rPr>
        <w:t>posiada sponsora tytularnego – firmę Tarczyński S.A., w</w:t>
      </w:r>
      <w:r w:rsidR="005A2A32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lutym 2022 roku rozstrzygnięto przetarg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="005A2A32" w:rsidRPr="004C211B">
        <w:rPr>
          <w:rFonts w:asciiTheme="minorHAnsi" w:hAnsiTheme="minorHAnsi"/>
          <w:w w:val="105"/>
          <w:sz w:val="24"/>
          <w:szCs w:val="24"/>
          <w:lang w:val="pl-PL"/>
        </w:rPr>
        <w:t>na „</w:t>
      </w:r>
      <w:r w:rsidR="003C4236" w:rsidRPr="004C211B">
        <w:rPr>
          <w:rFonts w:asciiTheme="minorHAnsi" w:hAnsiTheme="minorHAnsi"/>
          <w:w w:val="105"/>
          <w:sz w:val="24"/>
          <w:szCs w:val="24"/>
          <w:lang w:val="pl-PL"/>
        </w:rPr>
        <w:t>Zaprojektowanie, wykonanie, montaż oraz uruchomienie wystawy stałej Muzeum Śląska Wrocław, wraz ze Sport Barem, na terenie Stadionu Wrocław”, a w sierpniu 2022 roku rozstrzygnięto przetarg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="0072189B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na „Dostawa wraz z montażem instalacji fotowoltaicznej na parkingu wielopoziomowym Tarczyński Arena we Wrocławiu”. </w:t>
      </w:r>
    </w:p>
    <w:p w:rsidR="007B52C3" w:rsidRPr="004C211B" w:rsidRDefault="007B52C3" w:rsidP="004C211B">
      <w:pPr>
        <w:pStyle w:val="Tekstpodstawowy"/>
        <w:spacing w:before="226" w:line="360" w:lineRule="auto"/>
        <w:ind w:left="112" w:right="132" w:firstLine="14"/>
        <w:jc w:val="left"/>
        <w:rPr>
          <w:rFonts w:asciiTheme="minorHAnsi" w:hAnsiTheme="minorHAnsi"/>
          <w:sz w:val="24"/>
          <w:szCs w:val="24"/>
          <w:lang w:val="pl-PL"/>
        </w:rPr>
      </w:pP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Z powyższego wynika, że Spółka, realizując cele statutowe, w ramach swojej bieżącej aktywności zaspokaja potrzeby zbiorowe mieszkańców Wrocławia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w zakresie kultury, wykorzystuje obiekt na cele społeczne realizowane przez społeczności lokalne Gminy oraz promuje Wrocław w Polsce i Europie. Spółka </w:t>
      </w:r>
      <w:r w:rsidR="00E629D0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w latach ubiegłych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aktywnie współdziała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>ła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z Wrocławskim Komitetem Organizacyjnym - Światowe Igrzyska Sportowe 2017 Sp. z o.o. w ramach przygotowań do igrzysk. Współpracowała również przy organizacji „Wrocław - Europejską Stolicą Kultury" oraz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szeregu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innych,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najistotniejszych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dla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Wrocławia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wydarzeń.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Realizując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wszystkie powyższe zadania, Stadion Wrocław wydatnie przyczynia się do rozwoju turystyki we Wrocławiu i w całym regionie, a w ślad za tym do rozwoju małych i średnich przedsiębiorstw z różnych branż (gastronomia, hotelarstwo, itp.). Z kolei zawarcie z klubem piłkarskim WKS Śląsk Wrocław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lastRenderedPageBreak/>
        <w:t>umowy dzierżawy, przy założeniu ścisłej współpracy pomiędzy Spółką a Klubem, umożliwia realizację strategicznych celów społecznościowych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i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celów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właścicielskich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Gminy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w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stosunku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do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w/w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podmiotów.</w:t>
      </w:r>
    </w:p>
    <w:p w:rsidR="007B52C3" w:rsidRPr="004C211B" w:rsidRDefault="007B52C3" w:rsidP="004C211B">
      <w:pPr>
        <w:pStyle w:val="Tekstpodstawowy"/>
        <w:spacing w:line="360" w:lineRule="auto"/>
        <w:ind w:left="102" w:right="123" w:firstLine="10"/>
        <w:jc w:val="left"/>
        <w:rPr>
          <w:rFonts w:asciiTheme="minorHAnsi" w:hAnsiTheme="minorHAnsi"/>
          <w:sz w:val="24"/>
          <w:szCs w:val="24"/>
          <w:lang w:val="pl-PL"/>
        </w:rPr>
      </w:pPr>
      <w:r w:rsidRPr="004C211B">
        <w:rPr>
          <w:rFonts w:asciiTheme="minorHAnsi" w:hAnsiTheme="minorHAnsi"/>
          <w:w w:val="105"/>
          <w:sz w:val="24"/>
          <w:szCs w:val="24"/>
          <w:lang w:val="pl-PL"/>
        </w:rPr>
        <w:t>Rynek, na którym działa Spółka jest szczególnie trudny z punktu widzenia konkurencyjności.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Na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rynku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lokalnym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Spółka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konkuruje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w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zakresie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najmu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przestrzeni konferencyjnych i bankietowych (m.in. z hotelami, restauracjami, kinami, centrami konferencyjnymi) oraz najmu powierzchni biurowych (m.in.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z typowymi budynkami biurowymi). Na rynku ogólnopolskim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i międzynarodowym Spółka konkuruje na rynku imprez masowych, koncertów, festiwali oraz międzynarodowych meczów drużyn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piłki nożnej.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Specyficzne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warunki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działalności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Spółki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takie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jak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brak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kalendarza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Ekstraklasy stawiają przed Spółką dodatkowe uwarunkowania, z którymi inne obiekty nie musza się</w: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zmagać.</w:t>
      </w:r>
    </w:p>
    <w:p w:rsidR="007B52C3" w:rsidRPr="004C211B" w:rsidRDefault="007B52C3" w:rsidP="004C211B">
      <w:pPr>
        <w:pStyle w:val="Tekstpodstawowy"/>
        <w:spacing w:before="63" w:line="360" w:lineRule="auto"/>
        <w:ind w:left="124" w:right="129" w:firstLine="11"/>
        <w:jc w:val="left"/>
        <w:rPr>
          <w:rFonts w:asciiTheme="minorHAnsi" w:hAnsiTheme="minorHAnsi"/>
          <w:sz w:val="24"/>
          <w:szCs w:val="24"/>
          <w:lang w:val="pl-PL"/>
        </w:rPr>
      </w:pP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Spółka jest właścicielem i operatorem Stadionu Wrocław, który jest jednym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z największych i najbardziej złożonych obiektów wielofunkcyjnych w Polsce, mieszczącym zarówno boisko piłkarskie oraz trybuny na ponad 43 tys. widzów, ale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również prawie </w:t>
      </w:r>
      <w:r w:rsidR="00E629D0" w:rsidRPr="004C211B">
        <w:rPr>
          <w:rFonts w:asciiTheme="minorHAnsi" w:hAnsiTheme="minorHAnsi"/>
          <w:w w:val="105"/>
          <w:sz w:val="24"/>
          <w:szCs w:val="24"/>
          <w:lang w:val="pl-PL"/>
        </w:rPr>
        <w:t>11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tys. m</w:t>
      </w:r>
      <w:r w:rsidRPr="004C211B">
        <w:rPr>
          <w:rFonts w:asciiTheme="minorHAnsi" w:hAnsiTheme="minorHAnsi"/>
          <w:w w:val="105"/>
          <w:position w:val="10"/>
          <w:sz w:val="24"/>
          <w:szCs w:val="24"/>
          <w:lang w:val="pl-PL"/>
        </w:rPr>
        <w:t xml:space="preserve">2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powierzchni biurowych, przestrzeń bankietową oraz</w:t>
      </w:r>
      <w:r w:rsidR="00D81006" w:rsidRPr="004C211B">
        <w:rPr>
          <w:rFonts w:asciiTheme="minorHAnsi" w:hAnsi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16.25pt;margin-top:59.45pt;width:2.35pt;height:8.95pt;z-index:-25165875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" filled="f" stroked="f">
            <v:textbox inset="0,0,0,0">
              <w:txbxContent>
                <w:p w:rsidR="007B52C3" w:rsidRDefault="007B52C3" w:rsidP="007B52C3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FE6AC9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konferencyjną. Powierzchnia wewnętrzna netto stadionu to ponad 104 tys. m</w:t>
      </w:r>
      <w:r w:rsidRPr="004C211B">
        <w:rPr>
          <w:rFonts w:asciiTheme="minorHAnsi" w:hAnsiTheme="minorHAnsi"/>
          <w:w w:val="105"/>
          <w:position w:val="13"/>
          <w:sz w:val="24"/>
          <w:szCs w:val="24"/>
          <w:lang w:val="pl-PL"/>
        </w:rPr>
        <w:t>2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, powierzchnia garażu wielopoziomowego to ponad 60 tys. m</w:t>
      </w:r>
      <w:r w:rsidRPr="004C211B">
        <w:rPr>
          <w:rFonts w:asciiTheme="minorHAnsi" w:hAnsiTheme="minorHAnsi"/>
          <w:w w:val="105"/>
          <w:position w:val="12"/>
          <w:sz w:val="24"/>
          <w:szCs w:val="24"/>
          <w:lang w:val="pl-PL"/>
        </w:rPr>
        <w:t>2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, a esplanady to ponad 58 tys. m</w:t>
      </w:r>
      <w:r w:rsidRPr="004C211B">
        <w:rPr>
          <w:rFonts w:asciiTheme="minorHAnsi" w:hAnsiTheme="minorHAnsi"/>
          <w:w w:val="105"/>
          <w:position w:val="9"/>
          <w:sz w:val="24"/>
          <w:szCs w:val="24"/>
          <w:lang w:val="pl-PL"/>
        </w:rPr>
        <w:t>2</w:t>
      </w:r>
      <w:r w:rsidR="00730E28" w:rsidRPr="004C211B">
        <w:rPr>
          <w:rFonts w:asciiTheme="minorHAnsi" w:hAnsiTheme="minorHAnsi"/>
          <w:w w:val="105"/>
          <w:position w:val="9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Zarządzanie stadionem oraz organizacja wydarzeń na obiekcie, zarówno masowych, jak i tych o mniejszej skali (ze zwiedzaniem obiektu włącznie) oraz realizacja pozostałych celów, wymaga ponadstandardowej inicjatywy i dynamiki zarządczej na wielu obszarach,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w tym administracyjnym, ekonomicznym, PR,</w:t>
      </w:r>
      <w:r w:rsidR="00730E28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marketingu, komercjalizacyjnym, technicznym, i in.</w:t>
      </w:r>
    </w:p>
    <w:p w:rsidR="007B52C3" w:rsidRPr="004C211B" w:rsidRDefault="007B52C3" w:rsidP="004C211B">
      <w:pPr>
        <w:pStyle w:val="Tekstpodstawowy"/>
        <w:spacing w:line="360" w:lineRule="auto"/>
        <w:ind w:left="110" w:right="130" w:firstLine="4"/>
        <w:jc w:val="left"/>
        <w:rPr>
          <w:rFonts w:asciiTheme="minorHAnsi" w:hAnsiTheme="minorHAnsi"/>
          <w:sz w:val="24"/>
          <w:szCs w:val="24"/>
          <w:lang w:val="pl-PL"/>
        </w:rPr>
      </w:pP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Uwzględniając indykatywny charakter okoliczności wymienionych w art. 4, ust. 3 Ustawy należy stwierdzić, że wyżej wymienione przymioty Spółki i rynku mieszczą się w dyspozycji wyżej wskazanego przepisu ustawowego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i potwierdzają wyjątkowe okoliczności dotyczące Spółki i rynku na jakim ona działa, stanowiąc również wyjątkowe okoliczności uzasadniające ustalenie </w:t>
      </w:r>
      <w:r w:rsidR="00C65F5E" w:rsidRPr="004C211B">
        <w:rPr>
          <w:rFonts w:asciiTheme="minorHAnsi" w:hAnsiTheme="minorHAnsi"/>
          <w:w w:val="105"/>
          <w:sz w:val="24"/>
          <w:szCs w:val="24"/>
          <w:lang w:val="pl-PL"/>
        </w:rPr>
        <w:br/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w ww. uchwale Zwyczajnego Zgromadzenia Wspólników wysokość wynagrodzenia członków organu zarządzającego tej Spółki.</w:t>
      </w:r>
    </w:p>
    <w:p w:rsidR="007B52C3" w:rsidRPr="004C211B" w:rsidRDefault="007B52C3" w:rsidP="004C211B">
      <w:pPr>
        <w:pStyle w:val="Tekstpodstawowy"/>
        <w:spacing w:line="360" w:lineRule="auto"/>
        <w:ind w:left="103" w:right="108" w:firstLine="11"/>
        <w:jc w:val="left"/>
        <w:rPr>
          <w:rFonts w:asciiTheme="minorHAnsi" w:hAnsiTheme="minorHAnsi"/>
          <w:w w:val="105"/>
          <w:sz w:val="24"/>
          <w:szCs w:val="24"/>
          <w:lang w:val="pl-PL"/>
        </w:rPr>
      </w:pP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W tym stanie rzeczy w </w:t>
      </w:r>
      <w:r w:rsidR="00AD4566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dniu </w:t>
      </w:r>
      <w:r w:rsidR="004C211B" w:rsidRPr="004C211B">
        <w:rPr>
          <w:rFonts w:asciiTheme="minorHAnsi" w:hAnsiTheme="minorHAnsi"/>
          <w:w w:val="105"/>
          <w:sz w:val="24"/>
          <w:szCs w:val="24"/>
          <w:lang w:val="pl-PL"/>
        </w:rPr>
        <w:t>9 grudnia</w:t>
      </w:r>
      <w:r w:rsidR="004C211B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="00AD4566" w:rsidRPr="004C211B">
        <w:rPr>
          <w:rFonts w:asciiTheme="minorHAnsi" w:hAnsiTheme="minorHAnsi"/>
          <w:w w:val="105"/>
          <w:sz w:val="24"/>
          <w:szCs w:val="24"/>
          <w:lang w:val="pl-PL"/>
        </w:rPr>
        <w:t>2022 roku Nad</w:t>
      </w:r>
      <w:r w:rsidR="00730E28" w:rsidRPr="004C211B">
        <w:rPr>
          <w:rFonts w:asciiTheme="minorHAnsi" w:hAnsiTheme="minorHAnsi"/>
          <w:w w:val="105"/>
          <w:sz w:val="24"/>
          <w:szCs w:val="24"/>
          <w:lang w:val="pl-PL"/>
        </w:rPr>
        <w:t>z</w:t>
      </w:r>
      <w:r w:rsidR="00AD4566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wyczajne Zgromadzenie </w:t>
      </w:r>
      <w:r w:rsidR="00AD4566" w:rsidRPr="004C211B">
        <w:rPr>
          <w:rFonts w:asciiTheme="minorHAnsi" w:hAnsiTheme="minorHAnsi"/>
          <w:w w:val="105"/>
          <w:sz w:val="24"/>
          <w:szCs w:val="24"/>
          <w:lang w:val="pl-PL"/>
        </w:rPr>
        <w:lastRenderedPageBreak/>
        <w:t>Wspólników podjęło uchwalę nr</w:t>
      </w:r>
      <w:r w:rsidR="004C211B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19/22</w:t>
      </w:r>
      <w:r w:rsidR="004C211B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="00AD4566" w:rsidRPr="004C211B">
        <w:rPr>
          <w:rFonts w:asciiTheme="minorHAnsi" w:hAnsiTheme="minorHAnsi"/>
          <w:w w:val="105"/>
          <w:sz w:val="24"/>
          <w:szCs w:val="24"/>
          <w:lang w:val="pl-PL"/>
        </w:rPr>
        <w:t>w</w:t>
      </w:r>
      <w:r w:rsidR="00730E28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="00AD4566" w:rsidRPr="004C211B">
        <w:rPr>
          <w:rFonts w:asciiTheme="minorHAnsi" w:hAnsiTheme="minorHAnsi"/>
          <w:w w:val="105"/>
          <w:sz w:val="24"/>
          <w:szCs w:val="24"/>
          <w:lang w:val="pl-PL"/>
        </w:rPr>
        <w:t>sprawie</w:t>
      </w:r>
      <w:r w:rsidR="00730E28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="00AD4566" w:rsidRPr="004C211B">
        <w:rPr>
          <w:rFonts w:asciiTheme="minorHAnsi" w:hAnsiTheme="minorHAnsi"/>
          <w:w w:val="105"/>
          <w:sz w:val="24"/>
          <w:szCs w:val="24"/>
          <w:lang w:val="pl-PL"/>
        </w:rPr>
        <w:t>zasad</w:t>
      </w:r>
      <w:r w:rsidR="00730E28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="00AD4566" w:rsidRPr="004C211B">
        <w:rPr>
          <w:rFonts w:asciiTheme="minorHAnsi" w:hAnsiTheme="minorHAnsi"/>
          <w:w w:val="105"/>
          <w:sz w:val="24"/>
          <w:szCs w:val="24"/>
          <w:lang w:val="pl-PL"/>
        </w:rPr>
        <w:t>kształtowania</w:t>
      </w:r>
      <w:r w:rsidR="00730E28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="00AD4566" w:rsidRPr="004C211B">
        <w:rPr>
          <w:rFonts w:asciiTheme="minorHAnsi" w:hAnsiTheme="minorHAnsi"/>
          <w:w w:val="105"/>
          <w:sz w:val="24"/>
          <w:szCs w:val="24"/>
          <w:lang w:val="pl-PL"/>
        </w:rPr>
        <w:t>wynagrodzenia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Członków</w:t>
      </w:r>
      <w:r w:rsidR="00730E28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Zarządu</w:t>
      </w:r>
      <w:r w:rsidR="00730E28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spółki</w:t>
      </w:r>
      <w:r w:rsidR="00730E28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Stadion</w:t>
      </w:r>
      <w:r w:rsidR="00730E28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Wrocław</w:t>
      </w:r>
      <w:r w:rsidR="00730E28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Spółka</w:t>
      </w:r>
      <w:r w:rsidR="00730E28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z</w:t>
      </w:r>
      <w:r w:rsidR="00730E28" w:rsidRPr="004C211B">
        <w:rPr>
          <w:rFonts w:asciiTheme="minorHAnsi" w:hAnsiTheme="minorHAnsi"/>
          <w:w w:val="105"/>
          <w:sz w:val="24"/>
          <w:szCs w:val="24"/>
          <w:lang w:val="pl-PL"/>
        </w:rPr>
        <w:t xml:space="preserve"> </w:t>
      </w:r>
      <w:r w:rsidRPr="004C211B">
        <w:rPr>
          <w:rFonts w:asciiTheme="minorHAnsi" w:hAnsiTheme="minorHAnsi"/>
          <w:w w:val="105"/>
          <w:sz w:val="24"/>
          <w:szCs w:val="24"/>
          <w:lang w:val="pl-PL"/>
        </w:rPr>
        <w:t>ograniczoną odpowiedzialnością i zgodnie z przepisami Ustawy konieczne było sporządzenie niniejszego uzasadnienia i opublikowanie go w Biuletynie Informacji Publicznej Miasta Wrocławia.</w:t>
      </w:r>
    </w:p>
    <w:p w:rsidR="00730E28" w:rsidRPr="004C211B" w:rsidRDefault="00730E28" w:rsidP="004C211B">
      <w:pPr>
        <w:rPr>
          <w:rFonts w:asciiTheme="minorHAnsi" w:hAnsiTheme="minorHAnsi"/>
          <w:w w:val="105"/>
          <w:sz w:val="24"/>
          <w:szCs w:val="24"/>
          <w:lang w:val="pl-PL"/>
        </w:rPr>
      </w:pPr>
    </w:p>
    <w:p w:rsidR="00A73DC6" w:rsidRPr="004C211B" w:rsidRDefault="004C211B" w:rsidP="004C211B">
      <w:pPr>
        <w:rPr>
          <w:rFonts w:asciiTheme="minorHAnsi" w:hAnsiTheme="minorHAnsi"/>
          <w:sz w:val="24"/>
          <w:szCs w:val="24"/>
          <w:lang w:val="pl-PL"/>
        </w:rPr>
      </w:pPr>
      <w:r w:rsidRPr="004C211B">
        <w:rPr>
          <w:rFonts w:asciiTheme="minorHAnsi" w:hAnsiTheme="minorHAnsi"/>
          <w:sz w:val="24"/>
          <w:szCs w:val="24"/>
          <w:lang w:val="pl-PL"/>
        </w:rPr>
        <w:t>Dokument podpisał : Prezydent Wrocławia Jacek Sutryk</w:t>
      </w:r>
    </w:p>
    <w:sectPr w:rsidR="00A73DC6" w:rsidRPr="004C211B" w:rsidSect="007B52C3">
      <w:footerReference w:type="default" r:id="rId6"/>
      <w:pgSz w:w="11906" w:h="16838"/>
      <w:pgMar w:top="1418" w:right="1361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821" w:rsidRDefault="00FC2821" w:rsidP="00B46599">
      <w:r>
        <w:separator/>
      </w:r>
    </w:p>
  </w:endnote>
  <w:endnote w:type="continuationSeparator" w:id="1">
    <w:p w:rsidR="00FC2821" w:rsidRDefault="00FC2821" w:rsidP="00B46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7806714"/>
      <w:docPartObj>
        <w:docPartGallery w:val="Page Numbers (Bottom of Page)"/>
        <w:docPartUnique/>
      </w:docPartObj>
    </w:sdtPr>
    <w:sdtContent>
      <w:p w:rsidR="00B46599" w:rsidRDefault="00D81006">
        <w:pPr>
          <w:pStyle w:val="Stopka"/>
          <w:jc w:val="right"/>
        </w:pPr>
        <w:r>
          <w:fldChar w:fldCharType="begin"/>
        </w:r>
        <w:r w:rsidR="00B46599">
          <w:instrText>PAGE   \* MERGEFORMAT</w:instrText>
        </w:r>
        <w:r>
          <w:fldChar w:fldCharType="separate"/>
        </w:r>
        <w:r w:rsidR="004C211B" w:rsidRPr="004C211B">
          <w:rPr>
            <w:noProof/>
            <w:lang w:val="pl-PL"/>
          </w:rPr>
          <w:t>1</w:t>
        </w:r>
        <w:r>
          <w:fldChar w:fldCharType="end"/>
        </w:r>
      </w:p>
    </w:sdtContent>
  </w:sdt>
  <w:p w:rsidR="00B46599" w:rsidRDefault="00B465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821" w:rsidRDefault="00FC2821" w:rsidP="00B46599">
      <w:r>
        <w:separator/>
      </w:r>
    </w:p>
  </w:footnote>
  <w:footnote w:type="continuationSeparator" w:id="1">
    <w:p w:rsidR="00FC2821" w:rsidRDefault="00FC2821" w:rsidP="00B46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2C3"/>
    <w:rsid w:val="001936C3"/>
    <w:rsid w:val="001A1F2F"/>
    <w:rsid w:val="003163C3"/>
    <w:rsid w:val="00317C1B"/>
    <w:rsid w:val="003C4236"/>
    <w:rsid w:val="003E0077"/>
    <w:rsid w:val="004030CE"/>
    <w:rsid w:val="004C211B"/>
    <w:rsid w:val="005502A5"/>
    <w:rsid w:val="005A2A32"/>
    <w:rsid w:val="005F3C89"/>
    <w:rsid w:val="005F42BE"/>
    <w:rsid w:val="00634300"/>
    <w:rsid w:val="00681AC7"/>
    <w:rsid w:val="0069124B"/>
    <w:rsid w:val="006D23D6"/>
    <w:rsid w:val="006E67F0"/>
    <w:rsid w:val="006F4D19"/>
    <w:rsid w:val="00710D45"/>
    <w:rsid w:val="0072189B"/>
    <w:rsid w:val="00727B0A"/>
    <w:rsid w:val="00730E28"/>
    <w:rsid w:val="007613A1"/>
    <w:rsid w:val="00790866"/>
    <w:rsid w:val="007B52C3"/>
    <w:rsid w:val="00843EAF"/>
    <w:rsid w:val="008770FC"/>
    <w:rsid w:val="008D562B"/>
    <w:rsid w:val="009E4D83"/>
    <w:rsid w:val="00A033D8"/>
    <w:rsid w:val="00A05B4B"/>
    <w:rsid w:val="00A076DF"/>
    <w:rsid w:val="00A53797"/>
    <w:rsid w:val="00A54A7D"/>
    <w:rsid w:val="00A73DC6"/>
    <w:rsid w:val="00AD4566"/>
    <w:rsid w:val="00B00D20"/>
    <w:rsid w:val="00B20137"/>
    <w:rsid w:val="00B46599"/>
    <w:rsid w:val="00BF3DE3"/>
    <w:rsid w:val="00BF5E40"/>
    <w:rsid w:val="00C175C4"/>
    <w:rsid w:val="00C55A10"/>
    <w:rsid w:val="00C623A9"/>
    <w:rsid w:val="00C65F5E"/>
    <w:rsid w:val="00D15FDD"/>
    <w:rsid w:val="00D62870"/>
    <w:rsid w:val="00D7005A"/>
    <w:rsid w:val="00D81006"/>
    <w:rsid w:val="00D95F9E"/>
    <w:rsid w:val="00DD6BD9"/>
    <w:rsid w:val="00E14873"/>
    <w:rsid w:val="00E629D0"/>
    <w:rsid w:val="00F57114"/>
    <w:rsid w:val="00F63976"/>
    <w:rsid w:val="00F7600F"/>
    <w:rsid w:val="00FC2821"/>
    <w:rsid w:val="00FC6098"/>
    <w:rsid w:val="00FE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00" w:beforeAutospacing="1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B52C3"/>
    <w:pPr>
      <w:widowControl w:val="0"/>
      <w:autoSpaceDE w:val="0"/>
      <w:autoSpaceDN w:val="0"/>
      <w:spacing w:before="0" w:beforeAutospacing="0" w:after="0" w:line="240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62B"/>
    <w:pPr>
      <w:keepNext/>
      <w:widowControl/>
      <w:autoSpaceDE/>
      <w:autoSpaceDN/>
      <w:spacing w:before="100" w:beforeAutospacing="1" w:after="120" w:line="36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62B"/>
    <w:rPr>
      <w:rFonts w:eastAsia="Arial Unicode MS"/>
      <w:b/>
      <w:bCs/>
      <w:sz w:val="24"/>
      <w:szCs w:val="24"/>
    </w:rPr>
  </w:style>
  <w:style w:type="paragraph" w:styleId="Bezodstpw">
    <w:name w:val="No Spacing"/>
    <w:uiPriority w:val="1"/>
    <w:qFormat/>
    <w:rsid w:val="008D562B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D562B"/>
    <w:pPr>
      <w:suppressAutoHyphens/>
      <w:autoSpaceDE/>
      <w:autoSpaceDN/>
      <w:spacing w:before="100" w:beforeAutospacing="1" w:after="120" w:line="360" w:lineRule="auto"/>
      <w:ind w:left="708"/>
    </w:pPr>
    <w:rPr>
      <w:rFonts w:ascii="Liberation Serif" w:eastAsia="SimSun" w:hAnsi="Liberation Serif" w:cs="Mangal"/>
      <w:kern w:val="1"/>
      <w:sz w:val="24"/>
      <w:szCs w:val="21"/>
      <w:lang w:val="pl-PL" w:eastAsia="zh-C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7B52C3"/>
    <w:pPr>
      <w:jc w:val="both"/>
    </w:pPr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52C3"/>
    <w:rPr>
      <w:rFonts w:ascii="Arial" w:eastAsia="Arial" w:hAnsi="Arial" w:cs="Arial"/>
      <w:sz w:val="23"/>
      <w:szCs w:val="23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46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599"/>
    <w:rPr>
      <w:rFonts w:ascii="Arial" w:eastAsia="Arial" w:hAnsi="Arial" w:cs="Arial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46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599"/>
    <w:rPr>
      <w:rFonts w:ascii="Arial" w:eastAsia="Arial" w:hAnsi="Arial" w:cs="Arial"/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9E4D83"/>
    <w:pPr>
      <w:spacing w:before="0" w:beforeAutospacing="0" w:after="0" w:line="240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2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2BE"/>
    <w:rPr>
      <w:rFonts w:ascii="Tahoma" w:eastAsia="Arial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1401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umelja04</dc:creator>
  <cp:lastModifiedBy>umteni01</cp:lastModifiedBy>
  <cp:revision>7</cp:revision>
  <cp:lastPrinted>2022-12-07T08:47:00Z</cp:lastPrinted>
  <dcterms:created xsi:type="dcterms:W3CDTF">2022-12-07T13:41:00Z</dcterms:created>
  <dcterms:modified xsi:type="dcterms:W3CDTF">2022-12-16T09:45:00Z</dcterms:modified>
</cp:coreProperties>
</file>