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48" w:rsidRDefault="00DA4648">
      <w:pPr>
        <w:spacing w:line="30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Zgodnie z art. 72 ust. 6 ustawy z dnia 3 października 2008 r. o udostępnianiu informacji       o środowisku i jego ochronie, udziale społeczeństwa w ochronie środowiska oraz o ocenach oddziaływania na środowisko (tekst jednolity: Dz. U. z 2022 r., Poz. 1029) oraz na podstawie art. 49 </w:t>
      </w:r>
      <w:r>
        <w:rPr>
          <w:rStyle w:val="alb"/>
          <w:rFonts w:ascii="Verdana" w:hAnsi="Verdana" w:cs="Verdana"/>
          <w:sz w:val="22"/>
          <w:szCs w:val="22"/>
          <w:lang w:val="pl-PL"/>
        </w:rPr>
        <w:t>§1</w:t>
      </w:r>
      <w:r>
        <w:rPr>
          <w:sz w:val="22"/>
          <w:szCs w:val="22"/>
          <w:lang w:val="pl-PL"/>
        </w:rPr>
        <w:t>ustawy z dnia 14 czerwca 1960 r. - Kodeks postępowania administracyjnego (tekst jednolity: Dz. U. z 2022 r., Poz. 2000)</w:t>
      </w:r>
    </w:p>
    <w:p w:rsidR="00DA4648" w:rsidRDefault="00DA4648">
      <w:pPr>
        <w:spacing w:line="30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DA4648" w:rsidRDefault="00DA4648">
      <w:pPr>
        <w:spacing w:line="300" w:lineRule="auto"/>
        <w:jc w:val="center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informuję  ogół  społeczeństwa,</w:t>
      </w:r>
    </w:p>
    <w:p w:rsidR="00DA4648" w:rsidRDefault="00DA4648">
      <w:pPr>
        <w:spacing w:line="300" w:lineRule="auto"/>
        <w:jc w:val="left"/>
        <w:rPr>
          <w:rFonts w:ascii="Arial" w:hAnsi="Arial" w:cs="Arial"/>
          <w:sz w:val="4"/>
          <w:szCs w:val="4"/>
          <w:lang w:val="pl-PL"/>
        </w:rPr>
      </w:pPr>
    </w:p>
    <w:p w:rsidR="00DA4648" w:rsidRDefault="00DA4648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poprzez podanie niniejszego obwieszczenia do publicznej wiadomości:</w:t>
      </w:r>
    </w:p>
    <w:p w:rsidR="00DA4648" w:rsidRDefault="00DA4648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http://www.bip.um.wroc.pl</w:t>
        </w:r>
      </w:hyperlink>
      <w:r>
        <w:rPr>
          <w:sz w:val="22"/>
          <w:szCs w:val="22"/>
          <w:lang w:val="pl-PL"/>
        </w:rPr>
        <w:t>),</w:t>
      </w:r>
    </w:p>
    <w:p w:rsidR="00DA4648" w:rsidRDefault="00DA4648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tablicy ogłoszeń Urzędu Miejskiego Wrocławia przy pl. Nowy Targ 1</w:t>
      </w:r>
      <w:r>
        <w:rPr>
          <w:rFonts w:ascii="Arial" w:hAnsi="Arial" w:cs="Arial"/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>8</w:t>
      </w:r>
    </w:p>
    <w:p w:rsidR="00DA4648" w:rsidRDefault="00DA4648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w sposób zwyczajowo przyjęty w miejscu planowanego przedsięwzięcia, tj. w prasie lokalnej – Gazeta Wyborcza Wrocław</w:t>
      </w:r>
    </w:p>
    <w:p w:rsidR="00DA4648" w:rsidRDefault="00DA4648">
      <w:pPr>
        <w:spacing w:line="300" w:lineRule="auto"/>
        <w:jc w:val="left"/>
        <w:rPr>
          <w:rFonts w:ascii="Arial" w:hAnsi="Arial" w:cs="Arial"/>
          <w:sz w:val="12"/>
          <w:szCs w:val="12"/>
          <w:lang w:val="pl-PL"/>
        </w:rPr>
      </w:pPr>
    </w:p>
    <w:p w:rsidR="00DA4648" w:rsidRDefault="00DA4648">
      <w:pPr>
        <w:pStyle w:val="12Zwyrazamiszacunku"/>
        <w:spacing w:before="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że w dniu 09.12.2022 r. została </w:t>
      </w:r>
      <w:r>
        <w:rPr>
          <w:b/>
          <w:bCs/>
          <w:sz w:val="22"/>
          <w:szCs w:val="22"/>
        </w:rPr>
        <w:t xml:space="preserve">wydana </w:t>
      </w:r>
      <w:bookmarkStart w:id="0" w:name="Decyzja"/>
      <w:r>
        <w:rPr>
          <w:b/>
          <w:bCs/>
          <w:sz w:val="22"/>
          <w:szCs w:val="22"/>
        </w:rPr>
        <w:t>decyzja</w:t>
      </w:r>
      <w:bookmarkEnd w:id="0"/>
      <w:r>
        <w:rPr>
          <w:sz w:val="22"/>
          <w:szCs w:val="22"/>
        </w:rPr>
        <w:t xml:space="preserve"> nr </w:t>
      </w:r>
      <w:r>
        <w:rPr>
          <w:b/>
          <w:bCs/>
          <w:sz w:val="22"/>
          <w:szCs w:val="22"/>
        </w:rPr>
        <w:t>2737/</w:t>
      </w:r>
      <w:r>
        <w:rPr>
          <w:sz w:val="22"/>
          <w:szCs w:val="22"/>
        </w:rPr>
        <w:t>2</w:t>
      </w:r>
      <w:r>
        <w:rPr>
          <w:b/>
          <w:bCs/>
          <w:sz w:val="22"/>
          <w:szCs w:val="22"/>
        </w:rPr>
        <w:t>022</w:t>
      </w:r>
      <w:r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br/>
      </w:r>
      <w:r>
        <w:rPr>
          <w:sz w:val="22"/>
          <w:szCs w:val="22"/>
        </w:rPr>
        <w:t>o zatwierdzeniu projektu zagospodarowania terenu, projektu architektoniczno-budowlanego i udzieleniu pozwolenia  na budowę dla inwestycji polegającej na: budowie zespołu dwóch budynków wielorodzinnych (B1 i B2) z usługami w parterze budynku B1 i z garażami podziemnymi wraz z zagospodarowaniem terenu i infrastrukturą techniczną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>przy ul. Zielnej we Wrocławiu, która to decyzja dotyczy przedsięwzięcia mogącego znacząco oddziaływać na środowisko.</w:t>
      </w:r>
      <w:r>
        <w:rPr>
          <w:color w:val="0000FF"/>
          <w:sz w:val="22"/>
          <w:szCs w:val="22"/>
        </w:rPr>
        <w:t xml:space="preserve"> </w:t>
      </w:r>
    </w:p>
    <w:p w:rsidR="00DA4648" w:rsidRDefault="00DA4648">
      <w:pPr>
        <w:spacing w:line="300" w:lineRule="auto"/>
        <w:jc w:val="left"/>
        <w:rPr>
          <w:rFonts w:ascii="Arial" w:hAnsi="Arial" w:cs="Arial"/>
          <w:sz w:val="10"/>
          <w:szCs w:val="10"/>
          <w:lang w:val="pl-PL"/>
        </w:rPr>
      </w:pPr>
    </w:p>
    <w:p w:rsidR="00DA4648" w:rsidRDefault="00DA4648">
      <w:pPr>
        <w:spacing w:line="30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Zgodnie z art. 49 </w:t>
      </w:r>
      <w:r>
        <w:rPr>
          <w:rStyle w:val="alb"/>
          <w:rFonts w:ascii="Verdana" w:hAnsi="Verdana" w:cs="Verdana"/>
          <w:sz w:val="22"/>
          <w:szCs w:val="22"/>
          <w:lang w:val="pl-PL"/>
        </w:rPr>
        <w:t>§2</w:t>
      </w:r>
      <w:r>
        <w:rPr>
          <w:sz w:val="22"/>
          <w:szCs w:val="22"/>
          <w:lang w:val="pl-PL"/>
        </w:rPr>
        <w:t xml:space="preserve"> Kodeksu postępowania administracyjnego oraz art. 72 ust. 6 ustawy </w:t>
      </w:r>
      <w:r>
        <w:rPr>
          <w:rFonts w:ascii="Arial" w:hAnsi="Arial" w:cs="Arial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>z dnia 3 października 2008 r. o udostępnianiu informacji o środowisku i jego ochronie, udziale społeczeństwa w ochronie środowiska oraz o ocenach oddziaływania na środowisko, wskazuje się dzień 15.12.2022 r., jako ten, w którym:</w:t>
      </w:r>
    </w:p>
    <w:p w:rsidR="00DA4648" w:rsidRDefault="00DA4648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nastąpiło publiczne obwieszczenie na tablicy ogłoszeń Urzędu Miejskiego Wrocławia, </w:t>
      </w:r>
      <w:r>
        <w:rPr>
          <w:rFonts w:ascii="Arial" w:hAnsi="Arial" w:cs="Arial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 xml:space="preserve">w Biuletynie Informacji Publicznej urzędu oraz w prasie lokalnej, </w:t>
      </w:r>
    </w:p>
    <w:p w:rsidR="00DA4648" w:rsidRDefault="00DA4648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udostępniono treść decyzji na okres 14 dni w Biuletynie Informacji Publicznej urzędu.</w:t>
      </w:r>
    </w:p>
    <w:p w:rsidR="00DA4648" w:rsidRDefault="00DA4648">
      <w:pPr>
        <w:spacing w:line="30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Niniejsze zawiadomienie uważa się za dokonane po upływie czternastu dni od wskazanego powyżej terminu.</w:t>
      </w:r>
    </w:p>
    <w:p w:rsidR="00DA4648" w:rsidRDefault="00DA4648">
      <w:pPr>
        <w:spacing w:line="300" w:lineRule="auto"/>
        <w:rPr>
          <w:rFonts w:ascii="Arial" w:hAnsi="Arial" w:cs="Arial"/>
          <w:sz w:val="16"/>
          <w:szCs w:val="16"/>
          <w:lang w:val="pl-PL"/>
        </w:rPr>
      </w:pPr>
    </w:p>
    <w:p w:rsidR="00DA4648" w:rsidRDefault="00DA4648">
      <w:pPr>
        <w:spacing w:line="30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 treścią decyzji oraz aktami sprawy, strony postępowania mogą zapoznać się w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Wydziale Architektury i Zabytków Urzędu Miejskiego Wrocławia (pl.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Nowy Targ 1-8, parter, pok. 1c, godz. 8:00-15:00). Ze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 xml:space="preserve">względów organizacyjnych należy zawiadomić tut. Wydział </w:t>
      </w:r>
      <w:r>
        <w:rPr>
          <w:b/>
          <w:bCs/>
          <w:sz w:val="22"/>
          <w:szCs w:val="22"/>
          <w:lang w:val="pl-PL"/>
        </w:rPr>
        <w:t>z co najmniej trzydniowym wyprzedzeniem</w:t>
      </w:r>
      <w:r>
        <w:rPr>
          <w:sz w:val="22"/>
          <w:szCs w:val="22"/>
          <w:lang w:val="pl-PL"/>
        </w:rPr>
        <w:t xml:space="preserve"> - o zamiarze zapoznania się z dokumentami (tel.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+48 71 777 77 77), co usprawni realizację przysługującego stronie uprawnienia.</w:t>
      </w:r>
    </w:p>
    <w:p w:rsidR="00DA4648" w:rsidRDefault="00DA4648">
      <w:pPr>
        <w:spacing w:line="300" w:lineRule="auto"/>
        <w:rPr>
          <w:rFonts w:ascii="Arial" w:hAnsi="Arial" w:cs="Arial"/>
          <w:sz w:val="16"/>
          <w:szCs w:val="16"/>
          <w:lang w:val="pl-PL"/>
        </w:rPr>
      </w:pPr>
    </w:p>
    <w:p w:rsidR="00DA4648" w:rsidRDefault="00DA4648">
      <w:pPr>
        <w:spacing w:line="30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https://bip.um.wroc.pl</w:t>
        </w:r>
      </w:hyperlink>
      <w:r>
        <w:rPr>
          <w:sz w:val="22"/>
          <w:szCs w:val="22"/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www.wroclaw.pl</w:t>
        </w:r>
      </w:hyperlink>
      <w:r>
        <w:rPr>
          <w:sz w:val="22"/>
          <w:szCs w:val="22"/>
          <w:lang w:val="pl-PL"/>
        </w:rPr>
        <w:t xml:space="preserve"> lub telefonicznie pod nr tel. +48 71 777 77 77.</w:t>
      </w:r>
    </w:p>
    <w:p w:rsidR="00DA4648" w:rsidRDefault="00DA4648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__________________________________</w:t>
      </w:r>
    </w:p>
    <w:p w:rsidR="00DA4648" w:rsidRDefault="00DA4648">
      <w:pPr>
        <w:spacing w:line="300" w:lineRule="auto"/>
        <w:jc w:val="left"/>
        <w:rPr>
          <w:b/>
          <w:bCs/>
          <w:lang w:val="pl-PL"/>
        </w:rPr>
      </w:pPr>
      <w:r>
        <w:rPr>
          <w:b/>
          <w:bCs/>
          <w:lang w:val="pl-PL"/>
        </w:rPr>
        <w:t>D-PB-oś-31373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2021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Zielna</w:t>
      </w:r>
    </w:p>
    <w:p w:rsidR="00DA4648" w:rsidRDefault="00DA4648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 up. PREZYDENTA </w:t>
      </w:r>
    </w:p>
    <w:p w:rsidR="00DA4648" w:rsidRDefault="00DA4648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Kamila Borkowska</w:t>
      </w:r>
    </w:p>
    <w:p w:rsidR="00DA4648" w:rsidRDefault="00DA4648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Kierownik Zespołu</w:t>
      </w:r>
    </w:p>
    <w:p w:rsidR="00DA4648" w:rsidRDefault="00DA4648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Architektoniczno-Budowlanego</w:t>
      </w:r>
    </w:p>
    <w:sectPr w:rsidR="00DA4648" w:rsidSect="00DA4648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648" w:rsidRDefault="00DA4648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DA4648" w:rsidRDefault="00DA4648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48" w:rsidRDefault="00DA4648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48" w:rsidRDefault="00DA4648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648" w:rsidRDefault="00DA4648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DA4648" w:rsidRDefault="00DA4648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48" w:rsidRDefault="00DA4648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DA4648" w:rsidRDefault="00DA4648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648"/>
    <w:rsid w:val="00DA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clear" w:pos="709"/>
      </w:tabs>
      <w:autoSpaceDE/>
      <w:autoSpaceDN/>
    </w:pPr>
    <w:rPr>
      <w:i/>
      <w:i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  <w:lang w:val="en-US" w:eastAsia="en-US"/>
    </w:rPr>
  </w:style>
  <w:style w:type="paragraph" w:customStyle="1" w:styleId="12Zwyrazamiszacunku">
    <w:name w:val="@12.Z_wyrazami_szacunku"/>
    <w:basedOn w:val="Normal"/>
    <w:next w:val="Normal"/>
    <w:uiPriority w:val="99"/>
    <w:pPr>
      <w:widowControl/>
      <w:tabs>
        <w:tab w:val="clear" w:pos="709"/>
      </w:tabs>
      <w:autoSpaceDE/>
      <w:autoSpaceDN/>
      <w:spacing w:before="360"/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435</Words>
  <Characters>2484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umdopl01</dc:creator>
  <cp:keywords/>
  <dc:description/>
  <cp:lastModifiedBy>umdabi01</cp:lastModifiedBy>
  <cp:revision>5</cp:revision>
  <cp:lastPrinted>2022-01-14T06:49:00Z</cp:lastPrinted>
  <dcterms:created xsi:type="dcterms:W3CDTF">2022-12-09T13:30:00Z</dcterms:created>
  <dcterms:modified xsi:type="dcterms:W3CDTF">2022-12-12T13:38:00Z</dcterms:modified>
</cp:coreProperties>
</file>