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5F" w:rsidRDefault="00520E5F">
      <w:pPr>
        <w:spacing w:line="276" w:lineRule="auto"/>
        <w:rPr>
          <w:lang w:val="pl-PL"/>
        </w:rPr>
      </w:pPr>
      <w:r>
        <w:rPr>
          <w:lang w:val="pl-PL"/>
        </w:rPr>
        <w:t xml:space="preserve">Zgodnie z art. 11f ust. 3-5, ust. 7 ustawy z dnia 10 kwietnia 2003 r. – o szczególnych zasadach przygotowania i realizacji inwestycji w zakresie dróg publicznych (tekst jednolity: Dz. U. z 2022 r., poz. 176 ze zm.) oraz na podstawie art. 49 § 1 ustawy z dnia 14 czerwca 1960 r. - Kodeks postępowania administracyjnego (tekst jednolity: Dz. U. </w:t>
      </w:r>
      <w:r>
        <w:rPr>
          <w:lang w:val="pl-PL"/>
        </w:rPr>
        <w:br/>
        <w:t>z 2022 r., poz. 2000 ze zm.)</w:t>
      </w:r>
    </w:p>
    <w:p w:rsidR="00520E5F" w:rsidRDefault="00520E5F">
      <w:pPr>
        <w:spacing w:line="276" w:lineRule="auto"/>
        <w:jc w:val="left"/>
        <w:rPr>
          <w:lang w:val="pl-PL"/>
        </w:rPr>
      </w:pPr>
    </w:p>
    <w:p w:rsidR="00520E5F" w:rsidRDefault="00520E5F">
      <w:pPr>
        <w:spacing w:line="276" w:lineRule="auto"/>
        <w:jc w:val="center"/>
        <w:rPr>
          <w:b/>
          <w:bCs/>
          <w:lang w:val="pl-PL"/>
        </w:rPr>
      </w:pPr>
      <w:bookmarkStart w:id="0" w:name="Zawiadamiam"/>
      <w:r>
        <w:rPr>
          <w:b/>
          <w:bCs/>
          <w:lang w:val="pl-PL"/>
        </w:rPr>
        <w:t>zawiadamiam  strony  postępowania</w:t>
      </w:r>
      <w:bookmarkEnd w:id="0"/>
      <w:r>
        <w:rPr>
          <w:b/>
          <w:bCs/>
          <w:lang w:val="pl-PL"/>
        </w:rPr>
        <w:t>,</w:t>
      </w:r>
    </w:p>
    <w:p w:rsidR="00520E5F" w:rsidRDefault="00520E5F">
      <w:pPr>
        <w:spacing w:line="276" w:lineRule="auto"/>
        <w:jc w:val="center"/>
        <w:rPr>
          <w:b/>
          <w:bCs/>
          <w:lang w:val="pl-PL"/>
        </w:rPr>
      </w:pPr>
    </w:p>
    <w:p w:rsidR="00520E5F" w:rsidRDefault="00520E5F">
      <w:pPr>
        <w:rPr>
          <w:lang w:val="pl-PL"/>
        </w:rPr>
      </w:pPr>
      <w:r>
        <w:rPr>
          <w:lang w:val="pl-PL"/>
        </w:rPr>
        <w:t>że w dniu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 xml:space="preserve">13.12.2022 r. została wydana </w:t>
      </w:r>
      <w:r>
        <w:rPr>
          <w:b/>
          <w:bCs/>
          <w:lang w:val="pl-PL"/>
        </w:rPr>
        <w:t>decyzja</w:t>
      </w:r>
      <w:r>
        <w:rPr>
          <w:lang w:val="pl-PL"/>
        </w:rPr>
        <w:t xml:space="preserve"> Prezydenta Wrocławia </w:t>
      </w:r>
      <w:r>
        <w:rPr>
          <w:b/>
          <w:bCs/>
          <w:lang w:val="pl-PL"/>
        </w:rPr>
        <w:t>nr 2753/2022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zmieniająca</w:t>
      </w:r>
      <w:r>
        <w:rPr>
          <w:lang w:val="pl-PL"/>
        </w:rPr>
        <w:t xml:space="preserve"> ostateczną decyzję Prezydenta Wrocławia nr 4325/2018 z dnia 28.08.2018 r. o zezwoleniu na realizację inwestycji drogowej, wydaną na rzecz Prezydenta Wrocławia, dla zadania pn. „Budowa drogi 2KDD/12 wraz </w:t>
      </w:r>
      <w:r>
        <w:rPr>
          <w:lang w:val="pl-PL"/>
        </w:rPr>
        <w:br/>
        <w:t>z niezbędną infrastrukturą techniczną”, planowanego w rejonie skrzyżowania ulic Sułowskiej i Polanowickiej Północnej we Wrocławiu,</w:t>
      </w:r>
    </w:p>
    <w:p w:rsidR="00520E5F" w:rsidRDefault="00520E5F">
      <w:pPr>
        <w:pStyle w:val="BodyText2"/>
        <w:suppressAutoHyphens/>
        <w:spacing w:after="0" w:line="240" w:lineRule="auto"/>
        <w:rPr>
          <w:lang w:val="pl-PL"/>
        </w:rPr>
      </w:pPr>
    </w:p>
    <w:p w:rsidR="00520E5F" w:rsidRDefault="00520E5F">
      <w:pPr>
        <w:pStyle w:val="BodyText2"/>
        <w:suppressAutoHyphens/>
        <w:spacing w:after="0" w:line="240" w:lineRule="auto"/>
        <w:rPr>
          <w:lang w:val="pl-PL"/>
        </w:rPr>
      </w:pPr>
      <w:r>
        <w:rPr>
          <w:lang w:val="pl-PL"/>
        </w:rPr>
        <w:t xml:space="preserve">w zakresie zmiany projektu budowlanego: </w:t>
      </w:r>
    </w:p>
    <w:p w:rsidR="00520E5F" w:rsidRDefault="00520E5F">
      <w:pPr>
        <w:pStyle w:val="BodyText2"/>
        <w:widowControl/>
        <w:numPr>
          <w:ilvl w:val="0"/>
          <w:numId w:val="26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b/>
          <w:bCs/>
          <w:lang w:val="pl-PL"/>
        </w:rPr>
      </w:pPr>
      <w:r>
        <w:rPr>
          <w:lang w:val="pl-PL"/>
        </w:rPr>
        <w:t xml:space="preserve">zmiany rozwiązań drogowych z uwagi na budowę nowego zjazdu umożliwiającego skomunikowanie działki nr 2/32 AR_16 obręb Widawa przez drogę 2KDD/12 </w:t>
      </w:r>
      <w:r>
        <w:rPr>
          <w:lang w:val="pl-PL"/>
        </w:rPr>
        <w:br/>
        <w:t xml:space="preserve">z ul. Sułowską, </w:t>
      </w:r>
    </w:p>
    <w:p w:rsidR="00520E5F" w:rsidRDefault="00520E5F">
      <w:pPr>
        <w:pStyle w:val="BodyText2"/>
        <w:widowControl/>
        <w:numPr>
          <w:ilvl w:val="0"/>
          <w:numId w:val="26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b/>
          <w:bCs/>
          <w:lang w:val="pl-PL"/>
        </w:rPr>
      </w:pPr>
      <w:r>
        <w:rPr>
          <w:lang w:val="pl-PL"/>
        </w:rPr>
        <w:t>zmiany kanalizacji deszczowej w dostosowaniu do projektowanego zjazdu na działkę nr 2/32 oraz w celu usunięcia kolizji z wybudowanym przyłączem gazowym średniego ciśnienia DN63, które posadowione jest pod projektowanym kanałem Dn800mm,</w:t>
      </w:r>
    </w:p>
    <w:p w:rsidR="00520E5F" w:rsidRDefault="00520E5F">
      <w:pPr>
        <w:pStyle w:val="BodyText2"/>
        <w:widowControl/>
        <w:numPr>
          <w:ilvl w:val="0"/>
          <w:numId w:val="26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b/>
          <w:bCs/>
          <w:lang w:val="pl-PL"/>
        </w:rPr>
      </w:pPr>
      <w:r>
        <w:rPr>
          <w:lang w:val="pl-PL"/>
        </w:rPr>
        <w:t>zmiany lokalizacji studni telekomunikacyjnej zlokalizowanej w miejscu projektowanego zjazdu wraz z korektą przebiegu kanalizacji MKT,</w:t>
      </w:r>
    </w:p>
    <w:p w:rsidR="00520E5F" w:rsidRDefault="00520E5F">
      <w:pPr>
        <w:pStyle w:val="11Trescpisma"/>
        <w:suppressAutoHyphens/>
        <w:spacing w:before="0"/>
      </w:pPr>
    </w:p>
    <w:p w:rsidR="00520E5F" w:rsidRDefault="00520E5F">
      <w:pPr>
        <w:pStyle w:val="11Trescpisma"/>
        <w:suppressAutoHyphens/>
        <w:spacing w:before="0"/>
      </w:pPr>
      <w:r>
        <w:t>na nieruchomościach objętych ww. decyzją, przeznaczonych na pas drogowy: działki nr 2/20, 2/25, 2/26, 2/28 AR_16 obręb Widawa,</w:t>
      </w:r>
    </w:p>
    <w:p w:rsidR="00520E5F" w:rsidRDefault="00520E5F">
      <w:pPr>
        <w:rPr>
          <w:lang w:val="pl-PL"/>
        </w:rPr>
      </w:pPr>
    </w:p>
    <w:p w:rsidR="00520E5F" w:rsidRDefault="00520E5F">
      <w:pPr>
        <w:rPr>
          <w:lang w:val="pl-PL"/>
        </w:rPr>
      </w:pPr>
      <w:r>
        <w:rPr>
          <w:lang w:val="pl-PL"/>
        </w:rPr>
        <w:t>którą to decyzją zatwierdzono projekt budowlany zmian i której nadano rygor natychmiastowej wykonalności.</w:t>
      </w:r>
    </w:p>
    <w:p w:rsidR="00520E5F" w:rsidRDefault="00520E5F">
      <w:pPr>
        <w:tabs>
          <w:tab w:val="clear" w:pos="709"/>
          <w:tab w:val="left" w:pos="0"/>
        </w:tabs>
        <w:spacing w:line="276" w:lineRule="auto"/>
        <w:jc w:val="left"/>
        <w:rPr>
          <w:lang w:val="pl-PL"/>
        </w:rPr>
      </w:pPr>
    </w:p>
    <w:p w:rsidR="00520E5F" w:rsidRDefault="00520E5F">
      <w:pPr>
        <w:pStyle w:val="11Trescpisma"/>
        <w:suppressAutoHyphens/>
        <w:spacing w:before="0"/>
      </w:pPr>
      <w:r>
        <w:t xml:space="preserve">Zgodnie z art. 49 §2 Kodeksu postępowania administracyjnego dzień 13.12.2022 r. wskazuje się jako ten, w którym nastąpiło publiczne obwieszczenie na tablicy ogłoszeń Urzędu Miejskiego Wrocławia i w Biuletynie Informacji Publicznej Urzędu. Niniejsze zawiadomienie uważa się za dokonane po upływie czternastu dni od wskazanego powyżej terminu. </w:t>
      </w:r>
    </w:p>
    <w:p w:rsidR="00520E5F" w:rsidRDefault="00520E5F">
      <w:pPr>
        <w:pStyle w:val="11Trescpisma"/>
        <w:suppressAutoHyphens/>
        <w:spacing w:before="0"/>
      </w:pPr>
      <w:r>
        <w:t xml:space="preserve">Z treścią decyzji oraz aktami sprawy, strony postępowania mogą zapoznać się w Wydziale Architektury i Zabytków Urzędu Miejskiego Wrocławia (pl. Nowy Targ 1-8, parter, pok. 1c, godz. 8:00-15:00). Ze względów organizacyjnych należy zawiadomić </w:t>
      </w:r>
      <w:r>
        <w:br/>
        <w:t xml:space="preserve">tut. Wydział z co najmniej trzydniowym wyprzedzeniem - o zamiarze zapoznania się </w:t>
      </w:r>
      <w:r>
        <w:br/>
        <w:t>z dokumentami (tel. +48 71 777 77 77), co usprawni realizację przysługującego stronie uprawnienia.</w:t>
      </w:r>
    </w:p>
    <w:p w:rsidR="00520E5F" w:rsidRDefault="00520E5F">
      <w:pPr>
        <w:spacing w:line="276" w:lineRule="auto"/>
        <w:jc w:val="left"/>
        <w:rPr>
          <w:lang w:val="pl-PL"/>
        </w:rPr>
      </w:pPr>
    </w:p>
    <w:p w:rsidR="00520E5F" w:rsidRDefault="00520E5F">
      <w:pPr>
        <w:pStyle w:val="11Trescpisma"/>
        <w:suppressAutoHyphens/>
        <w:spacing w:before="0"/>
      </w:pPr>
      <w:r>
        <w:t xml:space="preserve">W okresie ogłoszonego na obszarze Rzeczypospolitej Polskiej stanu epidemii (lub zagrożenia epidemicznego), należy na bieżąco zapoznawać się z komunikatami </w:t>
      </w:r>
      <w:r>
        <w:br/>
        <w:t xml:space="preserve">o zasadach i godzinach funkcjonowania urzędu umieszczanymi na stronach internetowych urzędu: </w:t>
      </w:r>
      <w:hyperlink r:id="rId7" w:history="1">
        <w:r>
          <w:t>https://bip.um.wroc.pl</w:t>
        </w:r>
      </w:hyperlink>
      <w:r>
        <w:t xml:space="preserve"> oraz </w:t>
      </w:r>
      <w:hyperlink r:id="rId8" w:history="1">
        <w:r>
          <w:t>www.wroclaw.pl</w:t>
        </w:r>
      </w:hyperlink>
      <w:r>
        <w:t xml:space="preserve"> lub telefonicznie pod nr tel. </w:t>
      </w:r>
    </w:p>
    <w:p w:rsidR="00520E5F" w:rsidRDefault="00520E5F">
      <w:pPr>
        <w:pStyle w:val="11Trescpisma"/>
        <w:suppressAutoHyphens/>
        <w:spacing w:before="0"/>
      </w:pPr>
      <w:r>
        <w:t>+48 71 777 77 77.</w:t>
      </w:r>
    </w:p>
    <w:p w:rsidR="00520E5F" w:rsidRDefault="00520E5F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520E5F" w:rsidRDefault="00520E5F">
      <w:pPr>
        <w:spacing w:line="276" w:lineRule="auto"/>
        <w:jc w:val="left"/>
        <w:rPr>
          <w:lang w:val="pl-PL"/>
        </w:rPr>
      </w:pPr>
      <w:r>
        <w:rPr>
          <w:lang w:val="pl-PL"/>
        </w:rPr>
        <w:t>D-ZRID-26291-2022-ul. Sułowska-zmiana</w:t>
      </w:r>
    </w:p>
    <w:p w:rsidR="00520E5F" w:rsidRDefault="00520E5F">
      <w:pPr>
        <w:spacing w:line="276" w:lineRule="auto"/>
        <w:jc w:val="left"/>
        <w:rPr>
          <w:lang w:val="pl-PL"/>
        </w:rPr>
      </w:pPr>
    </w:p>
    <w:p w:rsidR="00520E5F" w:rsidRDefault="00520E5F">
      <w:pPr>
        <w:pStyle w:val="Heading1"/>
        <w:rPr>
          <w:b w:val="0"/>
          <w:bCs w:val="0"/>
        </w:rPr>
      </w:pPr>
      <w:r>
        <w:rPr>
          <w:b w:val="0"/>
          <w:bCs w:val="0"/>
        </w:rPr>
        <w:t>Z up. PREZYDENTA</w:t>
      </w:r>
    </w:p>
    <w:p w:rsidR="00520E5F" w:rsidRDefault="00520E5F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Aleksandra Nespiak</w:t>
      </w:r>
    </w:p>
    <w:p w:rsidR="00520E5F" w:rsidRDefault="00520E5F">
      <w:pPr>
        <w:spacing w:line="276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ZASTĘPCA DYREKTORA WYDZIAŁU</w:t>
      </w:r>
    </w:p>
    <w:p w:rsidR="00520E5F" w:rsidRDefault="00520E5F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>ARCHITEKTURY I ZABYTKÓW</w:t>
      </w:r>
    </w:p>
    <w:sectPr w:rsidR="00520E5F" w:rsidSect="00520E5F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5F" w:rsidRDefault="00520E5F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520E5F" w:rsidRDefault="00520E5F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5F" w:rsidRDefault="00520E5F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5F" w:rsidRDefault="00520E5F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5F" w:rsidRDefault="00520E5F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520E5F" w:rsidRDefault="00520E5F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5F" w:rsidRDefault="00520E5F">
    <w:pPr>
      <w:pStyle w:val="Header"/>
      <w:spacing w:line="276" w:lineRule="auto"/>
      <w:jc w:val="center"/>
      <w:rPr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520E5F" w:rsidRDefault="00520E5F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1C6045"/>
    <w:multiLevelType w:val="hybridMultilevel"/>
    <w:tmpl w:val="E536C9F4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1227FE"/>
    <w:multiLevelType w:val="hybridMultilevel"/>
    <w:tmpl w:val="07C6A788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4A2651DE"/>
    <w:multiLevelType w:val="hybridMultilevel"/>
    <w:tmpl w:val="064286D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1D64DF1"/>
    <w:multiLevelType w:val="hybridMultilevel"/>
    <w:tmpl w:val="D69A5CC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997B76"/>
    <w:multiLevelType w:val="hybridMultilevel"/>
    <w:tmpl w:val="776CCABC"/>
    <w:lvl w:ilvl="0" w:tplc="5FD83B5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743EC0"/>
    <w:multiLevelType w:val="hybridMultilevel"/>
    <w:tmpl w:val="09EE2C28"/>
    <w:lvl w:ilvl="0" w:tplc="6086560E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007105"/>
    <w:multiLevelType w:val="hybridMultilevel"/>
    <w:tmpl w:val="35546712"/>
    <w:lvl w:ilvl="0" w:tplc="991AE3E0">
      <w:start w:val="1"/>
      <w:numFmt w:val="bullet"/>
      <w:lvlText w:val="‒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5"/>
  </w:num>
  <w:num w:numId="8">
    <w:abstractNumId w:val="23"/>
  </w:num>
  <w:num w:numId="9">
    <w:abstractNumId w:val="1"/>
  </w:num>
  <w:num w:numId="10">
    <w:abstractNumId w:val="10"/>
  </w:num>
  <w:num w:numId="11">
    <w:abstractNumId w:val="7"/>
  </w:num>
  <w:num w:numId="12">
    <w:abstractNumId w:val="18"/>
  </w:num>
  <w:num w:numId="13">
    <w:abstractNumId w:val="20"/>
  </w:num>
  <w:num w:numId="14">
    <w:abstractNumId w:val="12"/>
  </w:num>
  <w:num w:numId="15">
    <w:abstractNumId w:val="11"/>
  </w:num>
  <w:num w:numId="16">
    <w:abstractNumId w:val="1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8"/>
  </w:num>
  <w:num w:numId="24">
    <w:abstractNumId w:val="19"/>
  </w:num>
  <w:num w:numId="25">
    <w:abstractNumId w:val="2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E5F"/>
    <w:rsid w:val="0052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76" w:lineRule="auto"/>
      <w:jc w:val="center"/>
      <w:outlineLvl w:val="0"/>
    </w:pPr>
    <w:rPr>
      <w:rFonts w:ascii="Arial" w:hAnsi="Arial" w:cs="Arial"/>
      <w:b/>
      <w:bCs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E5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1Trescpisma">
    <w:name w:val="@11.Tresc_pisma"/>
    <w:basedOn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lear" w:pos="709"/>
      </w:tabs>
      <w:autoSpaceDE/>
      <w:autoSpaceDN/>
      <w:ind w:firstLine="709"/>
    </w:pPr>
    <w:rPr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435</Words>
  <Characters>2482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</dc:subject>
  <dc:creator>Anna Haładewicz</dc:creator>
  <cp:keywords/>
  <dc:description/>
  <cp:lastModifiedBy>umdabi01</cp:lastModifiedBy>
  <cp:revision>3</cp:revision>
  <cp:lastPrinted>2021-09-15T10:31:00Z</cp:lastPrinted>
  <dcterms:created xsi:type="dcterms:W3CDTF">2022-12-08T10:38:00Z</dcterms:created>
  <dcterms:modified xsi:type="dcterms:W3CDTF">2022-12-13T13:29:00Z</dcterms:modified>
</cp:coreProperties>
</file>