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7D" w:rsidRPr="00290110" w:rsidRDefault="00C5757D" w:rsidP="00113CB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 xml:space="preserve">UMOWA nr </w:t>
      </w:r>
      <w:r w:rsidRPr="00290110">
        <w:rPr>
          <w:rFonts w:ascii="Verdana" w:hAnsi="Verdana"/>
        </w:rPr>
        <w:tab/>
      </w:r>
      <w:r w:rsidR="002E3480">
        <w:rPr>
          <w:rFonts w:ascii="Verdana" w:hAnsi="Verdana"/>
        </w:rPr>
        <w:t xml:space="preserve">         załącznik nr 1 do zapytania ofertowego </w:t>
      </w:r>
    </w:p>
    <w:p w:rsidR="00C5757D" w:rsidRDefault="00C5757D" w:rsidP="00290110">
      <w:pPr>
        <w:pStyle w:val="Tytu"/>
        <w:tabs>
          <w:tab w:val="left" w:leader="dot" w:pos="2835"/>
        </w:tabs>
        <w:spacing w:before="120" w:line="360" w:lineRule="auto"/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>
        <w:rPr>
          <w:rFonts w:ascii="Verdana" w:hAnsi="Verdana"/>
          <w:b w:val="0"/>
          <w:bCs w:val="0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2022r. </w:t>
      </w:r>
      <w:r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C5757D" w:rsidRDefault="00C5757D" w:rsidP="00290110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Gminą Wrocław</w:t>
      </w:r>
      <w:r>
        <w:rPr>
          <w:sz w:val="22"/>
          <w:szCs w:val="22"/>
        </w:rPr>
        <w:t xml:space="preserve"> z siedzibą pl. Nowy Targ 1-8, 50-141 Wrocław, NIP 8971383551,REGON 931934839,</w:t>
      </w:r>
    </w:p>
    <w:p w:rsidR="00C5757D" w:rsidRDefault="00C5757D" w:rsidP="00290110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reprezentowaną przez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5757D" w:rsidRDefault="00C5757D" w:rsidP="00290110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działającą na podstawie pełnom</w:t>
      </w:r>
      <w:r w:rsidR="00937907">
        <w:rPr>
          <w:sz w:val="22"/>
          <w:szCs w:val="22"/>
        </w:rPr>
        <w:t xml:space="preserve">ocnictwa </w:t>
      </w:r>
      <w:r w:rsidR="00937907">
        <w:rPr>
          <w:sz w:val="22"/>
          <w:szCs w:val="22"/>
        </w:rPr>
        <w:tab/>
        <w:t xml:space="preserve"> Prezydenta Wrocławia</w:t>
      </w:r>
    </w:p>
    <w:p w:rsidR="00C5757D" w:rsidRDefault="00C5757D" w:rsidP="00290110">
      <w:pPr>
        <w:spacing w:before="12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zwaną w dalszej części umowy </w:t>
      </w:r>
      <w:r>
        <w:rPr>
          <w:b/>
          <w:bCs/>
          <w:sz w:val="22"/>
          <w:szCs w:val="22"/>
        </w:rPr>
        <w:t>Zamawiającym,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5757D" w:rsidRDefault="00C5757D">
      <w:pPr>
        <w:tabs>
          <w:tab w:val="left" w:leader="dot" w:pos="8505"/>
        </w:tabs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57D" w:rsidRDefault="00C5757D">
      <w:pPr>
        <w:spacing w:before="12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bCs/>
          <w:sz w:val="22"/>
          <w:szCs w:val="22"/>
        </w:rPr>
        <w:t>Wykonawcą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 w:rsidRPr="00113CB4">
        <w:rPr>
          <w:sz w:val="22"/>
          <w:szCs w:val="22"/>
        </w:rPr>
        <w:t>przy czym Zamawiający oraz Wykonawca zwani będą łącznie w dalszej części</w:t>
      </w:r>
      <w:r>
        <w:rPr>
          <w:sz w:val="22"/>
          <w:szCs w:val="22"/>
        </w:rPr>
        <w:t xml:space="preserve"> umowy również „</w:t>
      </w:r>
      <w:r>
        <w:rPr>
          <w:b/>
          <w:sz w:val="22"/>
          <w:szCs w:val="22"/>
        </w:rPr>
        <w:t>Stronami</w:t>
      </w:r>
      <w:r>
        <w:rPr>
          <w:sz w:val="22"/>
          <w:szCs w:val="22"/>
        </w:rPr>
        <w:t>”</w:t>
      </w:r>
    </w:p>
    <w:p w:rsidR="00C5757D" w:rsidRDefault="00C5757D" w:rsidP="00290110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Niniejszą umowę zawarto z wyłączeniem stosowania ustawy z dnia 11 września 2019 r. – Prawo zamówień publicznych, zgodnie z</w:t>
      </w:r>
      <w:r w:rsidR="00290110">
        <w:rPr>
          <w:sz w:val="22"/>
          <w:szCs w:val="22"/>
        </w:rPr>
        <w:t xml:space="preserve"> art. 2 ust.1 pkt 1 ww. ustawy.</w:t>
      </w:r>
    </w:p>
    <w:p w:rsidR="00C5757D" w:rsidRPr="00113CB4" w:rsidRDefault="00C5757D" w:rsidP="0096069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113CB4">
        <w:rPr>
          <w:color w:val="auto"/>
        </w:rPr>
        <w:t>§ 1 Przedmiot umowy</w:t>
      </w:r>
    </w:p>
    <w:p w:rsidR="00113CB4" w:rsidRPr="002A5910" w:rsidRDefault="00C5757D" w:rsidP="00905A1E">
      <w:pPr>
        <w:numPr>
          <w:ilvl w:val="0"/>
          <w:numId w:val="5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A5910">
        <w:rPr>
          <w:sz w:val="22"/>
          <w:szCs w:val="22"/>
        </w:rPr>
        <w:t>Zamawiający powierza, a Wykonawca zobowiązuje się do wykonania na rzecz Zamawiającego opracowanie pod nazwą</w:t>
      </w:r>
      <w:r w:rsidR="00937907" w:rsidRPr="002A5910">
        <w:rPr>
          <w:sz w:val="22"/>
          <w:szCs w:val="22"/>
        </w:rPr>
        <w:t xml:space="preserve">, </w:t>
      </w:r>
      <w:r w:rsidR="00905A1E" w:rsidRPr="00A25EE6">
        <w:rPr>
          <w:sz w:val="22"/>
          <w:szCs w:val="22"/>
        </w:rPr>
        <w:t>„</w:t>
      </w:r>
      <w:r w:rsidR="00733ED2" w:rsidRPr="00A25EE6">
        <w:rPr>
          <w:sz w:val="22"/>
          <w:szCs w:val="22"/>
        </w:rPr>
        <w:t>Analiza i scenariusze dekarbonizacji i poprawy efektywności energetycznej w kontekście redukcji emisji gazów cieplarnianych w sektorze budownictwa we Wrocławiu”, zwane dalej „analizą".</w:t>
      </w:r>
    </w:p>
    <w:p w:rsidR="00905A1E" w:rsidRDefault="00905A1E" w:rsidP="00905A1E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ramach przedmiotu umowy Wykonawca zobowiązuje się do:</w:t>
      </w:r>
    </w:p>
    <w:p w:rsidR="00A91D69" w:rsidRPr="00A25EE6" w:rsidRDefault="00A91D69" w:rsidP="00A91D69">
      <w:pPr>
        <w:pStyle w:val="Tekstpodstawowy31"/>
        <w:spacing w:before="120" w:line="360" w:lineRule="auto"/>
        <w:ind w:left="72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1)</w:t>
      </w:r>
      <w:r w:rsidRPr="00A25EE6">
        <w:rPr>
          <w:rFonts w:ascii="Verdana" w:hAnsi="Verdana"/>
        </w:rPr>
        <w:tab/>
        <w:t xml:space="preserve">przeglądu struktury wiekowej i funkcjonalnej tkanki miejskiej w celu zidentyfikowania reprezentatywnej próby budynków do Analizy, w konsultacji z Zamawiającym. Próba nie mniejsza niż 50 budynków w granicach miasta Wrocławia; </w:t>
      </w:r>
    </w:p>
    <w:p w:rsidR="00A91D69" w:rsidRPr="00A25EE6" w:rsidRDefault="00A91D69" w:rsidP="00A91D69">
      <w:pPr>
        <w:pStyle w:val="Tekstpodstawowy31"/>
        <w:spacing w:before="120" w:line="360" w:lineRule="auto"/>
        <w:ind w:left="72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2)</w:t>
      </w:r>
      <w:r w:rsidRPr="00A25EE6">
        <w:rPr>
          <w:rFonts w:ascii="Verdana" w:hAnsi="Verdana"/>
        </w:rPr>
        <w:tab/>
        <w:t xml:space="preserve">określenia ścieżki dekarbonizacji i efektywności energetycznej budynków według scenariuszy 1,5°C lub 2°C tj. ograniczenie zużycia energii w ramach eksploatacji nieruchomości z wykorzystaniem narzędzia Carbon Risk Real Estate Monitor – CRREM; </w:t>
      </w:r>
    </w:p>
    <w:p w:rsidR="00A91D69" w:rsidRPr="00A25EE6" w:rsidRDefault="00A91D69" w:rsidP="00A91D69">
      <w:pPr>
        <w:pStyle w:val="Tekstpodstawowy31"/>
        <w:spacing w:before="120" w:line="360" w:lineRule="auto"/>
        <w:ind w:left="72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3)</w:t>
      </w:r>
      <w:r w:rsidRPr="00A25EE6">
        <w:rPr>
          <w:rFonts w:ascii="Verdana" w:hAnsi="Verdana"/>
        </w:rPr>
        <w:tab/>
        <w:t xml:space="preserve">przygotowania rekomendacji i możliwych scenariuszy dochodzenia do neutralności klimatycznej w sektorze budownictwa z wykorzystaniem wyników analiz oraz szacunkowe określenie kosztów transformacji </w:t>
      </w:r>
      <w:r w:rsidRPr="00A25EE6">
        <w:rPr>
          <w:rFonts w:ascii="Verdana" w:hAnsi="Verdana"/>
        </w:rPr>
        <w:lastRenderedPageBreak/>
        <w:t xml:space="preserve">energetycznej budynków. Scenariusze powinny zawierać co najmniej informacje o: </w:t>
      </w:r>
    </w:p>
    <w:p w:rsidR="00A91D69" w:rsidRPr="00A25EE6" w:rsidRDefault="00A91D69" w:rsidP="00A91D69">
      <w:pPr>
        <w:pStyle w:val="Tekstpodstawowy31"/>
        <w:spacing w:before="120" w:line="360" w:lineRule="auto"/>
        <w:ind w:left="72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-możliwym roku osiągnięcia zero emisyjności przez budynki ujęte w analizowanej próbie;</w:t>
      </w:r>
    </w:p>
    <w:p w:rsidR="00A91D69" w:rsidRPr="00A25EE6" w:rsidRDefault="00A91D69" w:rsidP="00A91D69">
      <w:pPr>
        <w:pStyle w:val="Tekstpodstawowy31"/>
        <w:spacing w:before="120" w:line="360" w:lineRule="auto"/>
        <w:ind w:left="72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- intensywności emisji gazów cieplarnianych dla poszczególnych</w:t>
      </w:r>
    </w:p>
    <w:p w:rsidR="00A91D69" w:rsidRPr="00A25EE6" w:rsidRDefault="00A91D69" w:rsidP="00A91D69">
      <w:pPr>
        <w:pStyle w:val="Tekstpodstawowy31"/>
        <w:spacing w:before="120" w:line="360" w:lineRule="auto"/>
        <w:ind w:left="72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 xml:space="preserve">budynków w analizowanej próbie; </w:t>
      </w:r>
    </w:p>
    <w:p w:rsidR="00A91D69" w:rsidRPr="00A25EE6" w:rsidRDefault="00A91D69" w:rsidP="00A91D69">
      <w:pPr>
        <w:pStyle w:val="Tekstpodstawowy31"/>
        <w:spacing w:before="120" w:line="360" w:lineRule="auto"/>
        <w:ind w:left="72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- określenie wartości emisji gazów cieplarnianych (w tym w wyrażeniu procentowym [%]), którą należy zredukować w budynkach ujętych w analizowanej próbie, aby stały się zero emisyjne;</w:t>
      </w:r>
    </w:p>
    <w:p w:rsidR="00A91D69" w:rsidRPr="00A25EE6" w:rsidRDefault="00A91D69" w:rsidP="00A91D69">
      <w:pPr>
        <w:pStyle w:val="Tekstpodstawowy31"/>
        <w:spacing w:before="120" w:line="360" w:lineRule="auto"/>
        <w:ind w:left="72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- kosztów niezbędnych do poniesienia w celu redukcji emisji gazów cieplarnianych w budownictwie do 2050 roku;</w:t>
      </w:r>
    </w:p>
    <w:p w:rsidR="00A91D69" w:rsidRPr="00FF4109" w:rsidRDefault="00A91D69" w:rsidP="00A91D69">
      <w:pPr>
        <w:pStyle w:val="Tekstpodstawowy31"/>
        <w:tabs>
          <w:tab w:val="clear" w:pos="284"/>
        </w:tabs>
        <w:spacing w:before="120" w:line="360" w:lineRule="auto"/>
        <w:ind w:left="72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- sposobu redukcji emisji gazów cieplarnianych w budownictwie do 2050 roku i działań niezbędnych do osiągnięcia celu dekarbonizacji sektora budownictwa.</w:t>
      </w:r>
    </w:p>
    <w:p w:rsidR="00905A1E" w:rsidRPr="00A25EE6" w:rsidRDefault="00905A1E" w:rsidP="00905A1E">
      <w:pPr>
        <w:pStyle w:val="Tekstpodstawowy31"/>
        <w:tabs>
          <w:tab w:val="clear" w:pos="284"/>
        </w:tabs>
        <w:spacing w:before="120" w:line="360" w:lineRule="auto"/>
        <w:ind w:hanging="426"/>
        <w:contextualSpacing/>
        <w:mirrorIndents/>
        <w:rPr>
          <w:rFonts w:ascii="Verdana" w:hAnsi="Verdana"/>
        </w:rPr>
      </w:pPr>
      <w:r w:rsidRPr="00501F79">
        <w:rPr>
          <w:rFonts w:ascii="Verdana" w:hAnsi="Verdana"/>
        </w:rPr>
        <w:t xml:space="preserve">3. Wykonawca zobowiązany jest sporządzić </w:t>
      </w:r>
      <w:r w:rsidR="00733ED2" w:rsidRPr="00A25EE6">
        <w:rPr>
          <w:rFonts w:ascii="Verdana" w:hAnsi="Verdana"/>
        </w:rPr>
        <w:t>analizę</w:t>
      </w:r>
      <w:r w:rsidRPr="00A25EE6">
        <w:rPr>
          <w:rFonts w:ascii="Verdana" w:hAnsi="Verdana"/>
        </w:rPr>
        <w:t xml:space="preserve"> w języku polskim i przekazać Zamawiającemu w 1 egzemplarzu w wersji papierowej oraz w 1 egzemplarzu  w wersji elektronicznej na nośniku danych (pamięć USB lub płyta CD/DVD) z uwzględnieniem, że:</w:t>
      </w:r>
    </w:p>
    <w:p w:rsidR="00905A1E" w:rsidRPr="00A25EE6" w:rsidRDefault="00905A1E" w:rsidP="00905A1E">
      <w:pPr>
        <w:pStyle w:val="Tekstpodstawowy31"/>
        <w:numPr>
          <w:ilvl w:val="0"/>
          <w:numId w:val="3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wersja papierowa - wydruk w formacie A4, w przypadku zastosowania grafiki/rysunków itp. wersja ta powinna zostać wydrukowana w kolorze.</w:t>
      </w:r>
    </w:p>
    <w:p w:rsidR="00905A1E" w:rsidRPr="00A25EE6" w:rsidRDefault="00905A1E" w:rsidP="00905A1E">
      <w:pPr>
        <w:pStyle w:val="Tekstpodstawowy31"/>
        <w:numPr>
          <w:ilvl w:val="0"/>
          <w:numId w:val="3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wersja elektroniczna (tożsama z wersją papierową) musi umożliwiać odczytanie plików w programach:</w:t>
      </w:r>
    </w:p>
    <w:p w:rsidR="00905A1E" w:rsidRPr="00A25EE6" w:rsidRDefault="00905A1E" w:rsidP="00905A1E">
      <w:pPr>
        <w:pStyle w:val="Tekstpodstawowy31"/>
        <w:numPr>
          <w:ilvl w:val="0"/>
          <w:numId w:val="3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Adobe Reader – całość dokumentacji (rozszerzenie *.pdf),</w:t>
      </w:r>
    </w:p>
    <w:p w:rsidR="00905A1E" w:rsidRPr="00A25EE6" w:rsidRDefault="00905A1E" w:rsidP="00905A1E">
      <w:pPr>
        <w:pStyle w:val="Tekstpodstawowy31"/>
        <w:numPr>
          <w:ilvl w:val="0"/>
          <w:numId w:val="3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MS WORD – część opisowa (rozszerzenie *.doc),</w:t>
      </w:r>
    </w:p>
    <w:p w:rsidR="00905A1E" w:rsidRPr="00A25EE6" w:rsidRDefault="00905A1E" w:rsidP="00905A1E">
      <w:pPr>
        <w:pStyle w:val="Tekstpodstawowy31"/>
        <w:numPr>
          <w:ilvl w:val="0"/>
          <w:numId w:val="3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EXCEL – zestawienia tabelaryczne (rozszerzenie *.xls),</w:t>
      </w:r>
    </w:p>
    <w:p w:rsidR="00A25EE6" w:rsidRDefault="00905A1E" w:rsidP="00905A1E">
      <w:pPr>
        <w:pStyle w:val="Tekstpodstawowy31"/>
        <w:numPr>
          <w:ilvl w:val="0"/>
          <w:numId w:val="3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graficznych (rozszerzenie *dwg bądź inne, ustalone z Zamawiającym).</w:t>
      </w:r>
    </w:p>
    <w:p w:rsidR="00905A1E" w:rsidRPr="00A25EE6" w:rsidRDefault="00905A1E" w:rsidP="00A25EE6">
      <w:pPr>
        <w:pStyle w:val="Tekstpodstawowy31"/>
        <w:tabs>
          <w:tab w:val="clear" w:pos="284"/>
        </w:tabs>
        <w:spacing w:before="120" w:line="360" w:lineRule="auto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 xml:space="preserve">4. Wszelkie materiały niezbędne do sporządzenia </w:t>
      </w:r>
      <w:r w:rsidR="00733ED2" w:rsidRPr="00A25EE6">
        <w:rPr>
          <w:rFonts w:ascii="Verdana" w:hAnsi="Verdana"/>
        </w:rPr>
        <w:t>analizy</w:t>
      </w:r>
      <w:r w:rsidRPr="00A25EE6">
        <w:rPr>
          <w:rFonts w:ascii="Verdana" w:hAnsi="Verdana"/>
        </w:rPr>
        <w:t xml:space="preserve"> Wykonawca pozyska włas</w:t>
      </w:r>
      <w:r w:rsidR="0083610C" w:rsidRPr="00A25EE6">
        <w:rPr>
          <w:rFonts w:ascii="Verdana" w:hAnsi="Verdana"/>
        </w:rPr>
        <w:t>nym staraniem i na własny koszt.</w:t>
      </w:r>
    </w:p>
    <w:p w:rsidR="00C5757D" w:rsidRPr="00C93B1D" w:rsidRDefault="00C5757D" w:rsidP="0096069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2 Terminy wykonania przedmiotu umowy</w:t>
      </w:r>
    </w:p>
    <w:p w:rsidR="00D84128" w:rsidRDefault="00C5757D" w:rsidP="0096069F">
      <w:pPr>
        <w:pStyle w:val="NormalnyWeb"/>
        <w:spacing w:before="120" w:beforeAutospacing="0" w:after="0" w:afterAutospacing="0" w:line="360" w:lineRule="auto"/>
        <w:contextualSpacing/>
        <w:mirrorIndents/>
        <w:jc w:val="left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Wykonawca wykona i </w:t>
      </w:r>
      <w:r w:rsidR="00905A1E">
        <w:rPr>
          <w:rFonts w:ascii="Verdana" w:eastAsia="Times New Roman" w:hAnsi="Verdana" w:cs="Times New Roman"/>
          <w:sz w:val="22"/>
          <w:szCs w:val="22"/>
        </w:rPr>
        <w:t xml:space="preserve">przekaże </w:t>
      </w:r>
      <w:r>
        <w:rPr>
          <w:rFonts w:ascii="Verdana" w:eastAsia="Times New Roman" w:hAnsi="Verdana" w:cs="Times New Roman"/>
          <w:sz w:val="22"/>
          <w:szCs w:val="22"/>
        </w:rPr>
        <w:t xml:space="preserve">Zamawiającemu przedmiot umowy </w:t>
      </w:r>
      <w:r w:rsidRPr="00A91D69">
        <w:rPr>
          <w:rFonts w:ascii="Verdana" w:eastAsia="Times New Roman" w:hAnsi="Verdana" w:cs="Times New Roman"/>
          <w:sz w:val="22"/>
          <w:szCs w:val="22"/>
        </w:rPr>
        <w:t xml:space="preserve">w terminie do </w:t>
      </w:r>
      <w:r w:rsidR="00905A1E" w:rsidRPr="00A91D69">
        <w:rPr>
          <w:rFonts w:ascii="Verdana" w:eastAsia="Times New Roman" w:hAnsi="Verdana" w:cs="Times New Roman"/>
          <w:sz w:val="22"/>
          <w:szCs w:val="22"/>
        </w:rPr>
        <w:t>4 miesięcy od dnia podpisania umowy.</w:t>
      </w:r>
    </w:p>
    <w:p w:rsidR="00C5757D" w:rsidRPr="00C93B1D" w:rsidRDefault="00C5757D" w:rsidP="0096069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lastRenderedPageBreak/>
        <w:t>§ 3 Zasady odbioru przedmiotu umowy</w:t>
      </w:r>
    </w:p>
    <w:p w:rsidR="00EA4502" w:rsidRPr="00143EA3" w:rsidRDefault="00C5757D" w:rsidP="007A0D04">
      <w:pPr>
        <w:pStyle w:val="Nagwek3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sz w:val="22"/>
        </w:rPr>
      </w:pPr>
      <w:r w:rsidRPr="00143EA3">
        <w:rPr>
          <w:sz w:val="22"/>
        </w:rPr>
        <w:t>Miejscem doręczenia przedmiotu umowy jest Wydział Klimatu i Energii Urzędu Miejskiego Wrocławia, ul. Bogusławskiego 8,10, 50-032 Wrocław.</w:t>
      </w:r>
    </w:p>
    <w:p w:rsidR="00EA4502" w:rsidRPr="00143EA3" w:rsidRDefault="00C5757D" w:rsidP="007A0D04">
      <w:pPr>
        <w:pStyle w:val="Nagwek3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sz w:val="22"/>
        </w:rPr>
      </w:pPr>
      <w:r w:rsidRPr="00143EA3">
        <w:rPr>
          <w:sz w:val="22"/>
        </w:rPr>
        <w:t>Wykonanie przedmiotu umowy Strony potwierdzą protokołem odbioru sporządzonym niezwłocznie po wykonaniu przedmiotu umowy.</w:t>
      </w:r>
    </w:p>
    <w:p w:rsidR="00EA4502" w:rsidRPr="00143EA3" w:rsidRDefault="00C5757D" w:rsidP="007A0D04">
      <w:pPr>
        <w:pStyle w:val="Nagwek3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sz w:val="22"/>
        </w:rPr>
      </w:pPr>
      <w:r w:rsidRPr="00143EA3">
        <w:rPr>
          <w:sz w:val="22"/>
        </w:rPr>
        <w:t>Zamawiający może zgłosić w terminie 7 dni roboczych od daty doręczenia przedmiotu umowy umotywowane zastrzeżenia, co do prawidłowości jego wykonania. Wykonawca zobowiązuje się dokonać niezwłocznie zmian uwzględniających zastrzeżenia zgłoszone przez Zamawiającego, nie później jednak niż w ciągu 7 dni od ich zgłoszenia. Prawidłowe wykonanie zmian w tym terminie, oznacza brak zwłoki Wykonawcy w wykonaniu przedmiotu umowy. Prawidłowe wykonanie zmian musi zostać potwierdzone odpowiednim zapisem w protokole odbioru przez Zamawiającego.</w:t>
      </w:r>
    </w:p>
    <w:p w:rsidR="00C5757D" w:rsidRPr="00143EA3" w:rsidRDefault="00C5757D" w:rsidP="007A0D04">
      <w:pPr>
        <w:pStyle w:val="Nagwek3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sz w:val="22"/>
        </w:rPr>
      </w:pPr>
      <w:r w:rsidRPr="00143EA3">
        <w:rPr>
          <w:sz w:val="22"/>
        </w:rPr>
        <w:t>Protokół odbioru stwierdzający prawidłowe wykonanie przedmiotu umowy, bez zastrzeżeń ze strony Zamawiającego, stanowić będzie podstawę do wystawienia faktury przez Wykonawcę za wykonanie przedmiotu umowy.</w:t>
      </w:r>
    </w:p>
    <w:p w:rsidR="00C5757D" w:rsidRPr="00C93B1D" w:rsidRDefault="00C5757D" w:rsidP="008165D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4 Wynagrodzenie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wykonanie przedmiotu umowy określonego w § 1 umowy Wykonawca otrzyma od Zamawiającego wynagrodzenie w kwocie:</w:t>
      </w:r>
      <w:r w:rsidR="0083610C">
        <w:rPr>
          <w:sz w:val="22"/>
          <w:szCs w:val="22"/>
        </w:rPr>
        <w:t xml:space="preserve"> </w:t>
      </w:r>
      <w:r w:rsidR="00D84128" w:rsidRPr="006A29CB">
        <w:rPr>
          <w:sz w:val="22"/>
          <w:szCs w:val="22"/>
        </w:rPr>
        <w:t>brutto</w:t>
      </w:r>
      <w:r w:rsidR="006A29CB">
        <w:rPr>
          <w:sz w:val="22"/>
          <w:szCs w:val="22"/>
        </w:rPr>
        <w:t xml:space="preserve"> 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 xml:space="preserve">........ </w:t>
      </w:r>
      <w:r w:rsidR="00D84128" w:rsidRPr="006A29CB">
        <w:rPr>
          <w:sz w:val="22"/>
          <w:szCs w:val="22"/>
        </w:rPr>
        <w:t xml:space="preserve">złotych 00/100, w </w:t>
      </w:r>
      <w:r w:rsidRPr="006A29CB">
        <w:rPr>
          <w:sz w:val="22"/>
          <w:szCs w:val="22"/>
        </w:rPr>
        <w:t xml:space="preserve">tym netto </w:t>
      </w:r>
      <w:r w:rsidR="006A29CB">
        <w:rPr>
          <w:sz w:val="22"/>
          <w:szCs w:val="22"/>
        </w:rPr>
        <w:t xml:space="preserve">..........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>..................</w:t>
      </w:r>
      <w:r w:rsidRPr="006A29CB">
        <w:rPr>
          <w:sz w:val="22"/>
          <w:szCs w:val="22"/>
        </w:rPr>
        <w:t xml:space="preserve"> złotych 00/100, plus podatek VAT wg obowiązujących przepisów – zgodnie ze stanem prawnym na dzień zawarcia umowy podatek VAT wynosi ....... %, czyli .........zł słownie: </w:t>
      </w:r>
      <w:r w:rsidR="00BD6F97" w:rsidRPr="006A29CB">
        <w:rPr>
          <w:sz w:val="22"/>
          <w:szCs w:val="22"/>
        </w:rPr>
        <w:t>.</w:t>
      </w:r>
      <w:r w:rsidR="006A29CB">
        <w:rPr>
          <w:sz w:val="22"/>
          <w:szCs w:val="22"/>
        </w:rPr>
        <w:t xml:space="preserve">...... </w:t>
      </w:r>
      <w:r w:rsidRPr="006A29CB">
        <w:rPr>
          <w:sz w:val="22"/>
          <w:szCs w:val="22"/>
        </w:rPr>
        <w:t>złotych 00/100.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</w:t>
      </w:r>
      <w:r w:rsidR="0083610C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 xml:space="preserve">kwocie wynagrodzenia określonego w ust. 1 zawarte są wszystkie koszty niezbędne do wykonania przedmiotu umowy w tym wynagrodzenie za przeniesienie na Zamawiającego praw </w:t>
      </w:r>
      <w:r w:rsidRPr="00A25EE6">
        <w:rPr>
          <w:sz w:val="22"/>
          <w:szCs w:val="22"/>
        </w:rPr>
        <w:t xml:space="preserve">autorskich do </w:t>
      </w:r>
      <w:r w:rsidR="00733ED2" w:rsidRPr="00A25EE6">
        <w:rPr>
          <w:sz w:val="22"/>
          <w:szCs w:val="22"/>
        </w:rPr>
        <w:t>analizy</w:t>
      </w:r>
      <w:r w:rsidRPr="00A25EE6">
        <w:rPr>
          <w:sz w:val="22"/>
          <w:szCs w:val="22"/>
        </w:rPr>
        <w:t xml:space="preserve"> zgodnie z postanowieniami</w:t>
      </w:r>
      <w:r w:rsidRPr="006A29CB">
        <w:rPr>
          <w:sz w:val="22"/>
          <w:szCs w:val="22"/>
        </w:rPr>
        <w:t xml:space="preserve"> § 6 umowy.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zapłaci Wykonawcy wynagrodzenie po dokonaniu odbioru przedmiotu umowy bez zastrzeżeń, o którym mowa w § 3 umowy i doręczeniu mu przez Wykonawcę prawidłowo wystawionej faktury, w terminie 30 dni od daty doręczenia faktury, na kontro wskazane w fakturze.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termin dokonania płatności faktury uważa się datę obciążenia rachunku bankowego Zamawiającego.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lastRenderedPageBreak/>
        <w:t>Wykonawca wystawi fakturę zgodnie z pon</w:t>
      </w:r>
      <w:r w:rsidR="004B2DFD" w:rsidRPr="006A29CB">
        <w:rPr>
          <w:sz w:val="22"/>
          <w:szCs w:val="22"/>
        </w:rPr>
        <w:t>iższymi danymi: Gmina Wrocław, pl.</w:t>
      </w:r>
      <w:r w:rsidR="0083610C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Nowy Targ 1-8, 50-141 Wrocław, NIP: 8971383551 oraz dostarczy fakturę na adres: Wydział Klimatu i Energii Urzędu Miejskiego Wrocławia, ul. Bogusławskiego 8,10, 50-032 Wrocław.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Zgodnie z ustaw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 dnia 9 listopada 2018r. o elektronicznym fakturowaniu w zamówieniach publicznych, koncesjach na roboty budowlane lub usługi oraz partnerstwie publiczno-prywatnym istnieje mo</w:t>
      </w:r>
      <w:r w:rsidRPr="006A29CB">
        <w:rPr>
          <w:rFonts w:eastAsia="TimesNewRoman"/>
          <w:sz w:val="22"/>
          <w:szCs w:val="22"/>
        </w:rPr>
        <w:t>ż</w:t>
      </w:r>
      <w:r w:rsidRPr="006A29CB">
        <w:rPr>
          <w:sz w:val="22"/>
          <w:szCs w:val="22"/>
        </w:rPr>
        <w:t>liwo</w:t>
      </w:r>
      <w:r w:rsidRPr="006A29CB">
        <w:rPr>
          <w:rFonts w:eastAsia="TimesNewRoman"/>
          <w:sz w:val="22"/>
          <w:szCs w:val="22"/>
        </w:rPr>
        <w:t xml:space="preserve">ść </w:t>
      </w:r>
      <w:r w:rsidRPr="006A29CB">
        <w:rPr>
          <w:sz w:val="22"/>
          <w:szCs w:val="22"/>
        </w:rPr>
        <w:t>wystawienia i przekazania Zamawiaj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cemu faktur  VAT drog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elektroniczn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za po</w:t>
      </w:r>
      <w:r w:rsidRPr="006A29CB">
        <w:rPr>
          <w:rFonts w:eastAsia="TimesNewRoman"/>
          <w:sz w:val="22"/>
          <w:szCs w:val="22"/>
        </w:rPr>
        <w:t>ś</w:t>
      </w:r>
      <w:r w:rsidRPr="006A29CB">
        <w:rPr>
          <w:sz w:val="22"/>
          <w:szCs w:val="22"/>
        </w:rPr>
        <w:t>rednictwem Platformy Elektronicznego Fakturowania pod adresem:</w:t>
      </w:r>
      <w:r w:rsidR="0083610C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https://brokerpefexpert.efaktura.gov.pl/, adres PEF: NIP 8961003529.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 xml:space="preserve">Zamawiający wyraża zgodę na otrzymywanie drogą elektroniczną faktur VAT w formacie .pdf, które będą przesyłane na następujący adres poczty elektronicznej: </w:t>
      </w:r>
      <w:hyperlink r:id="rId8" w:history="1">
        <w:r w:rsidRPr="006A29CB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6A29CB">
        <w:rPr>
          <w:sz w:val="22"/>
          <w:szCs w:val="22"/>
        </w:rPr>
        <w:t>. W przypadku wystawiania faktury elektronicznej NABYWC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Gmina Wrocław, pl. Nowy Targ 1-8, 50-141 Wrocław, NIP: 8971383551, ODBIORC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Urz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d Miejski Wrocławia, pl. Nowy Targ</w:t>
      </w:r>
      <w:r w:rsidR="00143EA3">
        <w:rPr>
          <w:sz w:val="22"/>
          <w:szCs w:val="22"/>
        </w:rPr>
        <w:t> </w:t>
      </w:r>
      <w:r w:rsidRPr="006A29CB">
        <w:rPr>
          <w:sz w:val="22"/>
          <w:szCs w:val="22"/>
        </w:rPr>
        <w:t>1- 8, 50-141 Wrocław. Zamawiający dokona zapłaty wynagrodzenia na rzecz Wykonawcy z zastosowaniem mechanizmu podzielonej płatności.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oświadcza, że jest podatnikiem podatku VAT – NIP 8971383551. Wykonawca oświadcza, że nie/jest podatnikiem podatku VAT – NIP .....................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Wykonawcy przysługuje prawo naliczenia odsetek ustawowych od wartości nieterminowo opłaconych faktur.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Zapłata wynagrodzenia wyczerpuje roszczenia Wykonawcy do Zamawiającego ztytułu realizacji niniejszej umowy.</w:t>
      </w:r>
    </w:p>
    <w:p w:rsidR="00C5757D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nie przewiduje wypłacania zaliczek na poczet wykonania przedmiotu umowy.</w:t>
      </w:r>
    </w:p>
    <w:p w:rsidR="00C5757D" w:rsidRPr="00C93B1D" w:rsidRDefault="00C5757D" w:rsidP="00C93B1D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5 Obowiązki i uprawnienia Stron</w:t>
      </w:r>
    </w:p>
    <w:p w:rsidR="00C93B1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sz w:val="22"/>
        </w:rPr>
        <w:t>Wykonawca oświadcza i gwarantuje, że posiada wiedzę, zasoby, umiejętności i doświadczenie niezbędne do prawidłowego wykonania przedmiotu umowy, o</w:t>
      </w:r>
      <w:r w:rsidR="00180ABE">
        <w:rPr>
          <w:sz w:val="22"/>
        </w:rPr>
        <w:t> </w:t>
      </w:r>
      <w:r w:rsidRPr="00C93B1D">
        <w:rPr>
          <w:sz w:val="22"/>
        </w:rPr>
        <w:t>którym mowa w § 1 umowy i zobowiązuje się go wykonać zgodnie z posiadaną wiedzą.</w:t>
      </w:r>
    </w:p>
    <w:p w:rsidR="00C93B1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sz w:val="22"/>
        </w:rPr>
        <w:t xml:space="preserve">W realizacji przedmiotu umowy Wykonawca jest zobowiązany stosować się </w:t>
      </w:r>
      <w:r w:rsidRPr="00C93B1D">
        <w:rPr>
          <w:rFonts w:cs="Tahoma"/>
          <w:sz w:val="22"/>
        </w:rPr>
        <w:t>do wytycznych Zamawiającego.</w:t>
      </w:r>
    </w:p>
    <w:p w:rsidR="00C93B1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sz w:val="22"/>
        </w:rPr>
        <w:t xml:space="preserve">Wykonawca jest zobowiązany niezwłocznie informować Zamawiającego </w:t>
      </w:r>
      <w:r w:rsidRPr="00C93B1D">
        <w:rPr>
          <w:rFonts w:cs="Tahoma"/>
          <w:sz w:val="22"/>
        </w:rPr>
        <w:t>o</w:t>
      </w:r>
      <w:r w:rsidR="00180ABE">
        <w:rPr>
          <w:rFonts w:cs="Tahoma"/>
          <w:sz w:val="22"/>
        </w:rPr>
        <w:t> </w:t>
      </w:r>
      <w:r w:rsidRPr="00C93B1D">
        <w:rPr>
          <w:rFonts w:cs="Tahoma"/>
          <w:sz w:val="22"/>
        </w:rPr>
        <w:t xml:space="preserve">problemach lub okolicznościach mogących wpłynąć negatywnie na jakość lub </w:t>
      </w:r>
      <w:r w:rsidRPr="00C93B1D">
        <w:rPr>
          <w:rFonts w:cs="Tahoma"/>
          <w:sz w:val="22"/>
        </w:rPr>
        <w:lastRenderedPageBreak/>
        <w:t>terminowość prac objętych niniejszą umową oraz podejmować wszelkie możliwe działania w celu ich usunięcia.</w:t>
      </w:r>
    </w:p>
    <w:p w:rsidR="00C93B1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sz w:val="22"/>
        </w:rPr>
        <w:t>Wykonawca zobowiązuje się wykonać przedmiot umowy przy uwzględnieniu dyspozycji Zamawiającego</w:t>
      </w:r>
      <w:r w:rsidR="0083610C">
        <w:rPr>
          <w:sz w:val="22"/>
        </w:rPr>
        <w:t>.</w:t>
      </w:r>
      <w:r w:rsidRPr="00C93B1D">
        <w:rPr>
          <w:sz w:val="22"/>
        </w:rPr>
        <w:t xml:space="preserve"> </w:t>
      </w:r>
    </w:p>
    <w:p w:rsidR="00C5757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rFonts w:cs="Tahoma"/>
          <w:sz w:val="22"/>
        </w:rPr>
        <w:t>Wykonawca, w ramach wykonania przedmiotu umowy, w szczególności zobowiązany jest:</w:t>
      </w:r>
    </w:p>
    <w:p w:rsidR="00180ABE" w:rsidRDefault="00C5757D" w:rsidP="007A0D04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nie wykorzystywać, ze szkodą dla Zamawiającego, żadnych przekazanych mu w</w:t>
      </w:r>
      <w:r w:rsidR="00180ABE">
        <w:rPr>
          <w:rFonts w:ascii="Verdana" w:hAnsi="Verdana"/>
        </w:rPr>
        <w:t> </w:t>
      </w:r>
      <w:r>
        <w:rPr>
          <w:rFonts w:ascii="Verdana" w:hAnsi="Verdana"/>
        </w:rPr>
        <w:t>trakcie i w celu wykonania umowy informacji oraz wyników opracowań,</w:t>
      </w:r>
    </w:p>
    <w:p w:rsidR="00180ABE" w:rsidRDefault="00C5757D" w:rsidP="007A0D04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80ABE">
        <w:rPr>
          <w:rFonts w:ascii="Verdana" w:hAnsi="Verdana"/>
        </w:rPr>
        <w:t>do utrzymania w tajemnicy wszelkich danych oraz informacji jakie uzyskał w</w:t>
      </w:r>
      <w:r w:rsidR="00180ABE" w:rsidRPr="00180ABE">
        <w:rPr>
          <w:rFonts w:ascii="Verdana" w:hAnsi="Verdana"/>
        </w:rPr>
        <w:t> </w:t>
      </w:r>
      <w:r w:rsidRPr="00180ABE">
        <w:rPr>
          <w:rFonts w:ascii="Verdana" w:hAnsi="Verdana"/>
        </w:rPr>
        <w:t>związku z realizacją niniejszej umowy, bez względu na sposób i formę ich utrwalenia i przekazania,</w:t>
      </w:r>
    </w:p>
    <w:p w:rsidR="00180ABE" w:rsidRDefault="00C5757D" w:rsidP="007A0D04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80ABE">
        <w:rPr>
          <w:rFonts w:ascii="Verdana" w:hAnsi="Verdana"/>
        </w:rPr>
        <w:t>do pozyskania na własny koszt i własnym staraniem innych, niż przekazane przez Zamawiającego, opracowania, dokumenty i informacje, które uzna za niezbędne do wykonania przedmiotu umowy, a których Zamawiający nie posiada. Jeżeli Zamawiający posiada dokumenty, które Wykonawca uzna za niezbędne do wykonania przedmiotu umowy, Zamawiający przekaże je niezwłocznie Wykonawcy na jego uzasadniony wniosek,</w:t>
      </w:r>
    </w:p>
    <w:p w:rsidR="00C5757D" w:rsidRPr="00A91D69" w:rsidRDefault="00C5757D" w:rsidP="007A0D04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91D69">
        <w:rPr>
          <w:rFonts w:ascii="Verdana" w:hAnsi="Verdana"/>
        </w:rPr>
        <w:t>niezwłocznie sygnalizować Zamawiającemu zaistnienie istotnych problemów, których Wykonawca, mimo dołożenia należytej staranności nie będzie w stanie rozwiązać we własnym zakresie. Zamawiający zastrzega jednak, że nie będzie wykonywał za Wykonawcę działań, do których Wykonawca zobowiązał się na podstawie niniejszej umowy.</w:t>
      </w:r>
    </w:p>
    <w:p w:rsidR="00C5757D" w:rsidRPr="00A85831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A85831">
        <w:rPr>
          <w:sz w:val="22"/>
        </w:rPr>
        <w:t>Zamawiający zobowiązany jest do:</w:t>
      </w:r>
    </w:p>
    <w:p w:rsidR="00A85831" w:rsidRDefault="00C5757D" w:rsidP="007A0D04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współpracy z Wykonawcą w celu należytego wykonania przedmiotu umowy,</w:t>
      </w:r>
    </w:p>
    <w:p w:rsidR="00A85831" w:rsidRPr="00564CCF" w:rsidRDefault="00C5757D" w:rsidP="007A0D04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64CCF">
        <w:rPr>
          <w:rFonts w:ascii="Verdana" w:hAnsi="Verdana"/>
        </w:rPr>
        <w:t>dostarczenia Wykonawcy wszelkie znajdujące się w jego posiadaniu informacje i/lub dokumenty, jakie mogą być niezbędne do prawidłowego wykonania przedmiotu umowy,</w:t>
      </w:r>
    </w:p>
    <w:p w:rsidR="00A85831" w:rsidRPr="00A25EE6" w:rsidRDefault="00C5757D" w:rsidP="007A0D04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 xml:space="preserve">dokonania odbioru </w:t>
      </w:r>
      <w:r w:rsidR="00733ED2" w:rsidRPr="00A25EE6">
        <w:rPr>
          <w:rFonts w:ascii="Verdana" w:hAnsi="Verdana"/>
        </w:rPr>
        <w:t>analizy</w:t>
      </w:r>
      <w:r w:rsidRPr="00A25EE6">
        <w:rPr>
          <w:rFonts w:ascii="Verdana" w:hAnsi="Verdana"/>
        </w:rPr>
        <w:t xml:space="preserve"> na zasadach i warunkach określonych umową,</w:t>
      </w:r>
    </w:p>
    <w:p w:rsidR="00C5757D" w:rsidRPr="00A25EE6" w:rsidRDefault="00C5757D" w:rsidP="007A0D04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zapłaty wynagrodzenia Wykonawcy na zasadach określonych w umowie.</w:t>
      </w:r>
    </w:p>
    <w:p w:rsidR="00C5757D" w:rsidRPr="00316824" w:rsidRDefault="00C5757D" w:rsidP="0031682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16824">
        <w:rPr>
          <w:color w:val="auto"/>
        </w:rPr>
        <w:t>§ 6 Prawa autorskie i majątkowe</w:t>
      </w:r>
    </w:p>
    <w:p w:rsidR="008F3698" w:rsidRPr="00A25EE6" w:rsidRDefault="00C5757D" w:rsidP="007A0D04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Wykonawca oświadcza, że przysługują mu autorskie prawa majątkowe do </w:t>
      </w:r>
      <w:r w:rsidR="00733ED2" w:rsidRPr="00A25EE6">
        <w:rPr>
          <w:rFonts w:ascii="Verdana" w:hAnsi="Verdana" w:cs="Tahoma"/>
        </w:rPr>
        <w:t>analizy</w:t>
      </w:r>
      <w:r w:rsidRPr="00A25EE6">
        <w:rPr>
          <w:rFonts w:ascii="Verdana" w:hAnsi="Verdana" w:cs="Tahoma"/>
        </w:rPr>
        <w:t xml:space="preserve"> powstałego w wyniku realizacji niniejszej umowy. </w:t>
      </w:r>
    </w:p>
    <w:p w:rsidR="00C5757D" w:rsidRPr="008F3698" w:rsidRDefault="00C5757D" w:rsidP="007A0D04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A25EE6">
        <w:rPr>
          <w:rFonts w:ascii="Verdana" w:hAnsi="Verdana" w:cs="Tahoma"/>
        </w:rPr>
        <w:t>Z chwilą przekazania a</w:t>
      </w:r>
      <w:r w:rsidR="00733ED2" w:rsidRPr="00A25EE6">
        <w:rPr>
          <w:rFonts w:ascii="Verdana" w:hAnsi="Verdana" w:cs="Tahoma"/>
        </w:rPr>
        <w:t>nalizy</w:t>
      </w:r>
      <w:r w:rsidRPr="00A25EE6">
        <w:rPr>
          <w:rFonts w:ascii="Verdana" w:hAnsi="Verdana" w:cs="Tahoma"/>
        </w:rPr>
        <w:t>, Wykonawca przenosi na Zamawiającego a</w:t>
      </w:r>
      <w:r w:rsidR="008F3698" w:rsidRPr="00A25EE6">
        <w:rPr>
          <w:rFonts w:ascii="Verdana" w:hAnsi="Verdana" w:cs="Tahoma"/>
        </w:rPr>
        <w:t> </w:t>
      </w:r>
      <w:r w:rsidRPr="00A25EE6">
        <w:rPr>
          <w:rFonts w:ascii="Verdana" w:hAnsi="Verdana" w:cs="Tahoma"/>
        </w:rPr>
        <w:t>Zamawiający nabywa w ramach wynagrodzenia określonego w § 4 niniejszej</w:t>
      </w:r>
      <w:r w:rsidRPr="008F3698"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lastRenderedPageBreak/>
        <w:t xml:space="preserve">umowy, nieograniczone pod względem czasowym i terytorialnym autorskie prawa </w:t>
      </w:r>
      <w:r w:rsidRPr="00A25EE6">
        <w:rPr>
          <w:rFonts w:ascii="Verdana" w:hAnsi="Verdana" w:cs="Tahoma"/>
        </w:rPr>
        <w:t xml:space="preserve">majątkowe do </w:t>
      </w:r>
      <w:r w:rsidR="00733ED2" w:rsidRPr="00A25EE6">
        <w:rPr>
          <w:rFonts w:ascii="Verdana" w:hAnsi="Verdana" w:cs="Tahoma"/>
        </w:rPr>
        <w:t>analizy</w:t>
      </w:r>
      <w:r w:rsidRPr="00A25EE6">
        <w:rPr>
          <w:rFonts w:ascii="Verdana" w:hAnsi="Verdana" w:cs="Tahoma"/>
        </w:rPr>
        <w:t xml:space="preserve"> w zakresie ich</w:t>
      </w:r>
      <w:r w:rsidRPr="008F3698">
        <w:rPr>
          <w:rFonts w:ascii="Verdana" w:hAnsi="Verdana" w:cs="Tahoma"/>
        </w:rPr>
        <w:t xml:space="preserve"> wykorzystania i rozporządzania nimi w</w:t>
      </w:r>
      <w:r w:rsidR="008F3698" w:rsidRPr="008F3698">
        <w:rPr>
          <w:rFonts w:ascii="Verdana" w:hAnsi="Verdana" w:cs="Tahoma"/>
        </w:rPr>
        <w:t> </w:t>
      </w:r>
      <w:r w:rsidRPr="008F3698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:rsidR="008F3698" w:rsidRPr="008F3698" w:rsidRDefault="00C5757D" w:rsidP="007A0D0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</w:t>
      </w:r>
      <w:r w:rsidR="008F3698" w:rsidRPr="008F3698">
        <w:rPr>
          <w:rFonts w:ascii="Verdana" w:hAnsi="Verdana" w:cs="Tahoma"/>
        </w:rPr>
        <w:t>,</w:t>
      </w:r>
    </w:p>
    <w:p w:rsidR="008F3698" w:rsidRPr="008F3698" w:rsidRDefault="00C5757D" w:rsidP="007A0D0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obrotu oryginałem albo egzemplarzami, na których utwór utrwalono - wprowadzanie do obrotu, użyczenie lub najem oryginału albo egzemplarzy</w:t>
      </w:r>
      <w:r w:rsidR="008F3698" w:rsidRPr="008F3698">
        <w:rPr>
          <w:rFonts w:ascii="Verdana" w:hAnsi="Verdana" w:cs="Tahoma"/>
        </w:rPr>
        <w:t>,</w:t>
      </w:r>
    </w:p>
    <w:p w:rsidR="00C5757D" w:rsidRPr="008F3698" w:rsidRDefault="00C5757D" w:rsidP="007A0D0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rozpowszechniania utworu w sposób inny niż określony w pkt 2 niniejszego ustępu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8F3698" w:rsidRPr="00A25EE6" w:rsidRDefault="00C5757D" w:rsidP="007A0D04">
      <w:pPr>
        <w:pStyle w:val="Nagwek4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8F3698">
        <w:rPr>
          <w:rFonts w:cs="Tahoma"/>
          <w:sz w:val="22"/>
        </w:rPr>
        <w:t xml:space="preserve">Wykonawca przenosi na Zamawiającego a Zamawiający nabywa w ramach wynagrodzenia określonego w § 4 ust. 1 niniejszej umowy, nieograniczone pod względem </w:t>
      </w:r>
      <w:r w:rsidRPr="00A25EE6">
        <w:rPr>
          <w:rFonts w:cs="Tahoma"/>
          <w:sz w:val="22"/>
        </w:rPr>
        <w:t>czasowym i terytorialnym wyłączne prawo zezwalania na wykonywani</w:t>
      </w:r>
      <w:r w:rsidR="00733ED2" w:rsidRPr="00A25EE6">
        <w:rPr>
          <w:rFonts w:cs="Tahoma"/>
          <w:sz w:val="22"/>
        </w:rPr>
        <w:t>e zależnych praw autorskich do analizy</w:t>
      </w:r>
      <w:r w:rsidRPr="00A25EE6">
        <w:rPr>
          <w:rFonts w:cs="Tahoma"/>
          <w:sz w:val="22"/>
        </w:rPr>
        <w:t xml:space="preserve"> powstałe</w:t>
      </w:r>
      <w:r w:rsidR="00733ED2" w:rsidRPr="00A25EE6">
        <w:rPr>
          <w:rFonts w:cs="Tahoma"/>
          <w:sz w:val="22"/>
        </w:rPr>
        <w:t>j</w:t>
      </w:r>
      <w:r w:rsidRPr="00A25EE6">
        <w:rPr>
          <w:rFonts w:cs="Tahoma"/>
          <w:sz w:val="22"/>
        </w:rPr>
        <w:t xml:space="preserve"> w wykonaniu niniejszej umowy na polach eksploatacji wymienionych w ust. 2 niniejszego paragrafu, bez prawa Wykonawcy do odrębnego wynagrodzenia z tytułu eksploatacji utworów zależnych.</w:t>
      </w:r>
    </w:p>
    <w:p w:rsidR="008F3698" w:rsidRPr="00A25EE6" w:rsidRDefault="00C5757D" w:rsidP="007A0D04">
      <w:pPr>
        <w:pStyle w:val="Nagwek4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A25EE6">
        <w:rPr>
          <w:rFonts w:cs="Tahoma"/>
          <w:sz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8F3698" w:rsidRPr="00A25EE6" w:rsidRDefault="00733ED2" w:rsidP="007A0D04">
      <w:pPr>
        <w:pStyle w:val="Nagwek4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A25EE6">
        <w:rPr>
          <w:rFonts w:cs="Tahoma"/>
          <w:sz w:val="22"/>
        </w:rPr>
        <w:t>Wykonawca oświadcza, że analiza powstała</w:t>
      </w:r>
      <w:r w:rsidR="00C5757D" w:rsidRPr="00A25EE6">
        <w:rPr>
          <w:rFonts w:cs="Tahoma"/>
          <w:sz w:val="22"/>
        </w:rPr>
        <w:t xml:space="preserve"> w wykonaniu niniejszej umowy będzie wolne od wad prawnych i fizycznych oraz że służą mu lub służyć mu będą wyłączn</w:t>
      </w:r>
      <w:r w:rsidRPr="00A25EE6">
        <w:rPr>
          <w:rFonts w:cs="Tahoma"/>
          <w:sz w:val="22"/>
        </w:rPr>
        <w:t xml:space="preserve">e majątkowe prawa autorskie do </w:t>
      </w:r>
      <w:r w:rsidR="00C5757D" w:rsidRPr="00A25EE6">
        <w:rPr>
          <w:rFonts w:cs="Tahoma"/>
          <w:sz w:val="22"/>
        </w:rPr>
        <w:t>a</w:t>
      </w:r>
      <w:r w:rsidRPr="00A25EE6">
        <w:rPr>
          <w:rFonts w:cs="Tahoma"/>
          <w:sz w:val="22"/>
        </w:rPr>
        <w:t>nalizy</w:t>
      </w:r>
      <w:r w:rsidR="00C5757D" w:rsidRPr="00A25EE6">
        <w:rPr>
          <w:rFonts w:cs="Tahoma"/>
          <w:sz w:val="22"/>
        </w:rPr>
        <w:t xml:space="preserve"> w zakresie niezbędnym do realizacji niniejszej umowy oraz, że prawa te nie będą w żaden sposób ograniczone. Wykonawca oświadcza, że rozporządzenie </w:t>
      </w:r>
      <w:r w:rsidRPr="00A25EE6">
        <w:rPr>
          <w:rFonts w:cs="Tahoma"/>
          <w:sz w:val="22"/>
        </w:rPr>
        <w:t>analizą</w:t>
      </w:r>
      <w:r w:rsidR="00C5757D" w:rsidRPr="00A25EE6">
        <w:rPr>
          <w:rFonts w:cs="Tahoma"/>
          <w:sz w:val="22"/>
        </w:rPr>
        <w:t xml:space="preserve"> nie narusza żadnych praw własności przemysłowej i intelektualnej. Strony ustalają, że gdyby okazało się, iż osoba trzecia zgłasza roszczenia pod adresem a</w:t>
      </w:r>
      <w:r w:rsidRPr="00A25EE6">
        <w:rPr>
          <w:rFonts w:cs="Tahoma"/>
          <w:sz w:val="22"/>
        </w:rPr>
        <w:t>nalizy</w:t>
      </w:r>
      <w:r w:rsidR="00C5757D" w:rsidRPr="00A25EE6">
        <w:rPr>
          <w:rFonts w:cs="Tahoma"/>
          <w:sz w:val="22"/>
        </w:rPr>
        <w:t>, Wykonawca po zawiadomieniu przez Zamawiającego, nie uchyli się od niezwłocznego przystąpienia do wyjaśnienia sprawy oraz wystąpi przeciwko takim roszczeniom na własny koszt i ryzyko a nadto, że zaspokoi wszelkie uzasadnione roszczenia, a w razie ich zasądzenia od Zamawiającego regresowo zwróci</w:t>
      </w:r>
      <w:r w:rsidR="00C5757D" w:rsidRPr="008F3698">
        <w:rPr>
          <w:rFonts w:cs="Tahoma"/>
          <w:sz w:val="22"/>
        </w:rPr>
        <w:t xml:space="preserve"> Zamawiającemu całość roszczeń, </w:t>
      </w:r>
      <w:r w:rsidR="00C5757D" w:rsidRPr="00A25EE6">
        <w:rPr>
          <w:rFonts w:cs="Tahoma"/>
          <w:sz w:val="22"/>
        </w:rPr>
        <w:lastRenderedPageBreak/>
        <w:t>do których pokrycia zobowiązany był prawomocnym orzeczeniem sądu oraz wszelkie związane z tym uzasadnione wydatki i opłaty, włączając w to koszty procesu i uzasadnione koszty obsługi prawnej.</w:t>
      </w:r>
    </w:p>
    <w:p w:rsidR="008F3698" w:rsidRPr="00A25EE6" w:rsidRDefault="00C5757D" w:rsidP="00E1364C">
      <w:pPr>
        <w:pStyle w:val="Nagwek4"/>
        <w:keepNext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A25EE6">
        <w:rPr>
          <w:rFonts w:cs="Tahoma"/>
          <w:sz w:val="22"/>
        </w:rPr>
        <w:t xml:space="preserve">Jeżeli </w:t>
      </w:r>
      <w:r w:rsidR="00733ED2" w:rsidRPr="00A25EE6">
        <w:rPr>
          <w:rFonts w:cs="Tahoma"/>
          <w:sz w:val="22"/>
        </w:rPr>
        <w:t>analiza</w:t>
      </w:r>
      <w:r w:rsidRPr="00A25EE6">
        <w:rPr>
          <w:rFonts w:cs="Tahoma"/>
          <w:sz w:val="22"/>
        </w:rPr>
        <w:t xml:space="preserve"> ma wady prawne lub zajdą zdarzenia, o których mowa w</w:t>
      </w:r>
      <w:r w:rsidR="0081057A" w:rsidRPr="00A25EE6">
        <w:rPr>
          <w:rFonts w:cs="Tahoma"/>
          <w:sz w:val="22"/>
        </w:rPr>
        <w:t> </w:t>
      </w:r>
      <w:r w:rsidRPr="00A25EE6">
        <w:rPr>
          <w:rFonts w:cs="Tahoma"/>
          <w:sz w:val="22"/>
        </w:rPr>
        <w:t>ust. 5 niniejszego paragrafu, które uniemożliwią korzystanie z nich przez Zamawiającego, Wykonawca zobowiązany jest do dostarczenia w wyznaczonym przez Zamawiającego terminie</w:t>
      </w:r>
      <w:r w:rsidR="00C47C3B" w:rsidRPr="00A25EE6">
        <w:rPr>
          <w:rFonts w:cs="Tahoma"/>
          <w:sz w:val="22"/>
        </w:rPr>
        <w:t xml:space="preserve">, </w:t>
      </w:r>
      <w:r w:rsidRPr="00A25EE6">
        <w:rPr>
          <w:rFonts w:cs="Tahoma"/>
          <w:sz w:val="22"/>
        </w:rPr>
        <w:t xml:space="preserve">innej wersji </w:t>
      </w:r>
      <w:r w:rsidR="00733ED2" w:rsidRPr="00A25EE6">
        <w:rPr>
          <w:rFonts w:cs="Tahoma"/>
          <w:sz w:val="22"/>
        </w:rPr>
        <w:t>analizy, wolnej</w:t>
      </w:r>
      <w:r w:rsidRPr="00A25EE6">
        <w:rPr>
          <w:rFonts w:cs="Tahoma"/>
          <w:sz w:val="22"/>
        </w:rPr>
        <w:t xml:space="preserve"> od wad, spełniającego wymagania określone w niniejszej umowie i</w:t>
      </w:r>
      <w:r w:rsidR="00100B45" w:rsidRPr="00A25EE6">
        <w:rPr>
          <w:rFonts w:cs="Tahoma"/>
          <w:sz w:val="22"/>
        </w:rPr>
        <w:t> </w:t>
      </w:r>
      <w:r w:rsidRPr="00A25EE6">
        <w:rPr>
          <w:rFonts w:cs="Tahoma"/>
          <w:sz w:val="22"/>
        </w:rPr>
        <w:t>naprawienia ewentualnych szkód powstałych z tego tytułu po stronie Zamawiającego</w:t>
      </w:r>
      <w:r w:rsidR="009440B6" w:rsidRPr="00A25EE6">
        <w:rPr>
          <w:rFonts w:cs="Tahoma"/>
          <w:sz w:val="22"/>
        </w:rPr>
        <w:t>, w okresie</w:t>
      </w:r>
      <w:r w:rsidR="00733ED2" w:rsidRPr="00A25EE6">
        <w:rPr>
          <w:rFonts w:cs="Tahoma"/>
          <w:sz w:val="22"/>
        </w:rPr>
        <w:t xml:space="preserve"> </w:t>
      </w:r>
      <w:r w:rsidR="00BB0BF2" w:rsidRPr="00A25EE6">
        <w:rPr>
          <w:rFonts w:cs="Tahoma"/>
          <w:sz w:val="22"/>
        </w:rPr>
        <w:t xml:space="preserve">nie dłuższym niż w okresie 36 miesięcy, licząc od daty przekazania </w:t>
      </w:r>
      <w:r w:rsidR="00733ED2" w:rsidRPr="00A25EE6">
        <w:rPr>
          <w:rFonts w:cs="Tahoma"/>
          <w:sz w:val="22"/>
        </w:rPr>
        <w:t>analizy</w:t>
      </w:r>
      <w:r w:rsidR="00BB0BF2" w:rsidRPr="00A25EE6">
        <w:rPr>
          <w:rFonts w:cs="Tahoma"/>
          <w:sz w:val="22"/>
        </w:rPr>
        <w:t xml:space="preserve"> protokołem odbioru</w:t>
      </w:r>
      <w:r w:rsidR="009440B6" w:rsidRPr="00A25EE6">
        <w:rPr>
          <w:rFonts w:cs="Tahoma"/>
          <w:sz w:val="22"/>
        </w:rPr>
        <w:t>.</w:t>
      </w:r>
    </w:p>
    <w:p w:rsidR="00C5757D" w:rsidRPr="00A25EE6" w:rsidRDefault="00C5757D" w:rsidP="00E1364C">
      <w:pPr>
        <w:pStyle w:val="Nagwek4"/>
        <w:keepNext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A25EE6">
        <w:rPr>
          <w:sz w:val="22"/>
        </w:rPr>
        <w:t xml:space="preserve">Strony ustalają, że z chwilą przekazania przedmiotu umowy Zamawiającemu przez Wykonawcę, na Zamawiającego przechodzi własność nośników, na których </w:t>
      </w:r>
      <w:r w:rsidR="00733ED2" w:rsidRPr="00A25EE6">
        <w:rPr>
          <w:sz w:val="22"/>
        </w:rPr>
        <w:t>analiza została</w:t>
      </w:r>
      <w:r w:rsidRPr="00A25EE6">
        <w:rPr>
          <w:sz w:val="22"/>
        </w:rPr>
        <w:t xml:space="preserve"> utrwalon</w:t>
      </w:r>
      <w:r w:rsidR="00733ED2" w:rsidRPr="00A25EE6">
        <w:rPr>
          <w:sz w:val="22"/>
        </w:rPr>
        <w:t>a</w:t>
      </w:r>
      <w:r w:rsidRPr="00A25EE6">
        <w:rPr>
          <w:sz w:val="22"/>
        </w:rPr>
        <w:t>.</w:t>
      </w:r>
    </w:p>
    <w:p w:rsidR="00C5757D" w:rsidRPr="0081057A" w:rsidRDefault="00C5757D" w:rsidP="0081057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>§ 7 Kary umowne</w:t>
      </w:r>
      <w:r w:rsidRPr="0081057A">
        <w:rPr>
          <w:color w:val="auto"/>
        </w:rPr>
        <w:tab/>
      </w:r>
    </w:p>
    <w:p w:rsidR="00C5757D" w:rsidRPr="00FF5D52" w:rsidRDefault="00C5757D" w:rsidP="007A0D04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Wykonawca zapłaci Zmawiającemu kary umowne:</w:t>
      </w:r>
    </w:p>
    <w:p w:rsidR="0081057A" w:rsidRPr="00FF5D52" w:rsidRDefault="00C5757D" w:rsidP="007A0D0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za zwłokę w oddaniu przedmiotu umowy w wysokości 0,1 % wynagrodzenia brutto określonego w § 4 ust. 1 umowy, za każdy dzień zwłoki w jej oddaniu, w</w:t>
      </w:r>
      <w:r w:rsidR="0081057A" w:rsidRPr="00FF5D52">
        <w:rPr>
          <w:rFonts w:ascii="Verdana" w:hAnsi="Verdana"/>
        </w:rPr>
        <w:t> </w:t>
      </w:r>
      <w:r w:rsidRPr="00FF5D52">
        <w:rPr>
          <w:rFonts w:ascii="Verdana" w:hAnsi="Verdana"/>
        </w:rPr>
        <w:t>stosunku do terminu określonego w § 2 umowy</w:t>
      </w:r>
      <w:r w:rsidR="00121DC9">
        <w:rPr>
          <w:rFonts w:ascii="Verdana" w:hAnsi="Verdana"/>
        </w:rPr>
        <w:t>,</w:t>
      </w:r>
    </w:p>
    <w:p w:rsidR="0081057A" w:rsidRPr="00FF5D52" w:rsidRDefault="00C5757D" w:rsidP="007A0D0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za odstąpienie od umowy z przyczyn leżących po stronie Wykonawcy w wysokości 10% wynagrodzenia umownego brutto, o którym mowa w § 4 ust. 1 umowy</w:t>
      </w:r>
      <w:r w:rsidR="00AD36C0">
        <w:rPr>
          <w:rFonts w:ascii="Verdana" w:hAnsi="Verdana"/>
        </w:rPr>
        <w:t>.</w:t>
      </w:r>
    </w:p>
    <w:p w:rsidR="00FF5D52" w:rsidRPr="00FF5D52" w:rsidRDefault="00C5757D" w:rsidP="007A0D0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zapłaci Wykonawcy karę umowną za odstąpienie od umowy z przyczyn leżących po stronie Zamawiającego w wysokości 10% wynagrodzenia umownego brutto, o którym mowa w § 4 ust. 1 umowy.</w:t>
      </w:r>
    </w:p>
    <w:p w:rsidR="00FF5D52" w:rsidRPr="00FF5D52" w:rsidRDefault="00C5757D" w:rsidP="007A0D0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Łączna maksymalna wysokość kar umownych, których mogą dochodzić Strony nie może przekroczyć 20% wartości umowy brutto, określonego w § 4 ust. 1 umowy.</w:t>
      </w:r>
    </w:p>
    <w:p w:rsidR="00FF5D52" w:rsidRPr="00FF5D52" w:rsidRDefault="00C5757D" w:rsidP="007A0D0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Kara umowna powinna być zapłacona przez Stronę, która naruszyła postanowienia umowne, w terminie 14 dni od dnia wystąpienia przez drugą Stronę z żądaniem zapłaty.</w:t>
      </w:r>
    </w:p>
    <w:p w:rsidR="00C5757D" w:rsidRPr="00243BC6" w:rsidRDefault="00C5757D" w:rsidP="007A0D0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zastrzega sobie prawo do dochodzenia odszkodowania przewyższającego wysokość zastrzeżonych kar umownych na zasadach ogólnych.</w:t>
      </w:r>
    </w:p>
    <w:p w:rsidR="00C5757D" w:rsidRPr="00243BC6" w:rsidRDefault="00C5757D" w:rsidP="00243BC6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243BC6">
        <w:rPr>
          <w:color w:val="auto"/>
        </w:rPr>
        <w:lastRenderedPageBreak/>
        <w:t>§ 8 Poufność</w:t>
      </w:r>
    </w:p>
    <w:p w:rsidR="00243BC6" w:rsidRPr="00243BC6" w:rsidRDefault="00C5757D" w:rsidP="007A0D04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udostępniają sobie wzajemnie informacje (w tym dane osobowe) wyłącznie w zakresie niezbędnym do wykonania niniejszej umowy.</w:t>
      </w:r>
    </w:p>
    <w:p w:rsidR="00243BC6" w:rsidRPr="00243BC6" w:rsidRDefault="00C5757D" w:rsidP="007A0D04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oświadczają, że zapoznały się z treścią postanowień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ustawy z dnia 10 maja 2018 r. o ochronie danych osobowych (tj. Dz. U. z 2019 r., poz.1781) (dalej zwane również „RODO”), dotyczących sposobu przetwarzania danych osobowych i</w:t>
      </w:r>
      <w:r w:rsidR="0065169C">
        <w:rPr>
          <w:sz w:val="22"/>
          <w:szCs w:val="22"/>
        </w:rPr>
        <w:t> </w:t>
      </w:r>
      <w:r w:rsidRPr="00243BC6">
        <w:rPr>
          <w:sz w:val="22"/>
          <w:szCs w:val="22"/>
        </w:rPr>
        <w:t>zobowiązują się do przestrzegania przepisów ww. aktów prawnych.</w:t>
      </w:r>
    </w:p>
    <w:p w:rsidR="00C5757D" w:rsidRPr="00243BC6" w:rsidRDefault="00C5757D" w:rsidP="007A0D04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Każda ze Stron zobowiązuje się w szczególności do: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 w:rsidR="0065169C">
        <w:rPr>
          <w:rFonts w:ascii="Verdana" w:hAnsi="Verdana"/>
        </w:rPr>
        <w:t> </w:t>
      </w:r>
      <w:r>
        <w:rPr>
          <w:rFonts w:ascii="Verdana" w:hAnsi="Verdana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</w:t>
      </w:r>
      <w:r w:rsidR="00A25EE6">
        <w:rPr>
          <w:rFonts w:ascii="Verdana" w:hAnsi="Verdana"/>
        </w:rPr>
        <w:t xml:space="preserve"> </w:t>
      </w:r>
      <w:r>
        <w:rPr>
          <w:rFonts w:ascii="Verdana" w:hAnsi="Verdana"/>
        </w:rPr>
        <w:t>ramach udostępnienia informacji publicznej)</w:t>
      </w:r>
      <w:r w:rsidR="0065169C">
        <w:rPr>
          <w:rFonts w:ascii="Verdana" w:hAnsi="Verdana"/>
        </w:rPr>
        <w:t>,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zachowania w tajemnicy sposobów zabezpieczenia informacji, o których mowa w pkt 1</w:t>
      </w:r>
      <w:r w:rsidR="0065169C">
        <w:rPr>
          <w:rFonts w:ascii="Verdana" w:hAnsi="Verdana"/>
        </w:rPr>
        <w:t>,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zapoznania personelu strony z przepisami dotyczącymi ochrony danych osobowych, w szczególności RODO</w:t>
      </w:r>
      <w:r w:rsidR="0065169C">
        <w:rPr>
          <w:rFonts w:ascii="Verdana" w:hAnsi="Verdana"/>
        </w:rPr>
        <w:t>,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podejmowania wszelkich niezbędnych, przewidzianych prawem działań w celu zapewnienia, by żadna z osób personelu strony, która przetwarza informacje, o 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65169C">
        <w:rPr>
          <w:rFonts w:ascii="Verdana" w:hAnsi="Verdana"/>
        </w:rPr>
        <w:t> </w:t>
      </w:r>
      <w:r w:rsidRPr="0065169C">
        <w:rPr>
          <w:rFonts w:ascii="Verdana" w:hAnsi="Verdana"/>
        </w:rPr>
        <w:t>zachowaniu poufności)</w:t>
      </w:r>
      <w:r w:rsidR="0065169C">
        <w:rPr>
          <w:rFonts w:ascii="Verdana" w:hAnsi="Verdana"/>
        </w:rPr>
        <w:t>,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:rsidR="00C5757D" w:rsidRP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w posiadanie nośników z informacjami (w tym danymi </w:t>
      </w:r>
      <w:r w:rsidRPr="0065169C">
        <w:rPr>
          <w:rFonts w:ascii="Verdana" w:hAnsi="Verdana"/>
        </w:rPr>
        <w:lastRenderedPageBreak/>
        <w:t>osobowymi) dla niego nieprzeznaczonymi (np. wejdzie w posiadanie dokumentu, płyty CD/DVD, pendrive</w:t>
      </w:r>
      <w:r w:rsidRPr="0065169C">
        <w:rPr>
          <w:rFonts w:ascii="Verdana" w:hAnsi="Verdana"/>
          <w:vertAlign w:val="superscript"/>
        </w:rPr>
        <w:t>’</w:t>
      </w:r>
      <w:r w:rsidRPr="0065169C">
        <w:rPr>
          <w:rFonts w:ascii="Verdana" w:hAnsi="Verdana"/>
        </w:rPr>
        <w:t>a), w odpowiedni sposób je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121DC9" w:rsidRDefault="00C5757D" w:rsidP="007A0D04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:rsidR="00121DC9" w:rsidRDefault="00C5757D" w:rsidP="007A0D04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121DC9" w:rsidRDefault="00C5757D" w:rsidP="007A0D04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Każda ze Stron zobowiązana jest do poinformowania osób przez siebie upoważnionych do określonych czynności w związku z realizacją niniejszej umowy, o tym, że druga Strona będzie przetwarzała ich dane osobowe jako administrator, w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celach, o których mowa w ust. 5 niniejszego paragrafu. Poinformowanie, o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którym mowa w zdaniu poprzednim, będzie zawierać ponadto taką treść, która umożliwi drugiej stronie ewentualne powołanie się na art. 14 ust. 5 lit. a RODO.</w:t>
      </w:r>
    </w:p>
    <w:p w:rsidR="00C5757D" w:rsidRPr="003C718C" w:rsidRDefault="00C5757D" w:rsidP="007A0D04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 xml:space="preserve">W celu realizacji obowiązków, o których mowa w ustępie 6 zdanie 2 Zamawiający w załączniku nr </w:t>
      </w:r>
      <w:r w:rsidR="00A25EE6">
        <w:rPr>
          <w:rFonts w:ascii="Verdana" w:hAnsi="Verdana"/>
        </w:rPr>
        <w:t xml:space="preserve">1 </w:t>
      </w:r>
      <w:r w:rsidRPr="00121DC9">
        <w:rPr>
          <w:rFonts w:ascii="Verdana" w:hAnsi="Verdana"/>
        </w:rPr>
        <w:t>do niniejszej umowy przekazuje Wykonawcy treść obowiązku informacyjnego dla personelu Wykonawcy. Wykonawca zobowiązany jest w terminie 7 dni od zawarcia niniejszej umowy do przekazania Zamawiającemu treści obowiązku informacyjnego, o którym mowa w art. 14 RODO, dla personelu Zamawiającego, a po tym terminie, zobowiązany będzie względem tego personelu do samodzielnej realizacji obowiązku informacyjnego, o którym mowa w art. 14 RODO.</w:t>
      </w:r>
    </w:p>
    <w:p w:rsidR="00C5757D" w:rsidRPr="004B669B" w:rsidRDefault="00C5757D" w:rsidP="00363D1B">
      <w:pPr>
        <w:pStyle w:val="Nagwek2"/>
        <w:spacing w:before="100" w:beforeAutospacing="1" w:after="100" w:afterAutospacing="1" w:line="360" w:lineRule="auto"/>
        <w:contextualSpacing/>
        <w:mirrorIndents/>
      </w:pPr>
      <w:r w:rsidRPr="003C718C">
        <w:rPr>
          <w:color w:val="auto"/>
        </w:rPr>
        <w:t xml:space="preserve">§ 9 </w:t>
      </w:r>
      <w:r w:rsidRPr="00363D1B">
        <w:rPr>
          <w:color w:val="auto"/>
        </w:rPr>
        <w:t>Odstąpienie od umowy</w:t>
      </w:r>
    </w:p>
    <w:p w:rsidR="00535258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:rsidR="00C5757D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lastRenderedPageBreak/>
        <w:t>Ponadto Zamawiający będzie uprawniony do odstąpienia od umowy gdy:</w:t>
      </w:r>
    </w:p>
    <w:p w:rsidR="00535258" w:rsidRPr="00387B84" w:rsidRDefault="00C5757D" w:rsidP="007A0D04">
      <w:pPr>
        <w:pStyle w:val="Akapitzlist1"/>
        <w:numPr>
          <w:ilvl w:val="0"/>
          <w:numId w:val="2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 xml:space="preserve">Wykonawca nie wykonuje przedmiotu umowy zgodnie z postanowieniami wynikającymi z treści umowy, po uprzednim wezwaniu go do podjęcia wykonania </w:t>
      </w:r>
      <w:r w:rsidRPr="00387B84">
        <w:rPr>
          <w:sz w:val="22"/>
          <w:szCs w:val="22"/>
        </w:rPr>
        <w:t>tej umowy w ciągu 5 dni od daty otrzymania wezwania</w:t>
      </w:r>
      <w:r w:rsidR="00535258" w:rsidRPr="00387B84">
        <w:rPr>
          <w:sz w:val="22"/>
          <w:szCs w:val="22"/>
        </w:rPr>
        <w:t>,</w:t>
      </w:r>
    </w:p>
    <w:p w:rsidR="00535258" w:rsidRPr="00387B84" w:rsidRDefault="00C5757D" w:rsidP="007A0D04">
      <w:pPr>
        <w:pStyle w:val="Akapitzlist1"/>
        <w:numPr>
          <w:ilvl w:val="0"/>
          <w:numId w:val="2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387B84">
        <w:rPr>
          <w:sz w:val="22"/>
          <w:szCs w:val="22"/>
        </w:rPr>
        <w:t xml:space="preserve">Wykonawca nie zapewnił dla potrzeb realizacji umowy osób wymaganych przez Zamawiającego zgodnie z warunkami </w:t>
      </w:r>
      <w:r w:rsidR="00387B84" w:rsidRPr="00387B84">
        <w:rPr>
          <w:sz w:val="22"/>
          <w:szCs w:val="22"/>
        </w:rPr>
        <w:t>złożonej oferty</w:t>
      </w:r>
      <w:r w:rsidR="00535258" w:rsidRPr="00387B84">
        <w:rPr>
          <w:sz w:val="22"/>
          <w:szCs w:val="22"/>
        </w:rPr>
        <w:t>,</w:t>
      </w:r>
    </w:p>
    <w:p w:rsidR="00C5757D" w:rsidRPr="00535258" w:rsidRDefault="00C5757D" w:rsidP="007A0D04">
      <w:pPr>
        <w:pStyle w:val="Akapitzlist1"/>
        <w:numPr>
          <w:ilvl w:val="0"/>
          <w:numId w:val="2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="00535258" w:rsidRPr="00535258">
        <w:rPr>
          <w:sz w:val="22"/>
          <w:szCs w:val="22"/>
        </w:rPr>
        <w:t>.</w:t>
      </w:r>
    </w:p>
    <w:p w:rsidR="00535258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Odstąpienie od umowy w wypadku ziszczenia się którejkolwiek z przesłanek wskazanych w ust. 2 może nastąpić w terminie 5 dni od dnia powzięcia przez Zamawiającego wiadomości o ziszczeniu danej przesłanki.</w:t>
      </w:r>
    </w:p>
    <w:p w:rsidR="00535258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 przypadku odstąpienia od umowy Wykonawca może żądać wyłącznie wynagrodzenia należytego z tytułu wykonania części umowy.</w:t>
      </w:r>
    </w:p>
    <w:p w:rsidR="00535258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Oświadczenie o odstąpieniu od umowy winno zostać dokonane w formie pisemnej pod rygorem nieważności ze wskazaniem przyczyny odstąpienia.</w:t>
      </w:r>
    </w:p>
    <w:p w:rsidR="00C5757D" w:rsidRPr="00D2372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Odstąpienie od umowy nie ma wpływu na naliczanie kar umownych zgodnie z</w:t>
      </w:r>
      <w:r w:rsidR="00535258">
        <w:rPr>
          <w:sz w:val="22"/>
          <w:szCs w:val="22"/>
        </w:rPr>
        <w:t> </w:t>
      </w:r>
      <w:r w:rsidRPr="00535258">
        <w:rPr>
          <w:sz w:val="22"/>
          <w:szCs w:val="22"/>
        </w:rPr>
        <w:t>zapisami niniejszej umowy.</w:t>
      </w:r>
    </w:p>
    <w:p w:rsidR="00C5757D" w:rsidRPr="00D23728" w:rsidRDefault="00C5757D" w:rsidP="00D23728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23728">
        <w:rPr>
          <w:color w:val="auto"/>
        </w:rPr>
        <w:t>§ 1</w:t>
      </w:r>
      <w:r w:rsidR="004B669B">
        <w:rPr>
          <w:color w:val="auto"/>
        </w:rPr>
        <w:t>0</w:t>
      </w:r>
      <w:r w:rsidRPr="00D23728">
        <w:rPr>
          <w:color w:val="auto"/>
        </w:rPr>
        <w:t xml:space="preserve"> Zmiana umowy</w:t>
      </w:r>
    </w:p>
    <w:p w:rsidR="00D23728" w:rsidRDefault="00C5757D" w:rsidP="007A0D04">
      <w:pPr>
        <w:pStyle w:val="Akapitzlist1"/>
        <w:numPr>
          <w:ilvl w:val="0"/>
          <w:numId w:val="29"/>
        </w:numPr>
        <w:spacing w:before="120" w:line="360" w:lineRule="auto"/>
        <w:ind w:left="0" w:firstLine="0"/>
        <w:mirrorIndents/>
        <w:rPr>
          <w:b/>
          <w:sz w:val="22"/>
        </w:rPr>
      </w:pPr>
      <w:r>
        <w:rPr>
          <w:sz w:val="22"/>
        </w:rPr>
        <w:t>Zmiana postanowień umowy może nastąpić wyłącznie w formie pisemnej pod rygorem nieważności.</w:t>
      </w:r>
    </w:p>
    <w:p w:rsidR="00D23728" w:rsidRDefault="00C5757D" w:rsidP="007A0D04">
      <w:pPr>
        <w:pStyle w:val="Akapitzlist1"/>
        <w:numPr>
          <w:ilvl w:val="0"/>
          <w:numId w:val="29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t>Zmiany postanowień zawartej umowy mogą dotyczyć w szczególności terminów  realizacji  przedmiotu umowy oraz  zakresu określonego w § 1 umowy w</w:t>
      </w:r>
      <w:r w:rsidR="00D23728">
        <w:rPr>
          <w:sz w:val="22"/>
        </w:rPr>
        <w:t> </w:t>
      </w:r>
      <w:r w:rsidRPr="00D23728">
        <w:rPr>
          <w:sz w:val="22"/>
        </w:rPr>
        <w:t>przypadku wystąpienia okoliczności, których nie można było przewidzieć w chwili zlecania i im zapobiec mimo dołożenia należytej staranności.</w:t>
      </w:r>
    </w:p>
    <w:p w:rsidR="00C5757D" w:rsidRPr="00D23728" w:rsidRDefault="00C5757D" w:rsidP="007A0D04">
      <w:pPr>
        <w:pStyle w:val="Akapitzlist1"/>
        <w:numPr>
          <w:ilvl w:val="0"/>
          <w:numId w:val="29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t>Dla potrzeb umowy ustala się, iż nie stanowi zmiany umowy:</w:t>
      </w:r>
    </w:p>
    <w:p w:rsidR="00D23728" w:rsidRDefault="00C5757D" w:rsidP="007A0D04">
      <w:pPr>
        <w:pStyle w:val="Akapitzlist1"/>
        <w:numPr>
          <w:ilvl w:val="0"/>
          <w:numId w:val="30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zmiana danych teleadresowych</w:t>
      </w:r>
      <w:r w:rsidR="00D23728">
        <w:rPr>
          <w:sz w:val="22"/>
        </w:rPr>
        <w:t>,</w:t>
      </w:r>
    </w:p>
    <w:p w:rsidR="00C5757D" w:rsidRPr="00D23728" w:rsidRDefault="00C5757D" w:rsidP="007A0D04">
      <w:pPr>
        <w:pStyle w:val="Akapitzlist1"/>
        <w:numPr>
          <w:ilvl w:val="0"/>
          <w:numId w:val="30"/>
        </w:numPr>
        <w:spacing w:before="120" w:line="360" w:lineRule="auto"/>
        <w:ind w:left="0" w:firstLine="0"/>
        <w:mirrorIndents/>
        <w:rPr>
          <w:sz w:val="22"/>
        </w:rPr>
      </w:pPr>
      <w:r w:rsidRPr="00D23728">
        <w:rPr>
          <w:sz w:val="22"/>
        </w:rPr>
        <w:t>zmiana osób do kontaktu wskazanych w § 1</w:t>
      </w:r>
      <w:r w:rsidR="004B669B">
        <w:rPr>
          <w:sz w:val="22"/>
        </w:rPr>
        <w:t>1</w:t>
      </w:r>
      <w:r w:rsidRPr="00D23728">
        <w:rPr>
          <w:sz w:val="22"/>
        </w:rPr>
        <w:t xml:space="preserve"> umowy.</w:t>
      </w:r>
    </w:p>
    <w:p w:rsidR="00C5757D" w:rsidRPr="000B7CEC" w:rsidRDefault="00C5757D" w:rsidP="007A0D04">
      <w:pPr>
        <w:pStyle w:val="Akapitzlist1"/>
        <w:numPr>
          <w:ilvl w:val="0"/>
          <w:numId w:val="29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Zaistnienie okoliczności, o których mowa w ust. 3 niniejszego paragrafu nie wymaga sporządzenia pisemnego aneksu, a jedynie niezwłocznego pisemnego zawiadomienia drugiej Strony.</w:t>
      </w:r>
    </w:p>
    <w:p w:rsidR="00C5757D" w:rsidRPr="000B7CEC" w:rsidRDefault="00C5757D" w:rsidP="000B7CE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0B7CEC">
        <w:rPr>
          <w:color w:val="auto"/>
        </w:rPr>
        <w:lastRenderedPageBreak/>
        <w:t>§ 1</w:t>
      </w:r>
      <w:r w:rsidR="004B669B">
        <w:rPr>
          <w:color w:val="auto"/>
        </w:rPr>
        <w:t>1</w:t>
      </w:r>
      <w:r w:rsidRPr="000B7CEC">
        <w:rPr>
          <w:color w:val="auto"/>
        </w:rPr>
        <w:t xml:space="preserve"> Postanowienia końcowe</w:t>
      </w:r>
    </w:p>
    <w:p w:rsidR="00E22F12" w:rsidRDefault="00C5757D" w:rsidP="007A0D04">
      <w:pPr>
        <w:pStyle w:val="Akapitzlist1"/>
        <w:numPr>
          <w:ilvl w:val="1"/>
          <w:numId w:val="31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W sprawach nie uregulowanych w niniejszej umowie mają zastosowanie przepisy ustawy z dnia 23 kwietnia 1964r. Kodeks Cywilny oraz ustawy z dnia 4</w:t>
      </w:r>
      <w:r w:rsidR="00E22F12">
        <w:rPr>
          <w:sz w:val="22"/>
        </w:rPr>
        <w:t> </w:t>
      </w:r>
      <w:r>
        <w:rPr>
          <w:sz w:val="22"/>
        </w:rPr>
        <w:t>lutego 1994 r. o prawie autorskim i prawach pokrewnych.</w:t>
      </w:r>
    </w:p>
    <w:p w:rsidR="00E22F12" w:rsidRDefault="00C5757D" w:rsidP="007A0D04">
      <w:pPr>
        <w:pStyle w:val="Akapitzlist1"/>
        <w:numPr>
          <w:ilvl w:val="1"/>
          <w:numId w:val="31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Ewentualne spory, jakie mogą powstać w trakcie realizacji umowy, Strony będą rozstrzygały polubownie, a w braku porozumienia poddadzą je pod rozstrzygnięcie sądu właściwego dla Zamawiającego.</w:t>
      </w:r>
    </w:p>
    <w:p w:rsidR="00C5757D" w:rsidRPr="00E22F12" w:rsidRDefault="00C5757D" w:rsidP="007A0D04">
      <w:pPr>
        <w:pStyle w:val="Akapitzlist1"/>
        <w:numPr>
          <w:ilvl w:val="1"/>
          <w:numId w:val="31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Nadzór nad realizacją przedmiotu umowy pełnią:</w:t>
      </w:r>
    </w:p>
    <w:p w:rsidR="00E22F12" w:rsidRDefault="00C5757D" w:rsidP="007A0D04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ze strony Wykonawcy: ................................ tel. .......................</w:t>
      </w:r>
    </w:p>
    <w:p w:rsidR="00C5757D" w:rsidRPr="00E22F12" w:rsidRDefault="00C5757D" w:rsidP="007A0D04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ze strony Zamawiającego: ........................... tel. .......................</w:t>
      </w:r>
    </w:p>
    <w:p w:rsidR="00C5757D" w:rsidRDefault="00C5757D" w:rsidP="007A0D04">
      <w:pPr>
        <w:numPr>
          <w:ilvl w:val="1"/>
          <w:numId w:val="3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Korespondencja przekazywana w formie pisemnej pomiędzy Stronami umowy będzie kierowana na adresy Stron, wymienione poniżej:</w:t>
      </w:r>
    </w:p>
    <w:p w:rsidR="00E22F12" w:rsidRDefault="00C5757D" w:rsidP="007A0D04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 xml:space="preserve">dla Zamawiającego: Wydział Klimatu i Energii Urzędu Miejskiego Wrocławia, ul. Bogusławskiego 8,10, 50-032 Wrocław, e-mail: </w:t>
      </w:r>
      <w:hyperlink r:id="rId9" w:history="1">
        <w:r w:rsidR="00E22F12" w:rsidRPr="00045B17">
          <w:rPr>
            <w:rStyle w:val="Hipercze"/>
            <w:rFonts w:ascii="Verdana" w:hAnsi="Verdana" w:cs="Verdana"/>
            <w:sz w:val="22"/>
          </w:rPr>
          <w:t>.........@um.wroc.pl</w:t>
        </w:r>
      </w:hyperlink>
      <w:r>
        <w:rPr>
          <w:sz w:val="22"/>
        </w:rPr>
        <w:t>,</w:t>
      </w:r>
    </w:p>
    <w:p w:rsidR="00C5757D" w:rsidRPr="00E22F12" w:rsidRDefault="00C5757D" w:rsidP="007A0D04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dla Wykonawcy: ............................................................................</w:t>
      </w:r>
    </w:p>
    <w:p w:rsidR="00E22F12" w:rsidRDefault="00C5757D" w:rsidP="007A0D04">
      <w:pPr>
        <w:numPr>
          <w:ilvl w:val="1"/>
          <w:numId w:val="31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Wykonawca oświadcza, iż przyjmuje do wiadomości, że do</w:t>
      </w:r>
      <w:bookmarkStart w:id="0" w:name="_GoBack"/>
      <w:bookmarkEnd w:id="0"/>
      <w:r>
        <w:rPr>
          <w:sz w:val="22"/>
        </w:rPr>
        <w:t>tyczące go dane, w</w:t>
      </w:r>
      <w:r w:rsidR="00E22F12">
        <w:rPr>
          <w:sz w:val="22"/>
        </w:rPr>
        <w:t> </w:t>
      </w:r>
      <w:r>
        <w:rPr>
          <w:sz w:val="22"/>
        </w:rPr>
        <w:t>tym dane osobowe (imię i nazwisko/nazwa), data umowy, jej przedmiot, numer, data obowiązywania oraz wartość umowy brutto mogą zostać udostępnione w Urzędowym Rejestrze Umów Urzędu Miejskiego Wrocławia, zamieszczonym  w Biuletynie Informacji Publicznej Urzędu Miejskiego Wrocławia.</w:t>
      </w:r>
    </w:p>
    <w:p w:rsidR="00E22F12" w:rsidRDefault="00C5757D" w:rsidP="007A0D04">
      <w:pPr>
        <w:numPr>
          <w:ilvl w:val="1"/>
          <w:numId w:val="31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:rsidR="00C5757D" w:rsidRPr="00E22F12" w:rsidRDefault="00C5757D" w:rsidP="007A0D04">
      <w:pPr>
        <w:numPr>
          <w:ilvl w:val="1"/>
          <w:numId w:val="31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Umowę sporządzono w 3-ech jednobrzmiących egzemplarzach: 1 egz. dla Wykonawcy i 2 egz. dla Zamawiającego</w:t>
      </w:r>
      <w:r w:rsidR="002A3045">
        <w:rPr>
          <w:sz w:val="22"/>
        </w:rPr>
        <w:t>.</w:t>
      </w:r>
    </w:p>
    <w:p w:rsidR="00C5757D" w:rsidRDefault="00C5757D">
      <w:pPr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sprawdzono pod względem legalności, celowości i gospodarności </w:t>
      </w:r>
    </w:p>
    <w:p w:rsidR="00C5757D" w:rsidRDefault="00C5757D">
      <w:pPr>
        <w:tabs>
          <w:tab w:val="left" w:pos="4536"/>
        </w:tabs>
        <w:spacing w:before="120" w:line="360" w:lineRule="auto"/>
        <w:rPr>
          <w:sz w:val="22"/>
          <w:szCs w:val="22"/>
        </w:rPr>
      </w:pPr>
    </w:p>
    <w:p w:rsidR="00C5757D" w:rsidRDefault="00C5757D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Zamawiający</w:t>
      </w:r>
      <w:r>
        <w:rPr>
          <w:rFonts w:ascii="Verdana" w:hAnsi="Verdana"/>
        </w:rPr>
        <w:tab/>
        <w:t>Wykonawca</w:t>
      </w:r>
    </w:p>
    <w:p w:rsidR="00A25EE6" w:rsidRDefault="00A25EE6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</w:p>
    <w:p w:rsidR="00A25EE6" w:rsidRDefault="00A25EE6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</w:p>
    <w:p w:rsidR="00C5757D" w:rsidRDefault="00C5757D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757D" w:rsidRDefault="00C5757D">
      <w:pPr>
        <w:spacing w:before="120" w:line="360" w:lineRule="auto"/>
        <w:jc w:val="both"/>
        <w:rPr>
          <w:sz w:val="22"/>
          <w:szCs w:val="22"/>
        </w:rPr>
      </w:pPr>
    </w:p>
    <w:p w:rsidR="00C5757D" w:rsidRDefault="00C5757D">
      <w:pPr>
        <w:pStyle w:val="Tekstpodstawowy"/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>Załączniki do umowy:</w:t>
      </w:r>
    </w:p>
    <w:p w:rsidR="00C5757D" w:rsidRDefault="00C5757D">
      <w:pPr>
        <w:autoSpaceDE w:val="0"/>
        <w:autoSpaceDN w:val="0"/>
        <w:adjustRightInd w:val="0"/>
        <w:spacing w:before="120" w:line="360" w:lineRule="auto"/>
        <w:rPr>
          <w:b/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Załącznik nr </w:t>
      </w:r>
      <w:r w:rsidR="00A25EE6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–</w:t>
      </w:r>
      <w:r>
        <w:rPr>
          <w:color w:val="000000"/>
          <w:sz w:val="22"/>
          <w:szCs w:val="22"/>
        </w:rPr>
        <w:t>Informacje dotyczące przetwarzania danych osobowych</w:t>
      </w: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sz w:val="22"/>
        </w:rPr>
      </w:pPr>
      <w:r>
        <w:rPr>
          <w:b/>
          <w:sz w:val="22"/>
          <w:szCs w:val="22"/>
        </w:rPr>
        <w:t>Klasyfikacja budżetowa .................................................................</w:t>
      </w:r>
    </w:p>
    <w:sectPr w:rsidR="00C5757D" w:rsidSect="00335FB0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E0" w:rsidRDefault="00581FE0">
      <w:r>
        <w:separator/>
      </w:r>
    </w:p>
  </w:endnote>
  <w:endnote w:type="continuationSeparator" w:id="1">
    <w:p w:rsidR="00581FE0" w:rsidRDefault="00581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7D" w:rsidRDefault="00C575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A690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A6904">
      <w:rPr>
        <w:sz w:val="14"/>
        <w:szCs w:val="14"/>
      </w:rPr>
      <w:fldChar w:fldCharType="separate"/>
    </w:r>
    <w:r w:rsidR="00A33931">
      <w:rPr>
        <w:noProof/>
        <w:sz w:val="14"/>
        <w:szCs w:val="14"/>
      </w:rPr>
      <w:t>12</w:t>
    </w:r>
    <w:r w:rsidR="00BA690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A690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A6904">
      <w:rPr>
        <w:sz w:val="14"/>
        <w:szCs w:val="14"/>
      </w:rPr>
      <w:fldChar w:fldCharType="separate"/>
    </w:r>
    <w:r w:rsidR="00A33931">
      <w:rPr>
        <w:noProof/>
        <w:sz w:val="14"/>
        <w:szCs w:val="14"/>
      </w:rPr>
      <w:t>12</w:t>
    </w:r>
    <w:r w:rsidR="00BA690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7D" w:rsidRDefault="00C5757D">
    <w:pPr>
      <w:pStyle w:val="Stopka"/>
    </w:pPr>
  </w:p>
  <w:p w:rsidR="00C5757D" w:rsidRDefault="00C575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E0" w:rsidRDefault="00581FE0">
      <w:r>
        <w:separator/>
      </w:r>
    </w:p>
  </w:footnote>
  <w:footnote w:type="continuationSeparator" w:id="1">
    <w:p w:rsidR="00581FE0" w:rsidRDefault="00581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7D" w:rsidRDefault="00BA69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7D" w:rsidRDefault="00C5757D">
    <w:pPr>
      <w:pStyle w:val="Nagwek"/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</w:p>
  <w:p w:rsidR="00C5757D" w:rsidRDefault="00C5757D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137"/>
    <w:multiLevelType w:val="hybridMultilevel"/>
    <w:tmpl w:val="40C8A884"/>
    <w:lvl w:ilvl="0" w:tplc="7BFA996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86BB3"/>
    <w:multiLevelType w:val="hybridMultilevel"/>
    <w:tmpl w:val="8BAA6CB4"/>
    <w:lvl w:ilvl="0" w:tplc="5602E69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11B"/>
    <w:multiLevelType w:val="hybridMultilevel"/>
    <w:tmpl w:val="35149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A797B"/>
    <w:multiLevelType w:val="hybridMultilevel"/>
    <w:tmpl w:val="8E246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A1B29"/>
    <w:multiLevelType w:val="hybridMultilevel"/>
    <w:tmpl w:val="6AB65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1A8E"/>
    <w:multiLevelType w:val="hybridMultilevel"/>
    <w:tmpl w:val="D6CC0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07A5C"/>
    <w:multiLevelType w:val="hybridMultilevel"/>
    <w:tmpl w:val="203620F2"/>
    <w:lvl w:ilvl="0" w:tplc="3D181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27A42"/>
    <w:multiLevelType w:val="hybridMultilevel"/>
    <w:tmpl w:val="29621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23C00"/>
    <w:multiLevelType w:val="hybridMultilevel"/>
    <w:tmpl w:val="0F04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84EBF"/>
    <w:multiLevelType w:val="hybridMultilevel"/>
    <w:tmpl w:val="5C7C5DF6"/>
    <w:lvl w:ilvl="0" w:tplc="3252D4F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429F6"/>
    <w:multiLevelType w:val="hybridMultilevel"/>
    <w:tmpl w:val="87BC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30B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C3800"/>
    <w:multiLevelType w:val="hybridMultilevel"/>
    <w:tmpl w:val="EED4DDC2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53DF4"/>
    <w:multiLevelType w:val="hybridMultilevel"/>
    <w:tmpl w:val="E4A645EC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71A17"/>
    <w:multiLevelType w:val="hybridMultilevel"/>
    <w:tmpl w:val="13FACD7C"/>
    <w:lvl w:ilvl="0" w:tplc="D79CFD2E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B2F5A"/>
    <w:multiLevelType w:val="hybridMultilevel"/>
    <w:tmpl w:val="88D6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C0334"/>
    <w:multiLevelType w:val="hybridMultilevel"/>
    <w:tmpl w:val="D54660AC"/>
    <w:lvl w:ilvl="0" w:tplc="386CF69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453C9"/>
    <w:multiLevelType w:val="hybridMultilevel"/>
    <w:tmpl w:val="371ED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C5244"/>
    <w:multiLevelType w:val="hybridMultilevel"/>
    <w:tmpl w:val="881E6A56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C0928"/>
    <w:multiLevelType w:val="hybridMultilevel"/>
    <w:tmpl w:val="03EAA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C2E0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018C7"/>
    <w:multiLevelType w:val="hybridMultilevel"/>
    <w:tmpl w:val="6018F25C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8130A3"/>
    <w:multiLevelType w:val="hybridMultilevel"/>
    <w:tmpl w:val="AA5884A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64BDF"/>
    <w:multiLevelType w:val="hybridMultilevel"/>
    <w:tmpl w:val="FD3EDA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FA71077"/>
    <w:multiLevelType w:val="hybridMultilevel"/>
    <w:tmpl w:val="D0887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645FC"/>
    <w:multiLevelType w:val="hybridMultilevel"/>
    <w:tmpl w:val="014CFD64"/>
    <w:lvl w:ilvl="0" w:tplc="96222C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079FE"/>
    <w:multiLevelType w:val="hybridMultilevel"/>
    <w:tmpl w:val="D00C0D42"/>
    <w:lvl w:ilvl="0" w:tplc="E56C1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B0D04"/>
    <w:multiLevelType w:val="hybridMultilevel"/>
    <w:tmpl w:val="6570FFB0"/>
    <w:lvl w:ilvl="0" w:tplc="9D369854">
      <w:start w:val="1"/>
      <w:numFmt w:val="decimal"/>
      <w:pStyle w:val="Nagwek4"/>
      <w:lvlText w:val="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C667447"/>
    <w:multiLevelType w:val="hybridMultilevel"/>
    <w:tmpl w:val="24F41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71B7"/>
    <w:multiLevelType w:val="hybridMultilevel"/>
    <w:tmpl w:val="F9B087CE"/>
    <w:lvl w:ilvl="0" w:tplc="4B927B74">
      <w:start w:val="1"/>
      <w:numFmt w:val="bullet"/>
      <w:pStyle w:val="Radek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1DC673B"/>
    <w:multiLevelType w:val="hybridMultilevel"/>
    <w:tmpl w:val="33CC65BC"/>
    <w:lvl w:ilvl="0" w:tplc="50A2A52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C438E4"/>
    <w:multiLevelType w:val="hybridMultilevel"/>
    <w:tmpl w:val="8B0A66BC"/>
    <w:lvl w:ilvl="0" w:tplc="BC082B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10F75"/>
    <w:multiLevelType w:val="hybridMultilevel"/>
    <w:tmpl w:val="8B6E86A8"/>
    <w:lvl w:ilvl="0" w:tplc="859E6D1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311AB"/>
    <w:multiLevelType w:val="hybridMultilevel"/>
    <w:tmpl w:val="E542B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34"/>
  </w:num>
  <w:num w:numId="3">
    <w:abstractNumId w:val="17"/>
  </w:num>
  <w:num w:numId="4">
    <w:abstractNumId w:val="32"/>
  </w:num>
  <w:num w:numId="5">
    <w:abstractNumId w:val="25"/>
  </w:num>
  <w:num w:numId="6">
    <w:abstractNumId w:val="24"/>
  </w:num>
  <w:num w:numId="7">
    <w:abstractNumId w:val="12"/>
  </w:num>
  <w:num w:numId="8">
    <w:abstractNumId w:val="13"/>
  </w:num>
  <w:num w:numId="9">
    <w:abstractNumId w:val="15"/>
  </w:num>
  <w:num w:numId="10">
    <w:abstractNumId w:val="23"/>
  </w:num>
  <w:num w:numId="11">
    <w:abstractNumId w:val="6"/>
  </w:num>
  <w:num w:numId="12">
    <w:abstractNumId w:val="16"/>
  </w:num>
  <w:num w:numId="13">
    <w:abstractNumId w:val="30"/>
  </w:num>
  <w:num w:numId="14">
    <w:abstractNumId w:val="35"/>
  </w:num>
  <w:num w:numId="15">
    <w:abstractNumId w:val="8"/>
  </w:num>
  <w:num w:numId="16">
    <w:abstractNumId w:val="29"/>
  </w:num>
  <w:num w:numId="17">
    <w:abstractNumId w:val="19"/>
  </w:num>
  <w:num w:numId="18">
    <w:abstractNumId w:val="10"/>
  </w:num>
  <w:num w:numId="19">
    <w:abstractNumId w:val="2"/>
  </w:num>
  <w:num w:numId="20">
    <w:abstractNumId w:val="11"/>
  </w:num>
  <w:num w:numId="21">
    <w:abstractNumId w:val="27"/>
  </w:num>
  <w:num w:numId="22">
    <w:abstractNumId w:val="18"/>
  </w:num>
  <w:num w:numId="23">
    <w:abstractNumId w:val="20"/>
  </w:num>
  <w:num w:numId="24">
    <w:abstractNumId w:val="5"/>
  </w:num>
  <w:num w:numId="25">
    <w:abstractNumId w:val="1"/>
  </w:num>
  <w:num w:numId="26">
    <w:abstractNumId w:val="33"/>
  </w:num>
  <w:num w:numId="27">
    <w:abstractNumId w:val="37"/>
  </w:num>
  <w:num w:numId="28">
    <w:abstractNumId w:val="22"/>
  </w:num>
  <w:num w:numId="29">
    <w:abstractNumId w:val="0"/>
  </w:num>
  <w:num w:numId="30">
    <w:abstractNumId w:val="14"/>
  </w:num>
  <w:num w:numId="31">
    <w:abstractNumId w:val="26"/>
  </w:num>
  <w:num w:numId="32">
    <w:abstractNumId w:val="31"/>
  </w:num>
  <w:num w:numId="33">
    <w:abstractNumId w:val="7"/>
  </w:num>
  <w:num w:numId="34">
    <w:abstractNumId w:val="36"/>
  </w:num>
  <w:num w:numId="35">
    <w:abstractNumId w:val="3"/>
  </w:num>
  <w:num w:numId="36">
    <w:abstractNumId w:val="21"/>
  </w:num>
  <w:num w:numId="37">
    <w:abstractNumId w:val="38"/>
  </w:num>
  <w:num w:numId="38">
    <w:abstractNumId w:val="4"/>
  </w:num>
  <w:num w:numId="39">
    <w:abstractNumId w:val="28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6066"/>
    <w:rsid w:val="0003084B"/>
    <w:rsid w:val="00053DBB"/>
    <w:rsid w:val="00064C14"/>
    <w:rsid w:val="000B7456"/>
    <w:rsid w:val="000B7CEC"/>
    <w:rsid w:val="00100B45"/>
    <w:rsid w:val="00113CB4"/>
    <w:rsid w:val="00121DC9"/>
    <w:rsid w:val="00125E69"/>
    <w:rsid w:val="00127809"/>
    <w:rsid w:val="00143EA3"/>
    <w:rsid w:val="00157089"/>
    <w:rsid w:val="00180ABE"/>
    <w:rsid w:val="001C7541"/>
    <w:rsid w:val="001E21FB"/>
    <w:rsid w:val="00243BC6"/>
    <w:rsid w:val="0024731C"/>
    <w:rsid w:val="00252415"/>
    <w:rsid w:val="0025603B"/>
    <w:rsid w:val="002829FA"/>
    <w:rsid w:val="00290110"/>
    <w:rsid w:val="002A15CC"/>
    <w:rsid w:val="002A3045"/>
    <w:rsid w:val="002A5910"/>
    <w:rsid w:val="002E3480"/>
    <w:rsid w:val="00306B9C"/>
    <w:rsid w:val="00316824"/>
    <w:rsid w:val="00335FB0"/>
    <w:rsid w:val="003633FA"/>
    <w:rsid w:val="00363D1B"/>
    <w:rsid w:val="00387B84"/>
    <w:rsid w:val="003B0499"/>
    <w:rsid w:val="003C718C"/>
    <w:rsid w:val="00405C5C"/>
    <w:rsid w:val="00464C21"/>
    <w:rsid w:val="00481D63"/>
    <w:rsid w:val="004942AF"/>
    <w:rsid w:val="004B2D43"/>
    <w:rsid w:val="004B2DFD"/>
    <w:rsid w:val="004B669B"/>
    <w:rsid w:val="005009D3"/>
    <w:rsid w:val="00523D51"/>
    <w:rsid w:val="00535258"/>
    <w:rsid w:val="0056257B"/>
    <w:rsid w:val="00564CCF"/>
    <w:rsid w:val="00581FE0"/>
    <w:rsid w:val="005914BD"/>
    <w:rsid w:val="005A671F"/>
    <w:rsid w:val="005C0227"/>
    <w:rsid w:val="005D1BED"/>
    <w:rsid w:val="005F62D2"/>
    <w:rsid w:val="006379D9"/>
    <w:rsid w:val="0065169C"/>
    <w:rsid w:val="006A29CB"/>
    <w:rsid w:val="006C1F49"/>
    <w:rsid w:val="006F4E16"/>
    <w:rsid w:val="0072194B"/>
    <w:rsid w:val="007319BE"/>
    <w:rsid w:val="00733ED2"/>
    <w:rsid w:val="00753763"/>
    <w:rsid w:val="0078638D"/>
    <w:rsid w:val="007A0D04"/>
    <w:rsid w:val="007A1F49"/>
    <w:rsid w:val="007D77F2"/>
    <w:rsid w:val="007E5F21"/>
    <w:rsid w:val="0081057A"/>
    <w:rsid w:val="008165DA"/>
    <w:rsid w:val="00831EC8"/>
    <w:rsid w:val="0083610C"/>
    <w:rsid w:val="008A4E0B"/>
    <w:rsid w:val="008F3698"/>
    <w:rsid w:val="00905A1E"/>
    <w:rsid w:val="00926583"/>
    <w:rsid w:val="00937907"/>
    <w:rsid w:val="00940F36"/>
    <w:rsid w:val="009440B6"/>
    <w:rsid w:val="0096069F"/>
    <w:rsid w:val="00982E79"/>
    <w:rsid w:val="009E0896"/>
    <w:rsid w:val="00A25EE6"/>
    <w:rsid w:val="00A33931"/>
    <w:rsid w:val="00A85831"/>
    <w:rsid w:val="00A91D69"/>
    <w:rsid w:val="00AD27C6"/>
    <w:rsid w:val="00AD36C0"/>
    <w:rsid w:val="00AD5AA1"/>
    <w:rsid w:val="00AF6066"/>
    <w:rsid w:val="00BA6904"/>
    <w:rsid w:val="00BB0BF2"/>
    <w:rsid w:val="00BB6245"/>
    <w:rsid w:val="00BD6F97"/>
    <w:rsid w:val="00C03225"/>
    <w:rsid w:val="00C214BD"/>
    <w:rsid w:val="00C47C3B"/>
    <w:rsid w:val="00C5757D"/>
    <w:rsid w:val="00C72238"/>
    <w:rsid w:val="00C93B1D"/>
    <w:rsid w:val="00CA4EAE"/>
    <w:rsid w:val="00CB11DD"/>
    <w:rsid w:val="00D113C8"/>
    <w:rsid w:val="00D23728"/>
    <w:rsid w:val="00D27BEA"/>
    <w:rsid w:val="00D4117F"/>
    <w:rsid w:val="00D550F5"/>
    <w:rsid w:val="00D67A02"/>
    <w:rsid w:val="00D84128"/>
    <w:rsid w:val="00DB5717"/>
    <w:rsid w:val="00E1364C"/>
    <w:rsid w:val="00E22F12"/>
    <w:rsid w:val="00EA4502"/>
    <w:rsid w:val="00F575C5"/>
    <w:rsid w:val="00F67F6A"/>
    <w:rsid w:val="00F76049"/>
    <w:rsid w:val="00FB0322"/>
    <w:rsid w:val="00FB0DBC"/>
    <w:rsid w:val="00FC1CFB"/>
    <w:rsid w:val="00FD6645"/>
    <w:rsid w:val="00FF45BA"/>
    <w:rsid w:val="00FF4F8C"/>
    <w:rsid w:val="00FF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FB0"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rsid w:val="00335FB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335FB0"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qFormat/>
    <w:rsid w:val="00335FB0"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rsid w:val="00335FB0"/>
    <w:pPr>
      <w:keepNext/>
      <w:numPr>
        <w:numId w:val="4"/>
      </w:numPr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rsid w:val="00335FB0"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35FB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35FB0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335FB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35FB0"/>
  </w:style>
  <w:style w:type="paragraph" w:customStyle="1" w:styleId="03ImieiNazwisko">
    <w:name w:val="@03.Imie_i_Nazwisko"/>
    <w:basedOn w:val="11Trescpisma"/>
    <w:next w:val="04StanowiskoAdresata"/>
    <w:rsid w:val="00335FB0"/>
  </w:style>
  <w:style w:type="paragraph" w:customStyle="1" w:styleId="04StanowiskoAdresata">
    <w:name w:val="@04.StanowiskoAdresata"/>
    <w:basedOn w:val="11Trescpisma"/>
    <w:rsid w:val="00335FB0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335FB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35FB0"/>
    <w:pPr>
      <w:spacing w:before="540"/>
    </w:pPr>
  </w:style>
  <w:style w:type="paragraph" w:customStyle="1" w:styleId="14StanowiskoPodpisujacego">
    <w:name w:val="@14.StanowiskoPodpisujacego"/>
    <w:basedOn w:val="11Trescpisma"/>
    <w:rsid w:val="00335FB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35FB0"/>
    <w:rPr>
      <w:sz w:val="18"/>
    </w:rPr>
  </w:style>
  <w:style w:type="paragraph" w:customStyle="1" w:styleId="06Adresmiasto">
    <w:name w:val="@06.Adres_miasto"/>
    <w:basedOn w:val="11Trescpisma"/>
    <w:next w:val="07Datapisma"/>
    <w:rsid w:val="00335FB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35FB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335FB0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335FB0"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sid w:val="00335FB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35FB0"/>
    <w:rPr>
      <w:sz w:val="16"/>
    </w:rPr>
  </w:style>
  <w:style w:type="paragraph" w:customStyle="1" w:styleId="18Zalacznikilista">
    <w:name w:val="@18.Zalaczniki_lista"/>
    <w:basedOn w:val="11Trescpisma"/>
    <w:rsid w:val="00335FB0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unhideWhenUsed/>
    <w:rsid w:val="00335FB0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16Sporzadzil">
    <w:name w:val="@16.Sporzadzil"/>
    <w:basedOn w:val="14StanowiskoPodpisujacego"/>
    <w:rsid w:val="00335FB0"/>
    <w:rPr>
      <w:sz w:val="16"/>
    </w:rPr>
  </w:style>
  <w:style w:type="paragraph" w:customStyle="1" w:styleId="19Dowiadomosci">
    <w:name w:val="@19.Do_wiadomosci"/>
    <w:basedOn w:val="11Trescpisma"/>
    <w:rsid w:val="00335FB0"/>
    <w:rPr>
      <w:sz w:val="16"/>
    </w:rPr>
  </w:style>
  <w:style w:type="paragraph" w:customStyle="1" w:styleId="09Dotyczy">
    <w:name w:val="@09.Dotyczy"/>
    <w:basedOn w:val="11Trescpisma"/>
    <w:rsid w:val="00335FB0"/>
    <w:pPr>
      <w:spacing w:before="120" w:after="120"/>
    </w:pPr>
    <w:rPr>
      <w:sz w:val="16"/>
    </w:rPr>
  </w:style>
  <w:style w:type="character" w:customStyle="1" w:styleId="NagwekZnak">
    <w:name w:val="Nagłówek Znak"/>
    <w:rsid w:val="00335FB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35FB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335FB0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335FB0"/>
    <w:pPr>
      <w:ind w:left="720"/>
      <w:contextualSpacing/>
    </w:pPr>
  </w:style>
  <w:style w:type="paragraph" w:customStyle="1" w:styleId="Radek">
    <w:name w:val="Radek"/>
    <w:basedOn w:val="Normalny"/>
    <w:autoRedefine/>
    <w:rsid w:val="00335FB0"/>
    <w:pPr>
      <w:numPr>
        <w:numId w:val="2"/>
      </w:numPr>
      <w:tabs>
        <w:tab w:val="clear" w:pos="1440"/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rsid w:val="00335FB0"/>
    <w:pPr>
      <w:jc w:val="center"/>
    </w:pPr>
    <w:rPr>
      <w:rFonts w:ascii="Times New Roman" w:hAnsi="Times New Roman"/>
      <w:b/>
      <w:bCs/>
    </w:rPr>
  </w:style>
  <w:style w:type="paragraph" w:customStyle="1" w:styleId="Tekstpodstawowy31">
    <w:name w:val="Tekst podstawowy 31"/>
    <w:basedOn w:val="Normalny"/>
    <w:rsid w:val="00335FB0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335FB0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335FB0"/>
    <w:pPr>
      <w:spacing w:before="120"/>
      <w:jc w:val="both"/>
    </w:pPr>
    <w:rPr>
      <w:rFonts w:ascii="CG Times" w:hAnsi="CG Times"/>
      <w:sz w:val="22"/>
      <w:szCs w:val="22"/>
    </w:rPr>
  </w:style>
  <w:style w:type="character" w:styleId="Hipercze">
    <w:name w:val="Hyperlink"/>
    <w:semiHidden/>
    <w:rsid w:val="00335FB0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22F1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99"/>
    <w:qFormat/>
    <w:rsid w:val="004B669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05A1E"/>
    <w:rPr>
      <w:rFonts w:ascii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9040-B6CB-4169-B04E-584F749C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22579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umiwwr02</dc:creator>
  <cp:lastModifiedBy>umelku01</cp:lastModifiedBy>
  <cp:revision>6</cp:revision>
  <cp:lastPrinted>2022-12-02T12:54:00Z</cp:lastPrinted>
  <dcterms:created xsi:type="dcterms:W3CDTF">2022-12-02T08:44:00Z</dcterms:created>
  <dcterms:modified xsi:type="dcterms:W3CDTF">2022-12-02T12:55:00Z</dcterms:modified>
</cp:coreProperties>
</file>