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6521"/>
        <w:gridCol w:w="5449"/>
      </w:tblGrid>
      <w:tr w:rsidR="009546DE" w:rsidRPr="002047B9" w:rsidTr="008C5844">
        <w:tc>
          <w:tcPr>
            <w:tcW w:w="14450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:rsidR="009546DE" w:rsidRPr="002047B9" w:rsidRDefault="009546DE" w:rsidP="002047B9">
            <w:pPr>
              <w:pStyle w:val="Nagwek1"/>
              <w:spacing w:line="360" w:lineRule="auto"/>
              <w:jc w:val="left"/>
            </w:pPr>
            <w:bookmarkStart w:id="0" w:name="_GoBack"/>
            <w:bookmarkEnd w:id="0"/>
            <w:r w:rsidRPr="002047B9">
              <w:t>INFORMACJA O WYNIKACH KONSULTACJI</w:t>
            </w:r>
          </w:p>
          <w:p w:rsidR="009546DE" w:rsidRPr="002047B9" w:rsidRDefault="00C83D8E" w:rsidP="00C83D8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Wrocławskiego P</w:t>
            </w:r>
            <w:r w:rsidR="009546DE" w:rsidRPr="002047B9">
              <w:rPr>
                <w:rFonts w:ascii="Verdana" w:hAnsi="Verdana"/>
                <w:b/>
                <w:bCs/>
              </w:rPr>
              <w:t xml:space="preserve">rogramu </w:t>
            </w:r>
            <w:r>
              <w:rPr>
                <w:rFonts w:ascii="Verdana" w:hAnsi="Verdana"/>
                <w:b/>
                <w:bCs/>
              </w:rPr>
              <w:t>Działań na Rzecz Osób Niepełnosprawnych „Bez Barier” na lata 2023 - 2029</w:t>
            </w:r>
          </w:p>
        </w:tc>
      </w:tr>
      <w:tr w:rsidR="009546DE" w:rsidRPr="002047B9" w:rsidTr="008C5844">
        <w:tc>
          <w:tcPr>
            <w:tcW w:w="14450" w:type="dxa"/>
            <w:gridSpan w:val="3"/>
          </w:tcPr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Konsultacj</w:t>
            </w:r>
            <w:r w:rsidR="00181C08" w:rsidRPr="002047B9">
              <w:rPr>
                <w:rFonts w:ascii="Verdana" w:hAnsi="Verdana"/>
                <w:b/>
                <w:bCs/>
              </w:rPr>
              <w:t xml:space="preserve">e prowadzone były w dniach od </w:t>
            </w:r>
            <w:r w:rsidR="00643B91" w:rsidRPr="002047B9">
              <w:rPr>
                <w:rFonts w:ascii="Verdana" w:hAnsi="Verdana"/>
                <w:b/>
                <w:bCs/>
              </w:rPr>
              <w:t xml:space="preserve">6 </w:t>
            </w:r>
            <w:r w:rsidR="00E33AA6">
              <w:rPr>
                <w:rFonts w:ascii="Verdana" w:hAnsi="Verdana"/>
                <w:b/>
                <w:bCs/>
              </w:rPr>
              <w:t>września</w:t>
            </w:r>
            <w:r w:rsidR="00643B91" w:rsidRPr="002047B9">
              <w:rPr>
                <w:rFonts w:ascii="Verdana" w:hAnsi="Verdana"/>
                <w:b/>
                <w:bCs/>
              </w:rPr>
              <w:t xml:space="preserve"> do </w:t>
            </w:r>
            <w:r w:rsidR="00E33AA6">
              <w:rPr>
                <w:rFonts w:ascii="Verdana" w:hAnsi="Verdana"/>
                <w:b/>
                <w:bCs/>
              </w:rPr>
              <w:t>29 września</w:t>
            </w:r>
            <w:r w:rsidR="00643B91" w:rsidRPr="002047B9">
              <w:rPr>
                <w:rFonts w:ascii="Verdana" w:hAnsi="Verdana"/>
                <w:b/>
                <w:bCs/>
              </w:rPr>
              <w:t xml:space="preserve"> 2022</w:t>
            </w:r>
            <w:r w:rsidRPr="002047B9">
              <w:rPr>
                <w:rFonts w:ascii="Verdana" w:hAnsi="Verdana"/>
                <w:b/>
                <w:bCs/>
              </w:rPr>
              <w:t xml:space="preserve"> roku.</w:t>
            </w:r>
            <w:r w:rsidR="00D05A1F" w:rsidRPr="002047B9">
              <w:rPr>
                <w:rFonts w:ascii="Verdana" w:hAnsi="Verdana"/>
                <w:b/>
                <w:bCs/>
              </w:rPr>
              <w:t xml:space="preserve"> 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Informacja o konsultacjach wraz z projektem Programu została umieszczona w Biuletynie Informa</w:t>
            </w:r>
            <w:r w:rsidR="008215BD" w:rsidRPr="002047B9">
              <w:rPr>
                <w:rFonts w:ascii="Verdana" w:hAnsi="Verdana"/>
                <w:b/>
                <w:bCs/>
              </w:rPr>
              <w:t>cji Publicznej (bip.um.wroc.pl)</w:t>
            </w:r>
            <w:r w:rsidRPr="002047B9">
              <w:rPr>
                <w:rFonts w:ascii="Verdana" w:hAnsi="Verdana"/>
                <w:b/>
                <w:bCs/>
              </w:rPr>
              <w:t>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 w:cs="Arial"/>
                <w:b/>
                <w:bCs/>
              </w:rPr>
              <w:t>Do Wrocławskiej Rady Działalności Pożytku Publicznego informacja o konsultacjach wraz z projektem Programu została przekazana zgodnie z obowiązującym trybem.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 xml:space="preserve">Uwagi do przedmiotowego projektu można było przesłać na adres: </w:t>
            </w:r>
            <w:r w:rsidR="009D6498" w:rsidRPr="002047B9">
              <w:rPr>
                <w:rFonts w:ascii="Verdana" w:hAnsi="Verdana"/>
                <w:b/>
                <w:bCs/>
              </w:rPr>
              <w:t>b</w:t>
            </w:r>
            <w:r w:rsidR="00451A85" w:rsidRPr="002047B9">
              <w:rPr>
                <w:rFonts w:ascii="Verdana" w:hAnsi="Verdana"/>
                <w:b/>
                <w:bCs/>
              </w:rPr>
              <w:t>wb</w:t>
            </w:r>
            <w:r w:rsidR="00640D95" w:rsidRPr="002047B9">
              <w:rPr>
                <w:rFonts w:ascii="Verdana" w:hAnsi="Verdana"/>
                <w:b/>
                <w:bCs/>
              </w:rPr>
              <w:t>@um.wroc.pl</w:t>
            </w:r>
            <w:r w:rsidRPr="002047B9">
              <w:rPr>
                <w:rFonts w:ascii="Verdana" w:hAnsi="Verdana"/>
                <w:b/>
                <w:bCs/>
              </w:rPr>
              <w:t xml:space="preserve"> oraz za pośrednictwem tradycyjnej poczty</w:t>
            </w:r>
            <w:r w:rsidR="00640D95" w:rsidRPr="002047B9">
              <w:rPr>
                <w:rFonts w:ascii="Verdana" w:hAnsi="Verdana"/>
                <w:b/>
                <w:bCs/>
              </w:rPr>
              <w:t xml:space="preserve"> na adres: Biuro Wrocław Bez Barier, ul. Bogusławskiego 8,10, </w:t>
            </w:r>
            <w:r w:rsidR="0031183F">
              <w:rPr>
                <w:rFonts w:ascii="Verdana" w:hAnsi="Verdana"/>
                <w:b/>
                <w:bCs/>
              </w:rPr>
              <w:br/>
            </w:r>
            <w:r w:rsidR="00640D95" w:rsidRPr="002047B9">
              <w:rPr>
                <w:rFonts w:ascii="Verdana" w:hAnsi="Verdana"/>
                <w:b/>
                <w:bCs/>
              </w:rPr>
              <w:t>50 – 031</w:t>
            </w:r>
            <w:r w:rsidRPr="002047B9">
              <w:rPr>
                <w:rFonts w:ascii="Verdana" w:hAnsi="Verdana"/>
                <w:b/>
                <w:bCs/>
              </w:rPr>
              <w:t xml:space="preserve"> Wrocław.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546DE" w:rsidRPr="002047B9" w:rsidTr="008C5844">
        <w:trPr>
          <w:trHeight w:val="429"/>
        </w:trPr>
        <w:tc>
          <w:tcPr>
            <w:tcW w:w="14450" w:type="dxa"/>
            <w:gridSpan w:val="3"/>
          </w:tcPr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</w:rPr>
            </w:pPr>
            <w:r w:rsidRPr="002047B9">
              <w:rPr>
                <w:rFonts w:ascii="Verdana" w:hAnsi="Verdana"/>
                <w:b/>
              </w:rPr>
              <w:t>ZGŁOSZONE UWAGI</w:t>
            </w:r>
          </w:p>
        </w:tc>
      </w:tr>
      <w:tr w:rsidR="00B15C6E" w:rsidRPr="002047B9" w:rsidTr="00432A31">
        <w:trPr>
          <w:trHeight w:val="590"/>
        </w:trPr>
        <w:tc>
          <w:tcPr>
            <w:tcW w:w="2480" w:type="dxa"/>
          </w:tcPr>
          <w:p w:rsidR="00B15C6E" w:rsidRPr="002047B9" w:rsidRDefault="00C9573A" w:rsidP="00B15C6E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Społeczna </w:t>
            </w:r>
            <w:r w:rsidR="00B15C6E">
              <w:rPr>
                <w:rFonts w:ascii="Verdana" w:hAnsi="Verdana"/>
                <w:b/>
                <w:bCs/>
              </w:rPr>
              <w:t xml:space="preserve">Rada </w:t>
            </w:r>
            <w:r>
              <w:rPr>
                <w:rFonts w:ascii="Verdana" w:hAnsi="Verdana"/>
                <w:b/>
                <w:bCs/>
              </w:rPr>
              <w:t xml:space="preserve">Konsultacyjna </w:t>
            </w:r>
            <w:r w:rsidR="00B15C6E">
              <w:rPr>
                <w:rFonts w:ascii="Verdana" w:hAnsi="Verdana"/>
                <w:b/>
                <w:bCs/>
              </w:rPr>
              <w:t>ds. Osób  Niepełnosprawnych</w:t>
            </w:r>
          </w:p>
        </w:tc>
        <w:tc>
          <w:tcPr>
            <w:tcW w:w="6521" w:type="dxa"/>
            <w:vAlign w:val="center"/>
          </w:tcPr>
          <w:p w:rsidR="00B15C6E" w:rsidRPr="002047B9" w:rsidRDefault="00B15C6E" w:rsidP="002047B9">
            <w:pPr>
              <w:spacing w:line="360" w:lineRule="auto"/>
              <w:rPr>
                <w:rFonts w:ascii="Verdana" w:hAnsi="Verdana"/>
                <w:b/>
              </w:rPr>
            </w:pPr>
            <w:r w:rsidRPr="002047B9">
              <w:rPr>
                <w:rFonts w:ascii="Verdana" w:hAnsi="Verdana"/>
                <w:b/>
              </w:rPr>
              <w:t>OPINIA POZYTYWNA – bez uwag</w:t>
            </w:r>
          </w:p>
        </w:tc>
        <w:tc>
          <w:tcPr>
            <w:tcW w:w="5449" w:type="dxa"/>
          </w:tcPr>
          <w:p w:rsidR="00B15C6E" w:rsidRPr="002047B9" w:rsidRDefault="00B15C6E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3F6D32" w:rsidRPr="002047B9" w:rsidTr="00432A31">
        <w:trPr>
          <w:trHeight w:val="981"/>
        </w:trPr>
        <w:tc>
          <w:tcPr>
            <w:tcW w:w="2480" w:type="dxa"/>
          </w:tcPr>
          <w:p w:rsidR="003F6D32" w:rsidRPr="00B15C6E" w:rsidRDefault="003F6D32" w:rsidP="003F6D32">
            <w:pPr>
              <w:spacing w:line="360" w:lineRule="auto"/>
              <w:rPr>
                <w:rFonts w:ascii="Verdana" w:hAnsi="Verdana"/>
                <w:b/>
                <w:bCs/>
                <w:highlight w:val="yellow"/>
              </w:rPr>
            </w:pPr>
            <w:r w:rsidRPr="003F6D32">
              <w:rPr>
                <w:rFonts w:ascii="Verdana" w:hAnsi="Verdana"/>
                <w:b/>
                <w:bCs/>
              </w:rPr>
              <w:t>Powiatowy Urząd Pracy we Wrocławiu</w:t>
            </w:r>
          </w:p>
        </w:tc>
        <w:tc>
          <w:tcPr>
            <w:tcW w:w="6521" w:type="dxa"/>
            <w:vAlign w:val="center"/>
          </w:tcPr>
          <w:p w:rsidR="003F6D32" w:rsidRPr="00B15C6E" w:rsidRDefault="003F6D32" w:rsidP="00B01A02">
            <w:pPr>
              <w:pStyle w:val="Nagwek3"/>
              <w:spacing w:line="360" w:lineRule="auto"/>
              <w:jc w:val="left"/>
              <w:rPr>
                <w:sz w:val="24"/>
                <w:highlight w:val="yellow"/>
              </w:rPr>
            </w:pPr>
            <w:r w:rsidRPr="003F6D32">
              <w:rPr>
                <w:sz w:val="24"/>
              </w:rPr>
              <w:t>OPINIA POZYTYWNA – bez uwag</w:t>
            </w:r>
          </w:p>
        </w:tc>
        <w:tc>
          <w:tcPr>
            <w:tcW w:w="5449" w:type="dxa"/>
          </w:tcPr>
          <w:p w:rsidR="003F6D32" w:rsidRPr="002047B9" w:rsidRDefault="003F6D32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540B" w:rsidRPr="009B1C08" w:rsidTr="00675E18">
        <w:trPr>
          <w:trHeight w:val="190"/>
        </w:trPr>
        <w:tc>
          <w:tcPr>
            <w:tcW w:w="2480" w:type="dxa"/>
          </w:tcPr>
          <w:p w:rsidR="0043540B" w:rsidRPr="009B1C08" w:rsidRDefault="0043540B" w:rsidP="002047B9">
            <w:pPr>
              <w:spacing w:line="360" w:lineRule="auto"/>
              <w:rPr>
                <w:rFonts w:ascii="Verdana" w:hAnsi="Verdana"/>
                <w:b/>
              </w:rPr>
            </w:pPr>
            <w:r w:rsidRPr="009B1C08">
              <w:rPr>
                <w:rFonts w:ascii="Verdana" w:hAnsi="Verdana"/>
                <w:b/>
              </w:rPr>
              <w:lastRenderedPageBreak/>
              <w:t>Stowarzyszenie na rzecz równego dostępu do kształcenia „Twoje nowe możliwości”</w:t>
            </w:r>
          </w:p>
        </w:tc>
        <w:tc>
          <w:tcPr>
            <w:tcW w:w="6521" w:type="dxa"/>
          </w:tcPr>
          <w:p w:rsidR="00CB2A0B" w:rsidRPr="009B1C08" w:rsidRDefault="00CB2A0B" w:rsidP="002E4E37">
            <w:pPr>
              <w:pStyle w:val="Nagwek2"/>
              <w:spacing w:line="360" w:lineRule="auto"/>
              <w:ind w:left="697" w:hanging="697"/>
              <w:rPr>
                <w:rFonts w:cstheme="minorHAnsi"/>
                <w:sz w:val="24"/>
                <w:szCs w:val="24"/>
              </w:rPr>
            </w:pPr>
            <w:r w:rsidRPr="009B1C08">
              <w:rPr>
                <w:rFonts w:cstheme="minorHAnsi"/>
                <w:sz w:val="24"/>
                <w:szCs w:val="24"/>
              </w:rPr>
              <w:t>Część 6 – Sposób realizacji programu</w:t>
            </w:r>
          </w:p>
          <w:p w:rsidR="004354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Brak zapisów</w:t>
            </w:r>
          </w:p>
          <w:p w:rsidR="00CB2A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Jako punkt 1. do tej części dopisać:</w:t>
            </w:r>
          </w:p>
          <w:p w:rsidR="00CB2A0B" w:rsidRPr="009B1C08" w:rsidRDefault="00CB2A0B" w:rsidP="002E4E3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Program jest dokumentem strategicznym i perspektywicznym określającym kierunki działań Miasta w obszarze szeroko rozumianej problematyki osób z niepełnosprawnościami.</w:t>
            </w:r>
          </w:p>
          <w:p w:rsidR="00CB2A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Po punkcie „Ewaluacji programu dokonuje Prezydent Wrocławia, w terminie do dnia 31 marca roku kalendarzowego następującego po roku, którego sprawozdanie dotyczy” umieścić kolejne punkty o treści:</w:t>
            </w:r>
          </w:p>
          <w:p w:rsidR="00CB2A0B" w:rsidRPr="009B1C08" w:rsidRDefault="00CB2A0B" w:rsidP="002E4E37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Integralną częścią programu jest roczny operacyjny plan działań na rzecz osób z niepełnosprawnościami zawierający szczegółowe działania Miasta w ramach priorytetów, o których mowa w Części 4.</w:t>
            </w:r>
          </w:p>
          <w:p w:rsidR="00CB2A0B" w:rsidRPr="009B1C08" w:rsidRDefault="00CB2A0B" w:rsidP="00CB2A0B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W rocznym planie operacyjnym określeni zostaną: realizatorzy zadań szczegółowych przewidzianych na dany rok, środki finansowe przypisane do tych zadań oraz wskaźniki rezultatów.</w:t>
            </w:r>
          </w:p>
          <w:p w:rsidR="00CB2A0B" w:rsidRPr="009B1C08" w:rsidRDefault="00CB2A0B" w:rsidP="00CB2A0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lastRenderedPageBreak/>
              <w:t>Plany operacyjne na kolejne lata będą wprowadzane zarządzeniami Prezydenta Miasta Wrocławia.</w:t>
            </w:r>
          </w:p>
          <w:p w:rsidR="00CB2A0B" w:rsidRPr="009B1C08" w:rsidRDefault="00CB2A0B" w:rsidP="00CB2A0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/>
              </w:rPr>
              <w:t xml:space="preserve">Proponowane zapisy </w:t>
            </w:r>
            <w:r w:rsidRPr="009B1C08">
              <w:rPr>
                <w:rFonts w:ascii="Verdana" w:hAnsi="Verdana" w:cstheme="minorHAnsi"/>
              </w:rPr>
              <w:t>mają na celu uszczegółowienie procesu monitorowania wdrażania programu oraz jego ewaluacji.</w:t>
            </w:r>
          </w:p>
          <w:p w:rsidR="00CB2A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7 – Sposób oceny realizacji programu,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4 </w:t>
            </w:r>
            <w:r w:rsidRPr="009B1C08">
              <w:rPr>
                <w:rFonts w:ascii="Verdana" w:hAnsi="Verdana" w:cstheme="minorHAnsi"/>
              </w:rPr>
              <w:br/>
              <w:t>„Do oceny realizacji programu stosowane są następujące mierniki ilościowe”</w:t>
            </w:r>
          </w:p>
          <w:p w:rsidR="00CB2A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„Monitorowanie programu odbywa się zasadniczo poprzez wskaźniki przypisane do celu głównego i do poszczególnych celów szczegółowych zawartych w części 2 Programu. Do oceny realizacji poszczególnych priorytetów stosowane są mierniki ilościowe, w szczególności: a) (…)</w:t>
            </w:r>
          </w:p>
          <w:p w:rsidR="00CB2A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Dane zebrane w trakcie monitorowania stanowią podstawę do formułowania wniosków i rekomendacji dla dalszej realizacji Programu”.</w:t>
            </w:r>
          </w:p>
          <w:p w:rsidR="00CB2A0B" w:rsidRPr="009B1C08" w:rsidRDefault="00CB2A0B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Określenie wskaźników dla celu głównego i celów szczegółowych pozwoli na obserwację postępów w realizacji tychże w całym okresie realizacji programu.</w:t>
            </w:r>
          </w:p>
          <w:p w:rsidR="00CB2A0B" w:rsidRPr="009B1C08" w:rsidRDefault="00CB2A0B" w:rsidP="00CB2A0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Zakładamy, że wskaźniki rezultatów poszczególnych </w:t>
            </w:r>
            <w:r w:rsidRPr="009B1C08">
              <w:rPr>
                <w:rFonts w:ascii="Verdana" w:hAnsi="Verdana" w:cstheme="minorHAnsi"/>
              </w:rPr>
              <w:lastRenderedPageBreak/>
              <w:t>zadań będą zamieszczane w rocznym planie operacyjnym i będą zależeć od charakteru poszczególnych zadań. Nie jesteśmy w stanie dzisiaj przewidzieć, jakie dokładnie to będą</w:t>
            </w:r>
            <w:r w:rsidR="001150A4" w:rsidRPr="009B1C08">
              <w:rPr>
                <w:rFonts w:ascii="Verdana" w:hAnsi="Verdana" w:cstheme="minorHAnsi"/>
              </w:rPr>
              <w:t xml:space="preserve"> działania i mierniki do nich przypisane, stąd katalog mierników w programie powinien mieć charakter otwarty. Ewentualnie warto rozważyć, rezygnację ze wskazywania wskaźników w tym miejscu.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7 – Sposób oceny realizacji programu,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4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Brak zapisu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Do wskaźników dodać:</w:t>
            </w:r>
          </w:p>
          <w:p w:rsidR="001150A4" w:rsidRPr="009B1C08" w:rsidRDefault="001150A4" w:rsidP="002E4E37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9B1C08">
              <w:rPr>
                <w:rFonts w:ascii="Verdana" w:hAnsi="Verdana" w:cstheme="minorHAnsi"/>
              </w:rPr>
              <w:t>liczbę osób korzystających ze wsparcia asystentów osobistych osób z niepełnosprawnościami,</w:t>
            </w:r>
          </w:p>
          <w:p w:rsidR="001150A4" w:rsidRPr="009B1C08" w:rsidRDefault="001150A4" w:rsidP="001150A4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liczbę asystentów osobistych osób z niepełno sprawnościami.</w:t>
            </w:r>
          </w:p>
          <w:p w:rsidR="001150A4" w:rsidRPr="009B1C08" w:rsidRDefault="001150A4" w:rsidP="001150A4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Usługi asystencji osobistej są fundamentalne, jeśli chodzi o wsparcie osób z niepełnosprawnościami.</w:t>
            </w:r>
          </w:p>
          <w:p w:rsidR="001150A4" w:rsidRPr="009B1C08" w:rsidRDefault="001150A4" w:rsidP="001150A4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Zatem w ewaluacji programu nie możemy pominąć tych wskaźników.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7 – Sposób oceny realizacji programu 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„2.Ewaluacja programu następuje w cyklu rocznym.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lastRenderedPageBreak/>
              <w:t>3.Ewaluacji programu dokonuje Prezydent Wrocławia, w terminie do</w:t>
            </w:r>
            <w:r w:rsidRPr="009B1C0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B1C08">
              <w:rPr>
                <w:rFonts w:ascii="Verdana" w:hAnsi="Verdana" w:cstheme="minorHAnsi"/>
              </w:rPr>
              <w:t>dnia 31 marca roku kalendarzowego następującego po roku, którego sprawozdanie dotyczy.”</w:t>
            </w:r>
          </w:p>
          <w:p w:rsidR="001150A4" w:rsidRPr="009B1C08" w:rsidRDefault="001150A4" w:rsidP="001150A4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„2. Prezydent Wrocławia składa roczne sprawozdania z realizacji Programu w terminie do dnia 31 marca roku kalendarzowego następującego po roku, którego sprawozdanie dotyczy”</w:t>
            </w:r>
          </w:p>
          <w:p w:rsidR="001150A4" w:rsidRPr="009B1C08" w:rsidRDefault="001150A4" w:rsidP="001150A4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Realizator Programu nie powinien być jednocześnie jego </w:t>
            </w:r>
            <w:proofErr w:type="spellStart"/>
            <w:r w:rsidRPr="009B1C08">
              <w:rPr>
                <w:rFonts w:ascii="Verdana" w:hAnsi="Verdana" w:cstheme="minorHAnsi"/>
              </w:rPr>
              <w:t>ewaluatorem</w:t>
            </w:r>
            <w:proofErr w:type="spellEnd"/>
            <w:r w:rsidRPr="009B1C08">
              <w:rPr>
                <w:rFonts w:ascii="Verdana" w:hAnsi="Verdana" w:cstheme="minorHAnsi"/>
              </w:rPr>
              <w:t>. Ewaluację powinien przeprowadzić podmiot zewnętrzny.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7 – Sposób oceny realizacji programu </w:t>
            </w:r>
          </w:p>
          <w:p w:rsidR="001150A4" w:rsidRPr="009B1C08" w:rsidRDefault="001150A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„6.Powiatowa Społeczna Rada Konsultacyjna do Spraw Osób</w:t>
            </w:r>
            <w:r w:rsidRPr="009B1C0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B1C08">
              <w:rPr>
                <w:rFonts w:ascii="Verdana" w:hAnsi="Verdana" w:cstheme="minorHAnsi"/>
              </w:rPr>
              <w:t>Niepełnosprawnych oraz Wrocławska Rada Działalności Pożytku Publicznego dokonują oceny realizacji programu w terminie do dnia 15 kwietnia roku kalendarzowego, następującego po roku, którego sprawozdanie dotyczy.”</w:t>
            </w:r>
          </w:p>
          <w:p w:rsidR="001150A4" w:rsidRPr="009B1C08" w:rsidRDefault="001150A4" w:rsidP="001150A4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„6.Powiatowa Społeczna Rada Konsultacyjna do Spraw Osób Niepełnosprawnych oraz Wrocławska Rada Działalności Pożytku Publicznego dokonują oceny sprawozdania, o którym mowa w </w:t>
            </w:r>
            <w:proofErr w:type="spellStart"/>
            <w:r w:rsidRPr="009B1C08">
              <w:rPr>
                <w:rFonts w:ascii="Verdana" w:hAnsi="Verdana" w:cstheme="minorHAnsi"/>
              </w:rPr>
              <w:t>pkcie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2 w </w:t>
            </w:r>
            <w:r w:rsidRPr="009B1C08">
              <w:rPr>
                <w:rFonts w:ascii="Verdana" w:hAnsi="Verdana" w:cstheme="minorHAnsi"/>
              </w:rPr>
              <w:lastRenderedPageBreak/>
              <w:t>terminie do dnia 15 kwietnia roku kalendarzowego, następującego po roku, którego sprawozdanie dotyczy.”</w:t>
            </w:r>
          </w:p>
          <w:p w:rsidR="001150A4" w:rsidRPr="009B1C08" w:rsidRDefault="001150A4" w:rsidP="001150A4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Rady dokonują oceny sprawozdania, ale nie oceny realizacji programu. Choć możliwa jest oceny realizacji programu, ale w taj sytuacji należałoby opisać tryb, w jakim będą realizować to zadanie.</w:t>
            </w:r>
          </w:p>
          <w:p w:rsidR="000D67F4" w:rsidRPr="009B1C08" w:rsidRDefault="000D67F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7 – Sposób oceny realizacji programu </w:t>
            </w:r>
          </w:p>
          <w:p w:rsidR="000D67F4" w:rsidRPr="009B1C08" w:rsidRDefault="000D67F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„8.Po zakończeniu realizacji programu Prezydent Wrocławia w terminie do dnia 15 kwietnia 2030 roku dokona ewaluacji jego wykonania w latach 2023-2029.”</w:t>
            </w:r>
          </w:p>
          <w:p w:rsidR="000D67F4" w:rsidRPr="009B1C08" w:rsidRDefault="000D67F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8. Po zakończeniu programu Prezydent Wrocławia w terminie do dnia 15 kwietnia 2030 roku składa końcowe sprawozdanie z wykonania Programu. </w:t>
            </w:r>
          </w:p>
          <w:p w:rsidR="000D67F4" w:rsidRPr="009B1C08" w:rsidRDefault="000D67F4" w:rsidP="002E4E37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9. Do oceny sprawozdania, o którym mowa w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8, z uwzględnieniem dodatkowego 14-dniowego terminu realizacji, zapisy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5, 6 i 7 stosuje się odpowiednio.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7 – Sposób oceny realizacji programu 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Brak zapisu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10. Końcowa ewaluacja programu odbywa się w </w:t>
            </w:r>
            <w:r w:rsidRPr="009B1C08">
              <w:rPr>
                <w:rFonts w:ascii="Verdana" w:hAnsi="Verdana" w:cstheme="minorHAnsi"/>
              </w:rPr>
              <w:lastRenderedPageBreak/>
              <w:t>ostatnim roku jego realizacji, a jej wyniki służą zaplanowaniu Programu na kolejne lata. Ewaluacja końcowa jest realizowana przez podmiot zewnętrzny.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Realizator Programu nie powinien być jednocześnie jego </w:t>
            </w:r>
            <w:proofErr w:type="spellStart"/>
            <w:r w:rsidRPr="009B1C08">
              <w:rPr>
                <w:rFonts w:ascii="Verdana" w:hAnsi="Verdana" w:cstheme="minorHAnsi"/>
              </w:rPr>
              <w:t>ewaluatorem</w:t>
            </w:r>
            <w:proofErr w:type="spellEnd"/>
            <w:r w:rsidRPr="009B1C08">
              <w:rPr>
                <w:rFonts w:ascii="Verdana" w:hAnsi="Verdana" w:cstheme="minorHAnsi"/>
              </w:rPr>
              <w:t>.</w:t>
            </w:r>
            <w:r w:rsidRPr="009B1C0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B1C08">
              <w:rPr>
                <w:rFonts w:ascii="Verdana" w:hAnsi="Verdana" w:cstheme="minorHAnsi"/>
              </w:rPr>
              <w:t>Zewnętrzna ewaluacja daje gwarancję obiektywnej oceny efektywności i skuteczności podjętych działań.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Część 1 – Wprowadzenie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Brak zapisów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Do słowniczka pojęć użytych w programie należy dodać: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usługi asystencji osobistej – usługa świadczona przez asystenta osobistego osoby z niepełnosprawnością, o którym mowa w załączniku nr 1 rozdziale 1 ust. 6 lit. b „Wytycznych w zakresie realizacji przedsięwzięć w obszarze włączenia społecznego i zwalczania ubóstwa z wykorzystaniem środków Europejskiego Funduszu Społecznego i Europejskiego Funduszu Rozwoju Regionalnego na lata </w:t>
            </w:r>
            <w:r w:rsidRPr="009B1C08">
              <w:rPr>
                <w:rFonts w:ascii="Verdana" w:hAnsi="Verdana" w:cstheme="minorHAnsi"/>
              </w:rPr>
              <w:lastRenderedPageBreak/>
              <w:t>2014-2020”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dostępność - właściwość środowiska fizycznego, transportu, technologii i systemów informacyjno-komunikacyjnych oraz towarów i usług, pozwalająca osobom z niepełnosprawnościami na korzystanie z nich na zasadzie równości z innymi osobami. Dostępność jest warunkiem wstępnym prowadzenia przez wiele osób z niepełnosprawnościami niezależnego życia i uczestniczenia w życiu społecznym i gospodarczym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uniwersalne projektowanie - projektowanie produktów, środowiska, programów i usług w taki sposób, by były użyteczne dla wszystkich w możliwie największym stopniu, bez potrzeby adaptacji lub specjalistycznego projektowania 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racjonalne usprawnienia - konieczne i stosowne modyfikacje i adaptacje niewiążące się z nieproporcjonalnymi i nadmiernymi obciążeniami, jeśli są one potrzebne w określonych przypadkach dla zapewnienia </w:t>
            </w:r>
            <w:r w:rsidRPr="009B1C08">
              <w:rPr>
                <w:rFonts w:ascii="Verdana" w:hAnsi="Verdana" w:cstheme="minorHAnsi"/>
              </w:rPr>
              <w:lastRenderedPageBreak/>
              <w:t>osobom niepełnosprawnym możliwości egzekwowania i korzystania z wszystkich praw człowieka i podstawowych wolności oraz ich wykonywania na zasadach równości z innymi.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niezależne życie osób z niepełnosprawnościami (definicja do sformułowania w trakcie dyskusji)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zatrudnienie wspomagane i trener pracy 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komunikowanie się alternatywne i wspomagane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mieszkania chronione</w:t>
            </w:r>
          </w:p>
          <w:p w:rsidR="000D67F4" w:rsidRPr="009B1C08" w:rsidRDefault="000D67F4" w:rsidP="000D67F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 w:cstheme="minorHAnsi"/>
              </w:rPr>
              <w:t>centra opiekuńczo-mieszkalne.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Zakres pojęciowy Programu powinien być jasno określony, co ułatwi realizację zadań szczegółowych w jego ramach.</w:t>
            </w:r>
          </w:p>
          <w:p w:rsidR="000D67F4" w:rsidRPr="009B1C08" w:rsidRDefault="000D67F4" w:rsidP="00E560CB">
            <w:pPr>
              <w:pStyle w:val="Nagwek2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1C08">
              <w:rPr>
                <w:rFonts w:cstheme="minorHAnsi"/>
                <w:sz w:val="24"/>
                <w:szCs w:val="24"/>
              </w:rPr>
              <w:t xml:space="preserve">Część 4 – Priorytetowe zadania Miasta, ust. 1 </w:t>
            </w:r>
            <w:proofErr w:type="spellStart"/>
            <w:r w:rsidRPr="009B1C08">
              <w:rPr>
                <w:rFonts w:cstheme="minorHAnsi"/>
                <w:sz w:val="24"/>
                <w:szCs w:val="24"/>
              </w:rPr>
              <w:t>pkt</w:t>
            </w:r>
            <w:proofErr w:type="spellEnd"/>
            <w:r w:rsidRPr="009B1C08">
              <w:rPr>
                <w:rFonts w:cstheme="minorHAnsi"/>
                <w:sz w:val="24"/>
                <w:szCs w:val="24"/>
              </w:rPr>
              <w:t xml:space="preserve"> 2) 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„c) wspieranie i upowszechnianie alternatywnych form komunikowania się (np. prosty język, tekst łatwy do czytania i rozumienia, Polski Język Migowy, </w:t>
            </w:r>
            <w:proofErr w:type="spellStart"/>
            <w:r w:rsidRPr="009B1C08">
              <w:rPr>
                <w:rFonts w:ascii="Verdana" w:hAnsi="Verdana" w:cstheme="minorHAnsi"/>
              </w:rPr>
              <w:t>audiodeskrypcja</w:t>
            </w:r>
            <w:proofErr w:type="spellEnd"/>
            <w:r w:rsidRPr="009B1C08">
              <w:rPr>
                <w:rFonts w:ascii="Verdana" w:hAnsi="Verdana" w:cstheme="minorHAnsi"/>
              </w:rPr>
              <w:t>)”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„c) wspieranie i upowszechnianie alternatywnych </w:t>
            </w:r>
            <w:r w:rsidRPr="009B1C08">
              <w:rPr>
                <w:rFonts w:ascii="Verdana" w:hAnsi="Verdana" w:cstheme="minorHAnsi"/>
              </w:rPr>
              <w:lastRenderedPageBreak/>
              <w:t>form i metod komunikowania się”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W przypadku pozostałych priorytetów nie podaje się przykładów, zatem i w tym miejscu zasada powyższa powinna być zastosowana.</w:t>
            </w:r>
          </w:p>
          <w:p w:rsidR="000D67F4" w:rsidRPr="009B1C08" w:rsidRDefault="000D67F4" w:rsidP="00E560CB">
            <w:pPr>
              <w:pStyle w:val="Nagwek2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1C08">
              <w:rPr>
                <w:rFonts w:cstheme="minorHAnsi"/>
                <w:sz w:val="24"/>
                <w:szCs w:val="24"/>
              </w:rPr>
              <w:t xml:space="preserve">Część 4 – Priorytetowe zadania Miasta, ust. 1 </w:t>
            </w:r>
            <w:proofErr w:type="spellStart"/>
            <w:r w:rsidRPr="009B1C08">
              <w:rPr>
                <w:rFonts w:cstheme="minorHAnsi"/>
                <w:sz w:val="24"/>
                <w:szCs w:val="24"/>
              </w:rPr>
              <w:t>pkt</w:t>
            </w:r>
            <w:proofErr w:type="spellEnd"/>
            <w:r w:rsidRPr="009B1C08">
              <w:rPr>
                <w:rFonts w:cstheme="minorHAnsi"/>
                <w:sz w:val="24"/>
                <w:szCs w:val="24"/>
              </w:rPr>
              <w:t xml:space="preserve"> 3) 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„d) upowszechnianie informacji o systemie wsparcia osób dotkniętych przemocą w formach alternatywnych (w tym w Polskim Języku </w:t>
            </w:r>
            <w:proofErr w:type="spellStart"/>
            <w:r w:rsidRPr="009B1C08">
              <w:rPr>
                <w:rFonts w:ascii="Verdana" w:hAnsi="Verdana" w:cstheme="minorHAnsi"/>
              </w:rPr>
              <w:t>Migowym,w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tekście łatwym do czytania i rozumienia);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„d) upowszechnianie informacji o systemie wsparcia osób dotkniętych przemocą w formach alternatywnych”;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9B1C08">
              <w:rPr>
                <w:rFonts w:ascii="Verdana" w:hAnsi="Verdana"/>
              </w:rPr>
              <w:t>j.w</w:t>
            </w:r>
            <w:proofErr w:type="spellEnd"/>
            <w:r w:rsidRPr="009B1C08">
              <w:rPr>
                <w:rFonts w:ascii="Verdana" w:hAnsi="Verdana"/>
              </w:rPr>
              <w:t>.</w:t>
            </w:r>
          </w:p>
          <w:p w:rsidR="000D67F4" w:rsidRPr="009B1C08" w:rsidRDefault="000D67F4" w:rsidP="00E560CB">
            <w:pPr>
              <w:pStyle w:val="Nagwek2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1C08">
              <w:rPr>
                <w:rFonts w:cstheme="minorHAnsi"/>
                <w:sz w:val="24"/>
                <w:szCs w:val="24"/>
              </w:rPr>
              <w:t xml:space="preserve">Część 4 – Priorytetowe zadania Miasta, ust. 1 </w:t>
            </w:r>
            <w:proofErr w:type="spellStart"/>
            <w:r w:rsidRPr="009B1C08">
              <w:rPr>
                <w:rFonts w:cstheme="minorHAnsi"/>
                <w:sz w:val="24"/>
                <w:szCs w:val="24"/>
              </w:rPr>
              <w:t>pkt</w:t>
            </w:r>
            <w:proofErr w:type="spellEnd"/>
            <w:r w:rsidRPr="009B1C08">
              <w:rPr>
                <w:rFonts w:cstheme="minorHAnsi"/>
                <w:sz w:val="24"/>
                <w:szCs w:val="24"/>
              </w:rPr>
              <w:t xml:space="preserve"> 5) 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„h) wdrażanie Standardów Dostępności Przestrzeni Miejskich (Zarządzenie nr 249/19 Prezydenta Wrocławia z dnia 21 stycznia 2019) i Standardów Dostępności Kultury i Wydarzeń (Zarządzenie nr 5201/21 Prezydenta Wrocławia z dnia 14 maja </w:t>
            </w:r>
            <w:r w:rsidRPr="009B1C08">
              <w:rPr>
                <w:rFonts w:ascii="Verdana" w:hAnsi="Verdana" w:cstheme="minorHAnsi"/>
              </w:rPr>
              <w:lastRenderedPageBreak/>
              <w:t>2021)”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Wykreślenie zapisu.</w:t>
            </w:r>
          </w:p>
          <w:p w:rsidR="000D67F4" w:rsidRPr="009B1C08" w:rsidRDefault="000D67F4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Zapis o wdrażaniu standardów dostępności jest już w ust. 1.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2 a.</w:t>
            </w:r>
          </w:p>
          <w:p w:rsidR="002E4E37" w:rsidRPr="009B1C08" w:rsidRDefault="002E4E37" w:rsidP="00E560CB">
            <w:pPr>
              <w:pStyle w:val="Nagwek2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1C08">
              <w:rPr>
                <w:rFonts w:cstheme="minorHAnsi"/>
                <w:sz w:val="24"/>
                <w:szCs w:val="24"/>
              </w:rPr>
              <w:t xml:space="preserve">Część 4 – Priorytetowe zadania Miasta, ust. 1 </w:t>
            </w:r>
            <w:proofErr w:type="spellStart"/>
            <w:r w:rsidRPr="009B1C08">
              <w:rPr>
                <w:rFonts w:cstheme="minorHAnsi"/>
                <w:sz w:val="24"/>
                <w:szCs w:val="24"/>
              </w:rPr>
              <w:t>pkt</w:t>
            </w:r>
            <w:proofErr w:type="spellEnd"/>
            <w:r w:rsidRPr="009B1C08">
              <w:rPr>
                <w:rFonts w:cstheme="minorHAnsi"/>
                <w:sz w:val="24"/>
                <w:szCs w:val="24"/>
              </w:rPr>
              <w:t xml:space="preserve"> 2) 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„a)monitorowanie wdrażania wrocławskich standardów dostępności”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„a) aktualizacja i monitorowanie wdrażania wrocławskich standardów dostępności”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Standardy obowiązujące we Wrocławiu są w części nieaktualne. Zatem ich aktualizacja jest koniecznością.</w:t>
            </w:r>
          </w:p>
          <w:p w:rsidR="002E4E37" w:rsidRPr="009B1C08" w:rsidRDefault="002E4E37" w:rsidP="00E560CB">
            <w:pPr>
              <w:pStyle w:val="Nagwek2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1C08">
              <w:rPr>
                <w:rFonts w:cstheme="minorHAnsi"/>
                <w:sz w:val="24"/>
                <w:szCs w:val="24"/>
              </w:rPr>
              <w:t xml:space="preserve">Część 4 – Priorytetowe zadania Miasta, ust. 1 </w:t>
            </w:r>
            <w:proofErr w:type="spellStart"/>
            <w:r w:rsidRPr="009B1C08">
              <w:rPr>
                <w:rFonts w:cstheme="minorHAnsi"/>
                <w:sz w:val="24"/>
                <w:szCs w:val="24"/>
              </w:rPr>
              <w:t>pkt</w:t>
            </w:r>
            <w:proofErr w:type="spellEnd"/>
            <w:r w:rsidRPr="009B1C08">
              <w:rPr>
                <w:rFonts w:cstheme="minorHAnsi"/>
                <w:sz w:val="24"/>
                <w:szCs w:val="24"/>
              </w:rPr>
              <w:t xml:space="preserve"> 6) 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„upowszechnienie alternatywnych i wspomagających sposobów komunikowania się”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„upowszechnienie alternatywnych i wspomaganych form komunikowania się”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Wprowadzenie poprawnego nazewnictwa.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4 – Priorytetowe zadania Miasta, ust. 1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9)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„c) rozwijanie programów wsparcia rodzin oraz </w:t>
            </w:r>
            <w:r w:rsidRPr="009B1C08">
              <w:rPr>
                <w:rFonts w:ascii="Verdana" w:hAnsi="Verdana" w:cstheme="minorHAnsi"/>
              </w:rPr>
              <w:lastRenderedPageBreak/>
              <w:t>opiekunów osób z niepełnosprawnością.”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Wykreślenie zapisu.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Taki sam zapis znajduje się z części 4 ust. 1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7.c.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 xml:space="preserve">Część 4 – Priorytetowe zadania Miasta, ust. 1 </w:t>
            </w:r>
            <w:proofErr w:type="spellStart"/>
            <w:r w:rsidRPr="009B1C08">
              <w:rPr>
                <w:rFonts w:ascii="Verdana" w:hAnsi="Verdana" w:cstheme="minorHAnsi"/>
              </w:rPr>
              <w:t>pkt</w:t>
            </w:r>
            <w:proofErr w:type="spellEnd"/>
            <w:r w:rsidRPr="009B1C08">
              <w:rPr>
                <w:rFonts w:ascii="Verdana" w:hAnsi="Verdana" w:cstheme="minorHAnsi"/>
              </w:rPr>
              <w:t xml:space="preserve"> 7)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„c) tworzenie programów wsparcia rodzin, opiekunów osób z niepełnosprawnością, w tym rozwijanie systemu wsparcia wytchnieniowego”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„c) tworzenie i wdrażanie programów wsparcia rodzin, opiekunów osób z niepełnosprawnością, w tym rozwijanie systemu wsparcia wytchnieniowego”</w:t>
            </w:r>
          </w:p>
          <w:p w:rsidR="002E4E37" w:rsidRPr="009B1C08" w:rsidRDefault="002E4E37" w:rsidP="00E560CB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 w:cstheme="minorHAnsi"/>
              </w:rPr>
              <w:t>Nie wystarczy opracować program, ale warto również wdrożyć jego założenia</w:t>
            </w:r>
            <w:r w:rsidRPr="009B1C08">
              <w:rPr>
                <w:rFonts w:ascii="Verdana" w:hAnsi="Verdana"/>
              </w:rPr>
              <w:t>.</w:t>
            </w:r>
          </w:p>
        </w:tc>
        <w:tc>
          <w:tcPr>
            <w:tcW w:w="5449" w:type="dxa"/>
          </w:tcPr>
          <w:p w:rsidR="00C9573A" w:rsidRPr="009B1C08" w:rsidRDefault="00C9573A" w:rsidP="002047B9">
            <w:pPr>
              <w:spacing w:line="360" w:lineRule="auto"/>
              <w:rPr>
                <w:rFonts w:ascii="Verdana" w:hAnsi="Verdana"/>
              </w:rPr>
            </w:pPr>
          </w:p>
          <w:p w:rsidR="00C9573A" w:rsidRPr="009B1C08" w:rsidRDefault="00C9573A" w:rsidP="002047B9">
            <w:pPr>
              <w:spacing w:line="360" w:lineRule="auto"/>
              <w:rPr>
                <w:rFonts w:ascii="Verdana" w:hAnsi="Verdana"/>
              </w:rPr>
            </w:pPr>
          </w:p>
          <w:p w:rsidR="00C9573A" w:rsidRPr="009B1C08" w:rsidRDefault="00C9573A" w:rsidP="002047B9">
            <w:pPr>
              <w:spacing w:line="360" w:lineRule="auto"/>
              <w:rPr>
                <w:rFonts w:ascii="Verdana" w:hAnsi="Verdana"/>
              </w:rPr>
            </w:pPr>
          </w:p>
          <w:p w:rsidR="00C9573A" w:rsidRPr="009B1C08" w:rsidRDefault="00C9573A" w:rsidP="002047B9">
            <w:pPr>
              <w:spacing w:line="360" w:lineRule="auto"/>
              <w:rPr>
                <w:rFonts w:ascii="Verdana" w:hAnsi="Verdana"/>
              </w:rPr>
            </w:pPr>
          </w:p>
          <w:p w:rsidR="00C9573A" w:rsidRPr="009B1C08" w:rsidRDefault="00C9573A" w:rsidP="002047B9">
            <w:pPr>
              <w:spacing w:line="360" w:lineRule="auto"/>
              <w:rPr>
                <w:rFonts w:ascii="Verdana" w:hAnsi="Verdana"/>
              </w:rPr>
            </w:pPr>
          </w:p>
          <w:p w:rsidR="00C9573A" w:rsidRPr="009B1C08" w:rsidRDefault="00C9573A" w:rsidP="00C9573A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/>
              </w:rPr>
              <w:t xml:space="preserve">Nie uwzględniono – Program „Bez barier”, będąc dokumentem o charakterze strategicznym wskazuje kierunki i możliwości podejmowania działań i inicjatyw przez wiele jednostek, podmiotów, w tym organizacji pozarządowych. Wiele inicjatyw i </w:t>
            </w:r>
            <w:proofErr w:type="spellStart"/>
            <w:r w:rsidRPr="009B1C08">
              <w:rPr>
                <w:rFonts w:ascii="Verdana" w:hAnsi="Verdana"/>
              </w:rPr>
              <w:t>projektó</w:t>
            </w:r>
            <w:proofErr w:type="spellEnd"/>
            <w:r w:rsidRPr="009B1C08">
              <w:rPr>
                <w:rFonts w:ascii="Verdana" w:hAnsi="Verdana"/>
              </w:rPr>
              <w:t xml:space="preserve"> w powstaje w trakcie danego roku, zatem nie jest możliwe ich wcześniejsze zaplanowanie, a tym samym rzetelne opracowanie planu operacyjnego i późniejsze realizowanie go. Realizacja Programu, działań zeń wynikających, jest ściśle związana z budżetem miasta, który poddawany jest częstym korektom w trakcie roku budżetowego. Opracowanie planu operacyjnego zgodnie ze wskazanym </w:t>
            </w:r>
            <w:r w:rsidRPr="009B1C08">
              <w:rPr>
                <w:rFonts w:ascii="Verdana" w:hAnsi="Verdana"/>
              </w:rPr>
              <w:lastRenderedPageBreak/>
              <w:t>zaleceniami , powodowałoby konieczność wielokrotnej zmiany tego zarządzenia w trakcie roku, a tym samym uczyniłoby ów plan operacyjny dokumentem o małej użyteczności.</w:t>
            </w:r>
          </w:p>
          <w:p w:rsidR="00C9573A" w:rsidRPr="009B1C08" w:rsidRDefault="00C9573A" w:rsidP="00C9573A">
            <w:pPr>
              <w:spacing w:line="360" w:lineRule="auto"/>
              <w:rPr>
                <w:rFonts w:ascii="Verdana" w:hAnsi="Verdana"/>
              </w:rPr>
            </w:pPr>
          </w:p>
          <w:p w:rsidR="00C9573A" w:rsidRPr="009B1C08" w:rsidRDefault="00C9573A" w:rsidP="00B33B71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/>
              </w:rPr>
              <w:t xml:space="preserve">Częściowo uwzględniono, </w:t>
            </w:r>
            <w:r w:rsidR="00B33B71" w:rsidRPr="009B1C08">
              <w:rPr>
                <w:rFonts w:ascii="Verdana" w:hAnsi="Verdana"/>
              </w:rPr>
              <w:t>wskaźniki jednoznacznie odnoszą się do podejmowanych działań, i nie ma konieczności dookreślani, że są przypisane do celu głównego oraz celów szczegółowych.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  <w:r w:rsidRPr="009B1C08">
              <w:rPr>
                <w:rFonts w:ascii="Verdana" w:hAnsi="Verdana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/>
              </w:rPr>
              <w:t xml:space="preserve">Nie uwzględniono - </w:t>
            </w:r>
            <w:r w:rsidRPr="009B1C08">
              <w:rPr>
                <w:rFonts w:ascii="Verdana" w:hAnsi="Verdana" w:cstheme="minorHAnsi"/>
              </w:rPr>
              <w:t xml:space="preserve">Powiatowa Społeczna Rada Konsultacyjna do Spraw Osób Niepełnosprawnych oraz Wrocławska Rada Działalności Pożytku Publicznego mogą </w:t>
            </w:r>
            <w:r w:rsidRPr="009B1C08">
              <w:rPr>
                <w:rFonts w:ascii="Verdana" w:hAnsi="Verdana" w:cstheme="minorHAnsi"/>
              </w:rPr>
              <w:lastRenderedPageBreak/>
              <w:t>dokonywać oceny realizacji programu, progresu działań w kolejnych latach na podstawie sprawozdań. Ocena samego sprawozdania, jego prawidłowości powodowałaby konieczność weryfikacji danych i dokumentów źródłowych, co jest czynnością kontrolną i nie jest to w kompetencji wymienionych rad.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Nie u</w:t>
            </w:r>
            <w:r w:rsidR="00B33B71" w:rsidRPr="009B1C08">
              <w:rPr>
                <w:rFonts w:ascii="Verdana" w:hAnsi="Verdana" w:cstheme="minorHAnsi"/>
              </w:rPr>
              <w:t>względniono</w:t>
            </w:r>
            <w:r w:rsidRPr="009B1C08">
              <w:rPr>
                <w:rFonts w:ascii="Verdana" w:hAnsi="Verdana" w:cstheme="minorHAnsi"/>
              </w:rPr>
              <w:t xml:space="preserve"> – termin jasny w rozumieniu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B33B71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B33B71" w:rsidRPr="009B1C08" w:rsidRDefault="00B33B71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 w:cstheme="minorHAnsi"/>
              </w:rPr>
            </w:pPr>
            <w:r w:rsidRPr="009B1C08">
              <w:rPr>
                <w:rFonts w:ascii="Verdana" w:hAnsi="Verdana" w:cstheme="minorHAnsi"/>
              </w:rPr>
              <w:t>Uwzględniono</w:t>
            </w:r>
          </w:p>
          <w:p w:rsidR="00A100F9" w:rsidRPr="009B1C08" w:rsidRDefault="00A100F9" w:rsidP="00B33B71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B9106E" w:rsidRPr="009B1C08" w:rsidRDefault="00B9106E" w:rsidP="002047B9">
      <w:pPr>
        <w:spacing w:line="360" w:lineRule="auto"/>
        <w:rPr>
          <w:rFonts w:ascii="Verdana" w:hAnsi="Verdana"/>
          <w:b/>
          <w:bCs/>
        </w:rPr>
      </w:pPr>
    </w:p>
    <w:p w:rsidR="009546DE" w:rsidRPr="009B1C08" w:rsidRDefault="009546DE" w:rsidP="002047B9">
      <w:pPr>
        <w:spacing w:line="360" w:lineRule="auto"/>
        <w:rPr>
          <w:rFonts w:ascii="Verdana" w:hAnsi="Verdana"/>
          <w:b/>
          <w:bCs/>
        </w:rPr>
      </w:pPr>
      <w:r w:rsidRPr="009B1C08">
        <w:rPr>
          <w:rFonts w:ascii="Verdana" w:hAnsi="Verdana"/>
          <w:b/>
          <w:bCs/>
        </w:rPr>
        <w:t>Podsumowanie konsultacji.</w:t>
      </w:r>
    </w:p>
    <w:p w:rsidR="00BD55A8" w:rsidRPr="009B1C08" w:rsidRDefault="009546DE" w:rsidP="002047B9">
      <w:pPr>
        <w:spacing w:line="360" w:lineRule="auto"/>
        <w:rPr>
          <w:rFonts w:ascii="Verdana" w:hAnsi="Verdana"/>
        </w:rPr>
      </w:pPr>
      <w:r w:rsidRPr="009B1C08">
        <w:rPr>
          <w:rFonts w:ascii="Verdana" w:hAnsi="Verdana"/>
        </w:rPr>
        <w:t xml:space="preserve">W wyniku konsultacji społecznych uzyskano </w:t>
      </w:r>
      <w:r w:rsidR="009B1C08">
        <w:rPr>
          <w:rFonts w:ascii="Verdana" w:hAnsi="Verdana"/>
        </w:rPr>
        <w:t>2</w:t>
      </w:r>
      <w:r w:rsidR="007D781A" w:rsidRPr="009B1C08">
        <w:rPr>
          <w:rFonts w:ascii="Verdana" w:hAnsi="Verdana"/>
        </w:rPr>
        <w:t xml:space="preserve"> </w:t>
      </w:r>
      <w:r w:rsidR="001C7EF4" w:rsidRPr="009B1C08">
        <w:rPr>
          <w:rFonts w:ascii="Verdana" w:hAnsi="Verdana"/>
        </w:rPr>
        <w:t>pozytywn</w:t>
      </w:r>
      <w:r w:rsidR="009B1C08">
        <w:rPr>
          <w:rFonts w:ascii="Verdana" w:hAnsi="Verdana"/>
        </w:rPr>
        <w:t>e</w:t>
      </w:r>
      <w:r w:rsidR="001C7EF4" w:rsidRPr="009B1C08">
        <w:rPr>
          <w:rFonts w:ascii="Verdana" w:hAnsi="Verdana"/>
        </w:rPr>
        <w:t xml:space="preserve"> </w:t>
      </w:r>
      <w:r w:rsidR="001F7670" w:rsidRPr="009B1C08">
        <w:rPr>
          <w:rFonts w:ascii="Verdana" w:hAnsi="Verdana"/>
        </w:rPr>
        <w:t>opini</w:t>
      </w:r>
      <w:r w:rsidR="009B1C08">
        <w:rPr>
          <w:rFonts w:ascii="Verdana" w:hAnsi="Verdana"/>
        </w:rPr>
        <w:t>e z</w:t>
      </w:r>
      <w:r w:rsidR="001F7670" w:rsidRPr="009B1C08">
        <w:rPr>
          <w:rFonts w:ascii="Verdana" w:hAnsi="Verdana"/>
        </w:rPr>
        <w:t>:</w:t>
      </w:r>
      <w:r w:rsidR="009B1C08">
        <w:rPr>
          <w:rFonts w:ascii="Verdana" w:hAnsi="Verdana"/>
        </w:rPr>
        <w:t xml:space="preserve"> Powiatowego Urzędu Pracy</w:t>
      </w:r>
      <w:r w:rsidR="001F7670" w:rsidRPr="009B1C08">
        <w:rPr>
          <w:rFonts w:ascii="Verdana" w:hAnsi="Verdana"/>
        </w:rPr>
        <w:t>,</w:t>
      </w:r>
      <w:r w:rsidR="00CC5D00" w:rsidRPr="009B1C08">
        <w:rPr>
          <w:rFonts w:ascii="Verdana" w:hAnsi="Verdana"/>
        </w:rPr>
        <w:t xml:space="preserve"> </w:t>
      </w:r>
      <w:r w:rsidR="00632712">
        <w:rPr>
          <w:rFonts w:ascii="Verdana" w:hAnsi="Verdana"/>
        </w:rPr>
        <w:t xml:space="preserve">Powiatowej </w:t>
      </w:r>
      <w:r w:rsidR="00CC5D00" w:rsidRPr="009B1C08">
        <w:rPr>
          <w:rFonts w:ascii="Verdana" w:hAnsi="Verdana"/>
        </w:rPr>
        <w:t xml:space="preserve">Rady </w:t>
      </w:r>
      <w:r w:rsidR="00632712">
        <w:rPr>
          <w:rFonts w:ascii="Verdana" w:hAnsi="Verdana"/>
        </w:rPr>
        <w:t xml:space="preserve">Konsultacyjnej </w:t>
      </w:r>
      <w:r w:rsidR="00CC5D00" w:rsidRPr="009B1C08">
        <w:rPr>
          <w:rFonts w:ascii="Verdana" w:hAnsi="Verdana"/>
        </w:rPr>
        <w:t>ds. Osób Niepełnosprawnych</w:t>
      </w:r>
      <w:r w:rsidR="00C97AE6" w:rsidRPr="009B1C08">
        <w:rPr>
          <w:rFonts w:ascii="Verdana" w:hAnsi="Verdana"/>
        </w:rPr>
        <w:t>,</w:t>
      </w:r>
      <w:r w:rsidR="0031183F" w:rsidRPr="009B1C08">
        <w:rPr>
          <w:rFonts w:ascii="Verdana" w:hAnsi="Verdana"/>
        </w:rPr>
        <w:t>.</w:t>
      </w:r>
    </w:p>
    <w:p w:rsidR="009546DE" w:rsidRPr="009B1C08" w:rsidRDefault="009546DE" w:rsidP="002047B9">
      <w:pPr>
        <w:spacing w:line="360" w:lineRule="auto"/>
        <w:rPr>
          <w:rFonts w:ascii="Verdana" w:hAnsi="Verdana"/>
        </w:rPr>
      </w:pPr>
      <w:r w:rsidRPr="009B1C08">
        <w:rPr>
          <w:rFonts w:ascii="Verdana" w:hAnsi="Verdana"/>
        </w:rPr>
        <w:t xml:space="preserve">Program otrzymał </w:t>
      </w:r>
      <w:r w:rsidR="00E2445D" w:rsidRPr="009B1C08">
        <w:rPr>
          <w:rFonts w:ascii="Verdana" w:hAnsi="Verdana"/>
        </w:rPr>
        <w:t>1</w:t>
      </w:r>
      <w:r w:rsidR="0031183F" w:rsidRPr="009B1C08">
        <w:rPr>
          <w:rFonts w:ascii="Verdana" w:hAnsi="Verdana"/>
        </w:rPr>
        <w:t xml:space="preserve"> </w:t>
      </w:r>
      <w:r w:rsidR="003A43C4" w:rsidRPr="009B1C08">
        <w:rPr>
          <w:rFonts w:ascii="Verdana" w:hAnsi="Verdana"/>
        </w:rPr>
        <w:t>opini</w:t>
      </w:r>
      <w:r w:rsidR="00632712">
        <w:rPr>
          <w:rFonts w:ascii="Verdana" w:hAnsi="Verdana"/>
        </w:rPr>
        <w:t>ę</w:t>
      </w:r>
      <w:r w:rsidR="00D05A1F" w:rsidRPr="009B1C08">
        <w:rPr>
          <w:rFonts w:ascii="Verdana" w:hAnsi="Verdana"/>
        </w:rPr>
        <w:t xml:space="preserve"> </w:t>
      </w:r>
      <w:r w:rsidR="0031183F" w:rsidRPr="009B1C08">
        <w:rPr>
          <w:rFonts w:ascii="Verdana" w:hAnsi="Verdana"/>
        </w:rPr>
        <w:t>zawierających</w:t>
      </w:r>
      <w:r w:rsidR="00D05A1F" w:rsidRPr="009B1C08">
        <w:rPr>
          <w:rFonts w:ascii="Verdana" w:hAnsi="Verdana"/>
        </w:rPr>
        <w:t xml:space="preserve"> uwagi.</w:t>
      </w:r>
    </w:p>
    <w:p w:rsidR="009546DE" w:rsidRPr="009B1C08" w:rsidRDefault="00632712" w:rsidP="002047B9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20</w:t>
      </w:r>
      <w:r w:rsidR="007D781A" w:rsidRPr="009B1C08">
        <w:rPr>
          <w:rFonts w:ascii="Verdana" w:hAnsi="Verdana"/>
        </w:rPr>
        <w:t xml:space="preserve"> </w:t>
      </w:r>
      <w:r>
        <w:rPr>
          <w:rFonts w:ascii="Verdana" w:hAnsi="Verdana"/>
        </w:rPr>
        <w:t>uwag</w:t>
      </w:r>
      <w:r w:rsidR="00DD30F2" w:rsidRPr="009B1C08">
        <w:rPr>
          <w:rFonts w:ascii="Verdana" w:hAnsi="Verdana"/>
        </w:rPr>
        <w:t xml:space="preserve"> </w:t>
      </w:r>
      <w:r w:rsidR="00773EAB" w:rsidRPr="009B1C08">
        <w:rPr>
          <w:rFonts w:ascii="Verdana" w:hAnsi="Verdana"/>
        </w:rPr>
        <w:t xml:space="preserve">uwzględniono </w:t>
      </w:r>
      <w:r>
        <w:rPr>
          <w:rFonts w:ascii="Verdana" w:hAnsi="Verdana"/>
        </w:rPr>
        <w:t>w całości</w:t>
      </w:r>
      <w:r w:rsidR="009546DE" w:rsidRPr="009B1C08">
        <w:rPr>
          <w:rFonts w:ascii="Verdana" w:hAnsi="Verdana"/>
        </w:rPr>
        <w:t>.</w:t>
      </w:r>
    </w:p>
    <w:p w:rsidR="00F93203" w:rsidRPr="009B1C08" w:rsidRDefault="00632712" w:rsidP="002047B9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1</w:t>
      </w:r>
      <w:r w:rsidR="00773EAB" w:rsidRPr="009B1C08">
        <w:rPr>
          <w:rFonts w:ascii="Verdana" w:hAnsi="Verdana"/>
        </w:rPr>
        <w:t xml:space="preserve"> </w:t>
      </w:r>
      <w:r>
        <w:rPr>
          <w:rFonts w:ascii="Verdana" w:hAnsi="Verdana"/>
        </w:rPr>
        <w:t>uwagę</w:t>
      </w:r>
      <w:r w:rsidR="00773EAB" w:rsidRPr="009B1C08">
        <w:rPr>
          <w:rFonts w:ascii="Verdana" w:hAnsi="Verdana"/>
        </w:rPr>
        <w:t xml:space="preserve"> uwzględniono </w:t>
      </w:r>
      <w:r>
        <w:rPr>
          <w:rFonts w:ascii="Verdana" w:hAnsi="Verdana"/>
        </w:rPr>
        <w:t>częściowo</w:t>
      </w:r>
      <w:r w:rsidR="00773EAB" w:rsidRPr="009B1C08">
        <w:rPr>
          <w:rFonts w:ascii="Verdana" w:hAnsi="Verdana"/>
        </w:rPr>
        <w:t>.</w:t>
      </w:r>
    </w:p>
    <w:p w:rsidR="009546DE" w:rsidRPr="009B1C08" w:rsidRDefault="00632712" w:rsidP="002047B9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3</w:t>
      </w:r>
      <w:r w:rsidR="009546DE" w:rsidRPr="009B1C08">
        <w:rPr>
          <w:rFonts w:ascii="Verdana" w:hAnsi="Verdana"/>
        </w:rPr>
        <w:t xml:space="preserve"> </w:t>
      </w:r>
      <w:r>
        <w:rPr>
          <w:rFonts w:ascii="Verdana" w:hAnsi="Verdana"/>
        </w:rPr>
        <w:t>uwag</w:t>
      </w:r>
      <w:r w:rsidR="009546DE" w:rsidRPr="009B1C08">
        <w:rPr>
          <w:rFonts w:ascii="Verdana" w:hAnsi="Verdana"/>
        </w:rPr>
        <w:t xml:space="preserve"> nie uwzględniono.</w:t>
      </w:r>
    </w:p>
    <w:p w:rsidR="00903A5C" w:rsidRPr="002047B9" w:rsidRDefault="00D74F00" w:rsidP="002047B9">
      <w:pPr>
        <w:spacing w:line="360" w:lineRule="auto"/>
        <w:rPr>
          <w:rFonts w:ascii="Verdana" w:hAnsi="Verdana"/>
        </w:rPr>
      </w:pPr>
      <w:r w:rsidRPr="009B1C08">
        <w:rPr>
          <w:rFonts w:ascii="Verdana" w:hAnsi="Verdana"/>
        </w:rPr>
        <w:t xml:space="preserve">Sporządził: </w:t>
      </w:r>
      <w:r w:rsidR="00CC5D00" w:rsidRPr="009B1C08">
        <w:rPr>
          <w:rFonts w:ascii="Verdana" w:hAnsi="Verdana"/>
        </w:rPr>
        <w:t xml:space="preserve">Jacek </w:t>
      </w:r>
      <w:proofErr w:type="spellStart"/>
      <w:r w:rsidR="00CC5D00" w:rsidRPr="009B1C08">
        <w:rPr>
          <w:rFonts w:ascii="Verdana" w:hAnsi="Verdana"/>
        </w:rPr>
        <w:t>Marciński</w:t>
      </w:r>
      <w:proofErr w:type="spellEnd"/>
      <w:r w:rsidR="00CC5D00" w:rsidRPr="009B1C08">
        <w:rPr>
          <w:rFonts w:ascii="Verdana" w:hAnsi="Verdana"/>
        </w:rPr>
        <w:t>,</w:t>
      </w:r>
      <w:r w:rsidR="00BF0DA8" w:rsidRPr="009B1C08">
        <w:rPr>
          <w:rFonts w:ascii="Verdana" w:hAnsi="Verdana"/>
        </w:rPr>
        <w:t xml:space="preserve"> Biuro Wrocł</w:t>
      </w:r>
      <w:r w:rsidR="0045157B" w:rsidRPr="009B1C08">
        <w:rPr>
          <w:rFonts w:ascii="Verdana" w:hAnsi="Verdana"/>
        </w:rPr>
        <w:t>aw Bez Barier, tel. 71 777 89</w:t>
      </w:r>
      <w:r w:rsidR="00CC5D00" w:rsidRPr="009B1C08">
        <w:rPr>
          <w:rFonts w:ascii="Verdana" w:hAnsi="Verdana"/>
        </w:rPr>
        <w:t xml:space="preserve"> </w:t>
      </w:r>
      <w:r w:rsidR="0045157B" w:rsidRPr="009B1C08">
        <w:rPr>
          <w:rFonts w:ascii="Verdana" w:hAnsi="Verdana"/>
        </w:rPr>
        <w:t>61</w:t>
      </w:r>
      <w:r w:rsidR="00CC5D00" w:rsidRPr="009B1C08">
        <w:rPr>
          <w:rFonts w:ascii="Verdana" w:hAnsi="Verdana"/>
        </w:rPr>
        <w:t>.</w:t>
      </w:r>
      <w:r w:rsidR="00BF0DA8" w:rsidRPr="002047B9">
        <w:rPr>
          <w:rFonts w:ascii="Verdana" w:hAnsi="Verdana"/>
        </w:rPr>
        <w:t xml:space="preserve"> </w:t>
      </w:r>
    </w:p>
    <w:sectPr w:rsidR="00903A5C" w:rsidRPr="002047B9" w:rsidSect="00CB1C90">
      <w:pgSz w:w="16838" w:h="11906" w:orient="landscape" w:code="9"/>
      <w:pgMar w:top="107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7FE"/>
    <w:multiLevelType w:val="hybridMultilevel"/>
    <w:tmpl w:val="F0F20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0A4B"/>
    <w:multiLevelType w:val="hybridMultilevel"/>
    <w:tmpl w:val="521A488E"/>
    <w:lvl w:ilvl="0" w:tplc="779E5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3D4A"/>
    <w:multiLevelType w:val="hybridMultilevel"/>
    <w:tmpl w:val="937E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F78EE"/>
    <w:multiLevelType w:val="hybridMultilevel"/>
    <w:tmpl w:val="BC78D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3610F"/>
    <w:multiLevelType w:val="hybridMultilevel"/>
    <w:tmpl w:val="3B82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51EFE"/>
    <w:multiLevelType w:val="hybridMultilevel"/>
    <w:tmpl w:val="B2E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D7F1D"/>
    <w:multiLevelType w:val="hybridMultilevel"/>
    <w:tmpl w:val="BF2EE8B6"/>
    <w:lvl w:ilvl="0" w:tplc="23945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662A0"/>
    <w:multiLevelType w:val="hybridMultilevel"/>
    <w:tmpl w:val="A8A89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507B90"/>
    <w:rsid w:val="00000A34"/>
    <w:rsid w:val="00001EDA"/>
    <w:rsid w:val="000136CB"/>
    <w:rsid w:val="00016AD1"/>
    <w:rsid w:val="0002219B"/>
    <w:rsid w:val="00031782"/>
    <w:rsid w:val="00040BFC"/>
    <w:rsid w:val="00046B35"/>
    <w:rsid w:val="00047E6C"/>
    <w:rsid w:val="000510D9"/>
    <w:rsid w:val="00062816"/>
    <w:rsid w:val="00063720"/>
    <w:rsid w:val="0006629E"/>
    <w:rsid w:val="00074EAD"/>
    <w:rsid w:val="00081CF2"/>
    <w:rsid w:val="00082452"/>
    <w:rsid w:val="000860A7"/>
    <w:rsid w:val="00086F0F"/>
    <w:rsid w:val="0009033B"/>
    <w:rsid w:val="00091083"/>
    <w:rsid w:val="00094DA9"/>
    <w:rsid w:val="00095A68"/>
    <w:rsid w:val="000A095D"/>
    <w:rsid w:val="000A15DB"/>
    <w:rsid w:val="000C26A6"/>
    <w:rsid w:val="000C431D"/>
    <w:rsid w:val="000C5EC3"/>
    <w:rsid w:val="000D67F4"/>
    <w:rsid w:val="000F2893"/>
    <w:rsid w:val="00101786"/>
    <w:rsid w:val="00103FC4"/>
    <w:rsid w:val="00111317"/>
    <w:rsid w:val="00112FE9"/>
    <w:rsid w:val="00113D03"/>
    <w:rsid w:val="001150A4"/>
    <w:rsid w:val="0011563A"/>
    <w:rsid w:val="001209CA"/>
    <w:rsid w:val="00121404"/>
    <w:rsid w:val="00125AE9"/>
    <w:rsid w:val="001364E4"/>
    <w:rsid w:val="00136D99"/>
    <w:rsid w:val="00143AF2"/>
    <w:rsid w:val="0014786A"/>
    <w:rsid w:val="00155549"/>
    <w:rsid w:val="00180E6B"/>
    <w:rsid w:val="00181C08"/>
    <w:rsid w:val="0019292D"/>
    <w:rsid w:val="001A6FAA"/>
    <w:rsid w:val="001C7EF4"/>
    <w:rsid w:val="001D7AED"/>
    <w:rsid w:val="001E0444"/>
    <w:rsid w:val="001E1E6F"/>
    <w:rsid w:val="001E7604"/>
    <w:rsid w:val="001E7777"/>
    <w:rsid w:val="001E7EDB"/>
    <w:rsid w:val="001F0B20"/>
    <w:rsid w:val="001F39B4"/>
    <w:rsid w:val="001F6A72"/>
    <w:rsid w:val="001F7670"/>
    <w:rsid w:val="00201CDC"/>
    <w:rsid w:val="0020406E"/>
    <w:rsid w:val="002047B9"/>
    <w:rsid w:val="00204E3F"/>
    <w:rsid w:val="00231709"/>
    <w:rsid w:val="00237353"/>
    <w:rsid w:val="00240586"/>
    <w:rsid w:val="00240E75"/>
    <w:rsid w:val="00247E7C"/>
    <w:rsid w:val="00252C36"/>
    <w:rsid w:val="002534CB"/>
    <w:rsid w:val="002538C8"/>
    <w:rsid w:val="00254246"/>
    <w:rsid w:val="0025471C"/>
    <w:rsid w:val="00255B2C"/>
    <w:rsid w:val="0027504F"/>
    <w:rsid w:val="00280441"/>
    <w:rsid w:val="00285D22"/>
    <w:rsid w:val="00294F98"/>
    <w:rsid w:val="002B3FD1"/>
    <w:rsid w:val="002B50BB"/>
    <w:rsid w:val="002B52D5"/>
    <w:rsid w:val="002C6A36"/>
    <w:rsid w:val="002D60A2"/>
    <w:rsid w:val="002D6602"/>
    <w:rsid w:val="002E03AF"/>
    <w:rsid w:val="002E17CE"/>
    <w:rsid w:val="002E4E37"/>
    <w:rsid w:val="002F01D1"/>
    <w:rsid w:val="00302235"/>
    <w:rsid w:val="00305418"/>
    <w:rsid w:val="00305724"/>
    <w:rsid w:val="0031183F"/>
    <w:rsid w:val="00316F5F"/>
    <w:rsid w:val="00326A23"/>
    <w:rsid w:val="003409C0"/>
    <w:rsid w:val="00341924"/>
    <w:rsid w:val="00350347"/>
    <w:rsid w:val="00350D08"/>
    <w:rsid w:val="00351C17"/>
    <w:rsid w:val="0035324C"/>
    <w:rsid w:val="00367192"/>
    <w:rsid w:val="00374038"/>
    <w:rsid w:val="00374CF9"/>
    <w:rsid w:val="00374D8E"/>
    <w:rsid w:val="00376DFE"/>
    <w:rsid w:val="003910C3"/>
    <w:rsid w:val="0039780E"/>
    <w:rsid w:val="003A43C4"/>
    <w:rsid w:val="003B07FF"/>
    <w:rsid w:val="003B08CD"/>
    <w:rsid w:val="003B258F"/>
    <w:rsid w:val="003C178F"/>
    <w:rsid w:val="003D06E7"/>
    <w:rsid w:val="003D73FA"/>
    <w:rsid w:val="003F6D32"/>
    <w:rsid w:val="004037D3"/>
    <w:rsid w:val="00404861"/>
    <w:rsid w:val="00407D75"/>
    <w:rsid w:val="00411231"/>
    <w:rsid w:val="00417D00"/>
    <w:rsid w:val="00421D16"/>
    <w:rsid w:val="00430F8D"/>
    <w:rsid w:val="00432A31"/>
    <w:rsid w:val="0043540B"/>
    <w:rsid w:val="0044436A"/>
    <w:rsid w:val="004511EE"/>
    <w:rsid w:val="0045157B"/>
    <w:rsid w:val="00451A85"/>
    <w:rsid w:val="00472903"/>
    <w:rsid w:val="00472AA6"/>
    <w:rsid w:val="00481453"/>
    <w:rsid w:val="0049022E"/>
    <w:rsid w:val="00490E2E"/>
    <w:rsid w:val="00495318"/>
    <w:rsid w:val="004A7065"/>
    <w:rsid w:val="004B4CA2"/>
    <w:rsid w:val="004C5B23"/>
    <w:rsid w:val="004C6FCD"/>
    <w:rsid w:val="004D1863"/>
    <w:rsid w:val="004E0173"/>
    <w:rsid w:val="004F192F"/>
    <w:rsid w:val="004F2928"/>
    <w:rsid w:val="004F3240"/>
    <w:rsid w:val="00507B90"/>
    <w:rsid w:val="005108B2"/>
    <w:rsid w:val="00511EA8"/>
    <w:rsid w:val="0051387A"/>
    <w:rsid w:val="00551698"/>
    <w:rsid w:val="00560785"/>
    <w:rsid w:val="005639E1"/>
    <w:rsid w:val="00565295"/>
    <w:rsid w:val="005705D8"/>
    <w:rsid w:val="00571853"/>
    <w:rsid w:val="00572248"/>
    <w:rsid w:val="0058370E"/>
    <w:rsid w:val="0058796D"/>
    <w:rsid w:val="0059713C"/>
    <w:rsid w:val="005A044F"/>
    <w:rsid w:val="005B26BD"/>
    <w:rsid w:val="005C74AF"/>
    <w:rsid w:val="005D0BF7"/>
    <w:rsid w:val="005D5E6B"/>
    <w:rsid w:val="005E09BD"/>
    <w:rsid w:val="005E2AA0"/>
    <w:rsid w:val="005E3F45"/>
    <w:rsid w:val="005E7117"/>
    <w:rsid w:val="005F6048"/>
    <w:rsid w:val="00614C34"/>
    <w:rsid w:val="006152DC"/>
    <w:rsid w:val="006218DE"/>
    <w:rsid w:val="00624A40"/>
    <w:rsid w:val="00631E84"/>
    <w:rsid w:val="00631FC3"/>
    <w:rsid w:val="00632712"/>
    <w:rsid w:val="00634438"/>
    <w:rsid w:val="00634991"/>
    <w:rsid w:val="00640D95"/>
    <w:rsid w:val="00643B91"/>
    <w:rsid w:val="00671188"/>
    <w:rsid w:val="00675E18"/>
    <w:rsid w:val="0068197A"/>
    <w:rsid w:val="00691EB3"/>
    <w:rsid w:val="006B4D6C"/>
    <w:rsid w:val="006E13DC"/>
    <w:rsid w:val="006E5E86"/>
    <w:rsid w:val="006F0F61"/>
    <w:rsid w:val="00701F6C"/>
    <w:rsid w:val="00702E2E"/>
    <w:rsid w:val="00705822"/>
    <w:rsid w:val="00706FB3"/>
    <w:rsid w:val="0072303E"/>
    <w:rsid w:val="007253BC"/>
    <w:rsid w:val="007335B5"/>
    <w:rsid w:val="00740156"/>
    <w:rsid w:val="00746FF6"/>
    <w:rsid w:val="00772A46"/>
    <w:rsid w:val="00773EAB"/>
    <w:rsid w:val="00776FA3"/>
    <w:rsid w:val="00786876"/>
    <w:rsid w:val="00792EF9"/>
    <w:rsid w:val="00794EB6"/>
    <w:rsid w:val="007A6671"/>
    <w:rsid w:val="007B3952"/>
    <w:rsid w:val="007C6037"/>
    <w:rsid w:val="007D6CFA"/>
    <w:rsid w:val="007D781A"/>
    <w:rsid w:val="007E6716"/>
    <w:rsid w:val="007F46C2"/>
    <w:rsid w:val="00801BD8"/>
    <w:rsid w:val="008054E0"/>
    <w:rsid w:val="00816DD5"/>
    <w:rsid w:val="008215BD"/>
    <w:rsid w:val="00821E9B"/>
    <w:rsid w:val="0082322A"/>
    <w:rsid w:val="00827AA1"/>
    <w:rsid w:val="0083398E"/>
    <w:rsid w:val="00851CD1"/>
    <w:rsid w:val="00853214"/>
    <w:rsid w:val="00853B3D"/>
    <w:rsid w:val="0085440B"/>
    <w:rsid w:val="00866456"/>
    <w:rsid w:val="0088290C"/>
    <w:rsid w:val="008878A7"/>
    <w:rsid w:val="00892094"/>
    <w:rsid w:val="008A10F7"/>
    <w:rsid w:val="008B79E2"/>
    <w:rsid w:val="008C15D0"/>
    <w:rsid w:val="008C5844"/>
    <w:rsid w:val="008C6C34"/>
    <w:rsid w:val="008D326F"/>
    <w:rsid w:val="008E19BE"/>
    <w:rsid w:val="008F3E80"/>
    <w:rsid w:val="008F6753"/>
    <w:rsid w:val="009027DC"/>
    <w:rsid w:val="00903A5C"/>
    <w:rsid w:val="00912E12"/>
    <w:rsid w:val="009156C6"/>
    <w:rsid w:val="009204C3"/>
    <w:rsid w:val="00921761"/>
    <w:rsid w:val="00921CA4"/>
    <w:rsid w:val="009429BC"/>
    <w:rsid w:val="009546DE"/>
    <w:rsid w:val="009546FD"/>
    <w:rsid w:val="00964EEA"/>
    <w:rsid w:val="0097773D"/>
    <w:rsid w:val="00983CDE"/>
    <w:rsid w:val="00986E1D"/>
    <w:rsid w:val="009908E9"/>
    <w:rsid w:val="00997E78"/>
    <w:rsid w:val="009A2353"/>
    <w:rsid w:val="009A7C96"/>
    <w:rsid w:val="009B1C08"/>
    <w:rsid w:val="009B7853"/>
    <w:rsid w:val="009D6498"/>
    <w:rsid w:val="00A037FB"/>
    <w:rsid w:val="00A100F9"/>
    <w:rsid w:val="00A1739D"/>
    <w:rsid w:val="00A2525B"/>
    <w:rsid w:val="00A263FA"/>
    <w:rsid w:val="00A34467"/>
    <w:rsid w:val="00A36A50"/>
    <w:rsid w:val="00A375CB"/>
    <w:rsid w:val="00A50012"/>
    <w:rsid w:val="00A51CB2"/>
    <w:rsid w:val="00A54424"/>
    <w:rsid w:val="00A55973"/>
    <w:rsid w:val="00A5628A"/>
    <w:rsid w:val="00A62DE2"/>
    <w:rsid w:val="00A707AB"/>
    <w:rsid w:val="00A844A5"/>
    <w:rsid w:val="00A902DD"/>
    <w:rsid w:val="00A94FBC"/>
    <w:rsid w:val="00AB320D"/>
    <w:rsid w:val="00AC464D"/>
    <w:rsid w:val="00AD1784"/>
    <w:rsid w:val="00AD6529"/>
    <w:rsid w:val="00AD733B"/>
    <w:rsid w:val="00AE18DC"/>
    <w:rsid w:val="00AE768C"/>
    <w:rsid w:val="00B15C6E"/>
    <w:rsid w:val="00B21895"/>
    <w:rsid w:val="00B23495"/>
    <w:rsid w:val="00B30022"/>
    <w:rsid w:val="00B305C2"/>
    <w:rsid w:val="00B30B25"/>
    <w:rsid w:val="00B31449"/>
    <w:rsid w:val="00B33B71"/>
    <w:rsid w:val="00B34ABF"/>
    <w:rsid w:val="00B34D01"/>
    <w:rsid w:val="00B55154"/>
    <w:rsid w:val="00B55315"/>
    <w:rsid w:val="00B56FCE"/>
    <w:rsid w:val="00B57C0B"/>
    <w:rsid w:val="00B61056"/>
    <w:rsid w:val="00B61CE8"/>
    <w:rsid w:val="00B63741"/>
    <w:rsid w:val="00B66C1A"/>
    <w:rsid w:val="00B76FF6"/>
    <w:rsid w:val="00B87183"/>
    <w:rsid w:val="00B9106E"/>
    <w:rsid w:val="00B91471"/>
    <w:rsid w:val="00B939F2"/>
    <w:rsid w:val="00B960D9"/>
    <w:rsid w:val="00B96A41"/>
    <w:rsid w:val="00BB0E98"/>
    <w:rsid w:val="00BB2C24"/>
    <w:rsid w:val="00BC103E"/>
    <w:rsid w:val="00BC5666"/>
    <w:rsid w:val="00BD2350"/>
    <w:rsid w:val="00BD55A8"/>
    <w:rsid w:val="00BE49F0"/>
    <w:rsid w:val="00BE5B97"/>
    <w:rsid w:val="00BE6663"/>
    <w:rsid w:val="00BF0DA8"/>
    <w:rsid w:val="00BF14CB"/>
    <w:rsid w:val="00C06196"/>
    <w:rsid w:val="00C10525"/>
    <w:rsid w:val="00C163DB"/>
    <w:rsid w:val="00C1720D"/>
    <w:rsid w:val="00C1758A"/>
    <w:rsid w:val="00C215E1"/>
    <w:rsid w:val="00C31EC1"/>
    <w:rsid w:val="00C41EED"/>
    <w:rsid w:val="00C50C18"/>
    <w:rsid w:val="00C605E9"/>
    <w:rsid w:val="00C63808"/>
    <w:rsid w:val="00C63C31"/>
    <w:rsid w:val="00C6441C"/>
    <w:rsid w:val="00C831FB"/>
    <w:rsid w:val="00C83D8E"/>
    <w:rsid w:val="00C902BF"/>
    <w:rsid w:val="00C9573A"/>
    <w:rsid w:val="00C97AE6"/>
    <w:rsid w:val="00CB1C90"/>
    <w:rsid w:val="00CB1E32"/>
    <w:rsid w:val="00CB2996"/>
    <w:rsid w:val="00CB2A0B"/>
    <w:rsid w:val="00CC1E5E"/>
    <w:rsid w:val="00CC51D7"/>
    <w:rsid w:val="00CC5D00"/>
    <w:rsid w:val="00CC7384"/>
    <w:rsid w:val="00CD1F57"/>
    <w:rsid w:val="00CD629B"/>
    <w:rsid w:val="00CD75F9"/>
    <w:rsid w:val="00D05A1F"/>
    <w:rsid w:val="00D12744"/>
    <w:rsid w:val="00D262D1"/>
    <w:rsid w:val="00D40ED1"/>
    <w:rsid w:val="00D4395F"/>
    <w:rsid w:val="00D50050"/>
    <w:rsid w:val="00D55875"/>
    <w:rsid w:val="00D56827"/>
    <w:rsid w:val="00D7228F"/>
    <w:rsid w:val="00D74F00"/>
    <w:rsid w:val="00D77F0F"/>
    <w:rsid w:val="00D8570D"/>
    <w:rsid w:val="00D85FE5"/>
    <w:rsid w:val="00D95B88"/>
    <w:rsid w:val="00D97DB1"/>
    <w:rsid w:val="00DA66C8"/>
    <w:rsid w:val="00DA7658"/>
    <w:rsid w:val="00DB3A64"/>
    <w:rsid w:val="00DB6F22"/>
    <w:rsid w:val="00DC2CA5"/>
    <w:rsid w:val="00DC3295"/>
    <w:rsid w:val="00DC73FD"/>
    <w:rsid w:val="00DD30F2"/>
    <w:rsid w:val="00DD4914"/>
    <w:rsid w:val="00DD742E"/>
    <w:rsid w:val="00DE19EA"/>
    <w:rsid w:val="00DE7D4B"/>
    <w:rsid w:val="00E07C86"/>
    <w:rsid w:val="00E122FB"/>
    <w:rsid w:val="00E2445D"/>
    <w:rsid w:val="00E33AA6"/>
    <w:rsid w:val="00E41E66"/>
    <w:rsid w:val="00E45F62"/>
    <w:rsid w:val="00E462F8"/>
    <w:rsid w:val="00E46FFB"/>
    <w:rsid w:val="00E550E2"/>
    <w:rsid w:val="00E551B8"/>
    <w:rsid w:val="00E560CB"/>
    <w:rsid w:val="00E61C3A"/>
    <w:rsid w:val="00E757B2"/>
    <w:rsid w:val="00E8015E"/>
    <w:rsid w:val="00E83F05"/>
    <w:rsid w:val="00E846A1"/>
    <w:rsid w:val="00EA298B"/>
    <w:rsid w:val="00EA7419"/>
    <w:rsid w:val="00EB5BD4"/>
    <w:rsid w:val="00EC2D82"/>
    <w:rsid w:val="00EC6C37"/>
    <w:rsid w:val="00EC78F5"/>
    <w:rsid w:val="00ED0900"/>
    <w:rsid w:val="00EE20A1"/>
    <w:rsid w:val="00F026B4"/>
    <w:rsid w:val="00F12784"/>
    <w:rsid w:val="00F12FE0"/>
    <w:rsid w:val="00F373F6"/>
    <w:rsid w:val="00F42376"/>
    <w:rsid w:val="00F52557"/>
    <w:rsid w:val="00F63436"/>
    <w:rsid w:val="00F67AF4"/>
    <w:rsid w:val="00F74208"/>
    <w:rsid w:val="00F761EB"/>
    <w:rsid w:val="00F763BC"/>
    <w:rsid w:val="00F904E2"/>
    <w:rsid w:val="00F92AF5"/>
    <w:rsid w:val="00F93203"/>
    <w:rsid w:val="00F94F95"/>
    <w:rsid w:val="00FA1AD5"/>
    <w:rsid w:val="00FA702B"/>
    <w:rsid w:val="00FB0303"/>
    <w:rsid w:val="00FD5FE2"/>
    <w:rsid w:val="00FD65F8"/>
    <w:rsid w:val="00FF5E07"/>
    <w:rsid w:val="00FF61D9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6DE"/>
    <w:pPr>
      <w:keepNext/>
      <w:jc w:val="center"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46DE"/>
    <w:pPr>
      <w:keepNext/>
      <w:jc w:val="both"/>
      <w:outlineLvl w:val="1"/>
    </w:pPr>
    <w:rPr>
      <w:rFonts w:ascii="Verdana" w:hAnsi="Verdana" w:cs="Tahoma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9546DE"/>
    <w:pPr>
      <w:keepNext/>
      <w:jc w:val="both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6D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46DE"/>
    <w:rPr>
      <w:rFonts w:ascii="Verdana" w:eastAsia="Times New Roman" w:hAnsi="Verdana" w:cs="Tahoma"/>
      <w:b/>
      <w:bCs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9546D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styleId="Hipercze">
    <w:name w:val="Hyperlink"/>
    <w:semiHidden/>
    <w:rsid w:val="009546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5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370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7604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23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la03\Desktop\INFORMACJA%20O%20WYNIKACH%20KONSULTA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FA9E3-2C36-4689-A466-EE21A33E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WYNIKACH KONSULTACJI</Template>
  <TotalTime>4</TotalTime>
  <Pages>12</Pages>
  <Words>1722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umkala03</dc:creator>
  <cp:lastModifiedBy>umdogo02</cp:lastModifiedBy>
  <cp:revision>2</cp:revision>
  <cp:lastPrinted>2022-10-03T10:19:00Z</cp:lastPrinted>
  <dcterms:created xsi:type="dcterms:W3CDTF">2022-11-10T14:26:00Z</dcterms:created>
  <dcterms:modified xsi:type="dcterms:W3CDTF">2022-11-10T14:26:00Z</dcterms:modified>
</cp:coreProperties>
</file>