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B7" w:rsidRDefault="00FC49B7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Zgodnie z art. 11c i 11d ust. 5 i 6 oraz art. 11f ust. 7 ustawy z dnia 10 kwietnia 2003 r. – </w:t>
      </w:r>
      <w:r>
        <w:rPr>
          <w:rFonts w:ascii="Arial" w:hAnsi="Arial" w:cs="Arial"/>
          <w:sz w:val="18"/>
          <w:szCs w:val="18"/>
          <w:lang w:val="pl-PL"/>
        </w:rPr>
        <w:br/>
      </w:r>
      <w:r>
        <w:rPr>
          <w:sz w:val="18"/>
          <w:szCs w:val="18"/>
          <w:lang w:val="pl-PL"/>
        </w:rPr>
        <w:t>o szczególnych zasadach przygotowania i realizacji inwestycji w zakresie dróg publicznych (tekst jednolity: Dz. U. z 2022 r., poz. 176, ze zmianami) oraz na podstawie art. 49 § 1 ustawy z dnia 14 czerwca 1960 r. - Kodeks postępowania administracyjnego (tekst jednolity: Dz. U. z 2022 r., poz. 2000, ze zmianami)</w:t>
      </w:r>
    </w:p>
    <w:p w:rsidR="00FC49B7" w:rsidRDefault="00FC49B7">
      <w:pPr>
        <w:rPr>
          <w:sz w:val="18"/>
          <w:szCs w:val="18"/>
          <w:lang w:val="pl-PL"/>
        </w:rPr>
      </w:pPr>
    </w:p>
    <w:p w:rsidR="00FC49B7" w:rsidRDefault="00FC49B7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FC49B7" w:rsidRDefault="00FC49B7">
      <w:pPr>
        <w:rPr>
          <w:rFonts w:ascii="Arial" w:hAnsi="Arial" w:cs="Arial"/>
          <w:sz w:val="18"/>
          <w:szCs w:val="18"/>
          <w:lang w:val="pl-PL"/>
        </w:rPr>
      </w:pPr>
    </w:p>
    <w:p w:rsidR="00FC49B7" w:rsidRDefault="00FC49B7">
      <w:pPr>
        <w:pStyle w:val="BodyText2"/>
        <w:suppressAutoHyphens/>
        <w:ind w:left="0" w:right="0" w:firstLine="0"/>
        <w:rPr>
          <w:rFonts w:ascii="Times New Roman" w:hAnsi="Times New Roman" w:cs="Times New Roman"/>
          <w:b w:val="0"/>
          <w:bCs w:val="0"/>
        </w:rPr>
      </w:pPr>
      <w:bookmarkStart w:id="0" w:name="OLE_LINK9"/>
      <w:bookmarkStart w:id="1" w:name="OLE_LINK23"/>
      <w:bookmarkStart w:id="2" w:name="OLE_LINK12"/>
      <w:r>
        <w:rPr>
          <w:rFonts w:ascii="Times New Roman" w:hAnsi="Times New Roman" w:cs="Times New Roman"/>
          <w:b w:val="0"/>
          <w:bCs w:val="0"/>
        </w:rPr>
        <w:t>że na wniosek z dnia</w:t>
      </w:r>
      <w:r>
        <w:rPr>
          <w:rFonts w:ascii="Times New Roman" w:hAnsi="Times New Roman" w:cs="Times New Roman"/>
        </w:rPr>
        <w:t xml:space="preserve"> </w:t>
      </w:r>
      <w:bookmarkStart w:id="3" w:name="OLE_LINK14"/>
      <w:bookmarkEnd w:id="0"/>
      <w:bookmarkEnd w:id="1"/>
      <w:bookmarkEnd w:id="2"/>
      <w:r>
        <w:rPr>
          <w:rFonts w:ascii="Times New Roman" w:hAnsi="Times New Roman" w:cs="Times New Roman"/>
          <w:b w:val="0"/>
          <w:bCs w:val="0"/>
        </w:rPr>
        <w:t xml:space="preserve">10.10.2022 r. </w:t>
      </w:r>
      <w:bookmarkEnd w:id="3"/>
      <w:r>
        <w:rPr>
          <w:rFonts w:ascii="Times New Roman" w:hAnsi="Times New Roman" w:cs="Times New Roman"/>
          <w:b w:val="0"/>
          <w:bCs w:val="0"/>
        </w:rPr>
        <w:t xml:space="preserve">Prezydenta Wrocławia, działającego przez pełnomocnika – Pana Piotra Bujnowskiego - zostało wszczęte postępowanie administracyjne w sprawie </w:t>
      </w:r>
      <w:r>
        <w:rPr>
          <w:rFonts w:ascii="Times New Roman" w:hAnsi="Times New Roman" w:cs="Times New Roman"/>
          <w:color w:val="000000"/>
        </w:rPr>
        <w:t>zmiany</w:t>
      </w:r>
      <w:r>
        <w:rPr>
          <w:rFonts w:ascii="Times New Roman" w:hAnsi="Times New Roman" w:cs="Times New Roman"/>
          <w:b w:val="0"/>
          <w:bCs w:val="0"/>
          <w:color w:val="000000"/>
        </w:rPr>
        <w:t xml:space="preserve"> decyzji </w:t>
      </w:r>
      <w:r>
        <w:rPr>
          <w:rFonts w:ascii="Times New Roman" w:hAnsi="Times New Roman" w:cs="Times New Roman"/>
          <w:b w:val="0"/>
          <w:bCs w:val="0"/>
        </w:rPr>
        <w:t xml:space="preserve">Prezydenta Wrocławia </w:t>
      </w:r>
      <w:r>
        <w:rPr>
          <w:rFonts w:ascii="Times New Roman" w:hAnsi="Times New Roman" w:cs="Times New Roman"/>
        </w:rPr>
        <w:t>Nr 4325/2018</w:t>
      </w:r>
      <w:r>
        <w:rPr>
          <w:rFonts w:ascii="Times New Roman" w:hAnsi="Times New Roman" w:cs="Times New Roman"/>
          <w:b w:val="0"/>
          <w:bCs w:val="0"/>
        </w:rPr>
        <w:t xml:space="preserve"> z dnia </w:t>
      </w:r>
      <w:r>
        <w:rPr>
          <w:rFonts w:ascii="Times New Roman" w:hAnsi="Times New Roman" w:cs="Times New Roman"/>
        </w:rPr>
        <w:t>25.08.2018 r.</w:t>
      </w:r>
      <w:r>
        <w:rPr>
          <w:rFonts w:ascii="Times New Roman" w:hAnsi="Times New Roman" w:cs="Times New Roman"/>
          <w:b w:val="0"/>
          <w:bCs w:val="0"/>
        </w:rPr>
        <w:t xml:space="preserve">, wydanej na rzecz Prezydenta Wrocławia, o zezwoleniu na realizację inwestycji drogowej dla zadania pod nazwą: </w:t>
      </w:r>
      <w:r>
        <w:rPr>
          <w:rFonts w:ascii="Times New Roman" w:hAnsi="Times New Roman" w:cs="Times New Roman"/>
        </w:rPr>
        <w:t>„Budowa drogi 2KDD/12 wraz z niezbędną infrastrukturą techniczną”</w:t>
      </w:r>
      <w:r>
        <w:rPr>
          <w:rFonts w:ascii="Times New Roman" w:hAnsi="Times New Roman" w:cs="Times New Roman"/>
          <w:b w:val="0"/>
          <w:bCs w:val="0"/>
        </w:rPr>
        <w:t>, planowanego w rejonie skrzyżowania ulic Sułowskiej i Polanowickiej Północnej we Wrocławiu,</w:t>
      </w:r>
      <w:r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FC49B7" w:rsidRDefault="00FC49B7">
      <w:pPr>
        <w:pStyle w:val="BodyText2"/>
        <w:rPr>
          <w:rFonts w:ascii="Times New Roman" w:hAnsi="Times New Roman" w:cs="Times New Roman"/>
          <w:u w:val="single"/>
        </w:rPr>
      </w:pPr>
    </w:p>
    <w:p w:rsidR="00FC49B7" w:rsidRDefault="00FC49B7">
      <w:pPr>
        <w:pStyle w:val="BodyText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w zakresie: </w:t>
      </w:r>
    </w:p>
    <w:p w:rsidR="00FC49B7" w:rsidRDefault="00FC49B7">
      <w:pPr>
        <w:pStyle w:val="BodyText2"/>
        <w:numPr>
          <w:ilvl w:val="0"/>
          <w:numId w:val="2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zmiany rozwiązań drogowych z uwagi na budowę nowego zjazdu umożliwiającego skomunikowanie działki nr 2/32 AR-16 obręb Widawa przez drogę 2KDD/12 z ul. Sułowską, </w:t>
      </w:r>
    </w:p>
    <w:p w:rsidR="00FC49B7" w:rsidRDefault="00FC49B7">
      <w:pPr>
        <w:pStyle w:val="BodyText2"/>
        <w:numPr>
          <w:ilvl w:val="0"/>
          <w:numId w:val="2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zmiany kanalizacji deszczowej w dostosowaniu do projektowanego zjazdu na działce nr 2/32 oraz w celu usunięcia kolizji z wybudowanym przyłączem gazowym średniego ciśnienia DN63, które posadowione jest pod projektowanym kanałem Dn800mm,</w:t>
      </w:r>
    </w:p>
    <w:p w:rsidR="00FC49B7" w:rsidRDefault="00FC49B7">
      <w:pPr>
        <w:pStyle w:val="BodyText2"/>
        <w:numPr>
          <w:ilvl w:val="0"/>
          <w:numId w:val="2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zmiana lokalizacji studni telekomunikacyjnej zlokalizowanej w miejscu projektowanego zjazdu wraz z korektą przebiegu kanalizacji MKT,</w:t>
      </w:r>
    </w:p>
    <w:p w:rsidR="00FC49B7" w:rsidRDefault="00FC49B7">
      <w:pPr>
        <w:ind w:left="360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FC49B7" w:rsidRDefault="00FC49B7">
      <w:pPr>
        <w:pStyle w:val="11Trescpisma"/>
        <w:spacing w:befor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 nieruchomościach objętych ww. decyzją, przeznaczonych na pas drogowy: </w:t>
      </w:r>
    </w:p>
    <w:p w:rsidR="00FC49B7" w:rsidRDefault="00FC49B7">
      <w:pPr>
        <w:pStyle w:val="11Trescpisma"/>
        <w:spacing w:before="0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działki nr 2/20, 2/25, 2/26, 2/28 AR-16 obręb Widawa.</w:t>
      </w:r>
    </w:p>
    <w:p w:rsidR="00FC49B7" w:rsidRDefault="00FC49B7">
      <w:pPr>
        <w:pStyle w:val="10Szanowny"/>
        <w:spacing w:before="0"/>
        <w:ind w:left="0" w:firstLine="0"/>
        <w:rPr>
          <w:rFonts w:ascii="Times New Roman" w:hAnsi="Times New Roman" w:cs="Times New Roman"/>
          <w:b/>
          <w:bCs/>
        </w:rPr>
      </w:pPr>
    </w:p>
    <w:p w:rsidR="00FC49B7" w:rsidRDefault="00FC49B7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FC49B7" w:rsidRDefault="00FC49B7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Zgodnie z art. 49 §2 Kodeksu postępowania administracyjnego dzień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16.11.2022 </w:t>
      </w:r>
      <w:r>
        <w:rPr>
          <w:rFonts w:ascii="Times New Roman" w:hAnsi="Times New Roman" w:cs="Times New Roman"/>
          <w:b w:val="0"/>
          <w:bCs w:val="0"/>
        </w:rPr>
        <w:t xml:space="preserve">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FC49B7" w:rsidRDefault="00FC49B7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FC49B7" w:rsidRDefault="00FC49B7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 związku z powyższym informuję o uprawnieniach wszystkich stron tego postępowania do czynnego udziału w każdym jego stadium, co wynika z przepisów art. 10 Kodeksu postępowania administracyjnego. Z aktami sprawy można zapoznać się w Wydziale Architektury i Zabytków Urzędu Miejskiego Wrocławia (pl. Nowy Targ 1-8, parter, pok. 1c stanowisko 5, 6 i 7, w godz. 8:00-15:00), </w:t>
      </w:r>
      <w:r>
        <w:rPr>
          <w:rFonts w:ascii="Times New Roman" w:hAnsi="Times New Roman" w:cs="Times New Roman"/>
        </w:rPr>
        <w:t>w terminie 21 dni</w:t>
      </w:r>
      <w:r>
        <w:rPr>
          <w:rFonts w:ascii="Times New Roman" w:hAnsi="Times New Roman" w:cs="Times New Roman"/>
          <w:b w:val="0"/>
          <w:bCs w:val="0"/>
        </w:rPr>
        <w:t xml:space="preserve"> od daty publicznego obwieszczenia. </w:t>
      </w:r>
    </w:p>
    <w:p w:rsidR="00FC49B7" w:rsidRDefault="00FC49B7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Ze względów organizacyjnych należy zawiadomić tut. Wydział z co najmniej trzydniowym wyprzedzeniem - o zamiarze zapoznania się z dokumentami (tel. +48 71 777 80 58), co usprawni realizację przysługującego stronie uprawnienia.</w:t>
      </w:r>
    </w:p>
    <w:p w:rsidR="00FC49B7" w:rsidRDefault="00FC49B7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FC49B7" w:rsidRDefault="00FC49B7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FC49B7" w:rsidRDefault="00FC49B7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W-ZRID-26291</w:t>
      </w:r>
      <w:r>
        <w:rPr>
          <w:rFonts w:ascii="Arial" w:hAnsi="Arial" w:cs="Arial"/>
          <w:sz w:val="18"/>
          <w:szCs w:val="18"/>
          <w:lang w:val="pl-PL"/>
        </w:rPr>
        <w:t>-</w:t>
      </w:r>
      <w:r>
        <w:rPr>
          <w:sz w:val="18"/>
          <w:szCs w:val="18"/>
          <w:lang w:val="pl-PL"/>
        </w:rPr>
        <w:t>2022-ul</w:t>
      </w:r>
      <w:r>
        <w:rPr>
          <w:rFonts w:ascii="Arial" w:hAnsi="Arial" w:cs="Arial"/>
          <w:sz w:val="18"/>
          <w:szCs w:val="18"/>
          <w:lang w:val="pl-PL"/>
        </w:rPr>
        <w:t>.</w:t>
      </w:r>
      <w:r>
        <w:rPr>
          <w:sz w:val="18"/>
          <w:szCs w:val="18"/>
          <w:lang w:val="pl-PL"/>
        </w:rPr>
        <w:t>Sułowska</w:t>
      </w:r>
    </w:p>
    <w:p w:rsidR="00FC49B7" w:rsidRDefault="00FC49B7">
      <w:pPr>
        <w:spacing w:line="300" w:lineRule="auto"/>
        <w:jc w:val="left"/>
        <w:rPr>
          <w:sz w:val="18"/>
          <w:szCs w:val="18"/>
          <w:lang w:val="pl-PL"/>
        </w:rPr>
      </w:pPr>
    </w:p>
    <w:p w:rsidR="00FC49B7" w:rsidRDefault="00FC49B7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 up. PREZYDENTA</w:t>
      </w:r>
    </w:p>
    <w:p w:rsidR="00FC49B7" w:rsidRDefault="00FC49B7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Aleksandra Nespiak</w:t>
      </w:r>
    </w:p>
    <w:p w:rsidR="00FC49B7" w:rsidRDefault="00FC49B7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ZASTĘPCA DYREKTORA WYDZIAŁU</w:t>
      </w:r>
    </w:p>
    <w:p w:rsidR="00FC49B7" w:rsidRDefault="00FC49B7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ARCHITEKTURY I ZABYTKÓW</w:t>
      </w:r>
    </w:p>
    <w:p w:rsidR="00FC49B7" w:rsidRDefault="00FC49B7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</w:p>
    <w:sectPr w:rsidR="00FC49B7" w:rsidSect="00FC49B7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9B7" w:rsidRDefault="00FC49B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FC49B7" w:rsidRDefault="00FC49B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B7" w:rsidRDefault="00FC49B7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B7" w:rsidRDefault="00FC49B7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9B7" w:rsidRDefault="00FC49B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FC49B7" w:rsidRDefault="00FC49B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B7" w:rsidRDefault="00FC49B7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FC49B7" w:rsidRDefault="00FC49B7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2372BA2"/>
    <w:multiLevelType w:val="hybridMultilevel"/>
    <w:tmpl w:val="45AE8B98"/>
    <w:lvl w:ilvl="0" w:tplc="F0C41D5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291173E"/>
    <w:multiLevelType w:val="hybridMultilevel"/>
    <w:tmpl w:val="93C67946"/>
    <w:lvl w:ilvl="0" w:tplc="32E29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7920BA2"/>
    <w:multiLevelType w:val="hybridMultilevel"/>
    <w:tmpl w:val="D8E439AA"/>
    <w:lvl w:ilvl="0" w:tplc="DDF0DB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4E059D"/>
    <w:multiLevelType w:val="hybridMultilevel"/>
    <w:tmpl w:val="B7048D44"/>
    <w:lvl w:ilvl="0" w:tplc="F0AC8A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C85196"/>
    <w:multiLevelType w:val="hybridMultilevel"/>
    <w:tmpl w:val="78AA785C"/>
    <w:lvl w:ilvl="0" w:tplc="3B56C5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AE639ED"/>
    <w:multiLevelType w:val="hybridMultilevel"/>
    <w:tmpl w:val="EC82E7C0"/>
    <w:lvl w:ilvl="0" w:tplc="A01E346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D945A29"/>
    <w:multiLevelType w:val="hybridMultilevel"/>
    <w:tmpl w:val="2D54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F19259A"/>
    <w:multiLevelType w:val="hybridMultilevel"/>
    <w:tmpl w:val="88F82EBA"/>
    <w:lvl w:ilvl="0" w:tplc="2A348F6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55D0C35"/>
    <w:multiLevelType w:val="hybridMultilevel"/>
    <w:tmpl w:val="DD42B02E"/>
    <w:lvl w:ilvl="0" w:tplc="52B8D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7D34A05"/>
    <w:multiLevelType w:val="hybridMultilevel"/>
    <w:tmpl w:val="C514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E771CFF"/>
    <w:multiLevelType w:val="hybridMultilevel"/>
    <w:tmpl w:val="34A6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76060FB8"/>
    <w:multiLevelType w:val="hybridMultilevel"/>
    <w:tmpl w:val="5A18BD2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F007105"/>
    <w:multiLevelType w:val="hybridMultilevel"/>
    <w:tmpl w:val="35546712"/>
    <w:lvl w:ilvl="0" w:tplc="991AE3E0">
      <w:start w:val="1"/>
      <w:numFmt w:val="bullet"/>
      <w:lvlText w:val="‒"/>
      <w:lvlJc w:val="left"/>
      <w:pPr>
        <w:ind w:left="720" w:hanging="360"/>
      </w:pPr>
      <w:rPr>
        <w:rFonts w:ascii="Verdana" w:hAnsi="Verdana" w:cs="Verdana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19"/>
  </w:num>
  <w:num w:numId="9">
    <w:abstractNumId w:val="23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20"/>
  </w:num>
  <w:num w:numId="15">
    <w:abstractNumId w:val="6"/>
  </w:num>
  <w:num w:numId="16">
    <w:abstractNumId w:val="8"/>
  </w:num>
  <w:num w:numId="17">
    <w:abstractNumId w:val="11"/>
  </w:num>
  <w:num w:numId="18">
    <w:abstractNumId w:val="18"/>
  </w:num>
  <w:num w:numId="19">
    <w:abstractNumId w:val="16"/>
  </w:num>
  <w:num w:numId="20">
    <w:abstractNumId w:val="15"/>
  </w:num>
  <w:num w:numId="21">
    <w:abstractNumId w:val="1"/>
  </w:num>
  <w:num w:numId="22">
    <w:abstractNumId w:val="22"/>
  </w:num>
  <w:num w:numId="23">
    <w:abstractNumId w:val="4"/>
  </w:num>
  <w:num w:numId="24">
    <w:abstractNumId w:val="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9B7"/>
    <w:rsid w:val="00FC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  <w:ind w:left="397" w:hanging="397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ind w:left="397" w:right="-2" w:hanging="397"/>
    </w:pPr>
    <w:rPr>
      <w:b/>
      <w:bCs/>
      <w:sz w:val="18"/>
      <w:szCs w:val="18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2"/>
      <w:szCs w:val="22"/>
      <w:lang w:val="en-US" w:eastAsia="en-US"/>
    </w:rPr>
  </w:style>
  <w:style w:type="paragraph" w:customStyle="1" w:styleId="11Trescpisma">
    <w:name w:val="@11.Tresc_pisma"/>
    <w:basedOn w:val="Normal"/>
    <w:uiPriority w:val="99"/>
    <w:pPr>
      <w:widowControl/>
      <w:tabs>
        <w:tab w:val="clear" w:pos="709"/>
      </w:tabs>
      <w:autoSpaceDE/>
      <w:autoSpaceDN/>
      <w:spacing w:before="180"/>
      <w:ind w:left="397" w:hanging="397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403</Words>
  <Characters>2299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keywords/>
  <dc:description/>
  <cp:lastModifiedBy>umdabi01</cp:lastModifiedBy>
  <cp:revision>3</cp:revision>
  <cp:lastPrinted>2022-11-15T11:56:00Z</cp:lastPrinted>
  <dcterms:created xsi:type="dcterms:W3CDTF">2022-11-15T11:57:00Z</dcterms:created>
  <dcterms:modified xsi:type="dcterms:W3CDTF">2022-11-16T13:10:00Z</dcterms:modified>
</cp:coreProperties>
</file>