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6B1A" w:rsidRPr="00072CCC" w:rsidRDefault="000841CF" w:rsidP="001D47E1">
      <w:pPr>
        <w:pStyle w:val="Default"/>
        <w:spacing w:after="360" w:line="312" w:lineRule="auto"/>
        <w:jc w:val="center"/>
        <w:rPr>
          <w:rFonts w:ascii="Verdana" w:hAnsi="Verdana" w:cstheme="minorHAnsi"/>
          <w:b/>
          <w:bCs/>
          <w:color w:val="000000" w:themeColor="text1"/>
        </w:rPr>
      </w:pPr>
      <w:r w:rsidRPr="00072CCC">
        <w:rPr>
          <w:rFonts w:ascii="Verdana" w:hAnsi="Verdana" w:cstheme="minorHAnsi"/>
          <w:b/>
          <w:bCs/>
          <w:color w:val="000000" w:themeColor="text1"/>
        </w:rPr>
        <w:t xml:space="preserve">Ogłoszenie o otwartym naborze partnera spoza sektora finansów publicznych w celu wspólnej realizacji </w:t>
      </w:r>
      <w:r w:rsidR="00A84633">
        <w:rPr>
          <w:rFonts w:ascii="Verdana" w:hAnsi="Verdana" w:cstheme="minorHAnsi"/>
          <w:b/>
          <w:bCs/>
          <w:color w:val="000000" w:themeColor="text1"/>
        </w:rPr>
        <w:t>przedsięwzięcia</w:t>
      </w:r>
      <w:r w:rsidRPr="00072CCC">
        <w:rPr>
          <w:rFonts w:ascii="Verdana" w:hAnsi="Verdana" w:cstheme="minorHAnsi"/>
          <w:b/>
          <w:bCs/>
          <w:color w:val="000000" w:themeColor="text1"/>
        </w:rPr>
        <w:t xml:space="preserve"> pn.: </w:t>
      </w:r>
      <w:r w:rsidR="00A84633" w:rsidRPr="00A84633">
        <w:rPr>
          <w:rFonts w:ascii="Verdana" w:hAnsi="Verdana" w:cstheme="minorHAnsi"/>
          <w:b/>
          <w:bCs/>
          <w:color w:val="000000" w:themeColor="text1"/>
        </w:rPr>
        <w:t>„Utworzenie i funkcjonowanie Branżowego Centrum Umiejętności w dziedzinie elektryki przy Centrum Kształcenia Zawodowego we Wrocławiu”</w:t>
      </w:r>
    </w:p>
    <w:p w:rsidR="000B658A" w:rsidRPr="00072CCC" w:rsidRDefault="000B658A" w:rsidP="00853E7C">
      <w:pPr>
        <w:pStyle w:val="Default"/>
        <w:numPr>
          <w:ilvl w:val="0"/>
          <w:numId w:val="1"/>
        </w:numPr>
        <w:spacing w:line="312" w:lineRule="auto"/>
        <w:ind w:left="426" w:hanging="426"/>
        <w:rPr>
          <w:rFonts w:ascii="Verdana" w:hAnsi="Verdana" w:cstheme="minorHAnsi"/>
          <w:b/>
          <w:bCs/>
          <w:color w:val="000000" w:themeColor="text1"/>
        </w:rPr>
      </w:pPr>
      <w:r w:rsidRPr="00072CCC">
        <w:rPr>
          <w:rFonts w:ascii="Verdana" w:hAnsi="Verdana" w:cstheme="minorHAnsi"/>
          <w:b/>
          <w:bCs/>
          <w:color w:val="000000" w:themeColor="text1"/>
        </w:rPr>
        <w:t>OGŁASZAJĄCY KONKURS:</w:t>
      </w:r>
    </w:p>
    <w:p w:rsidR="000B658A" w:rsidRPr="00072CCC" w:rsidRDefault="000B658A" w:rsidP="001D47E1">
      <w:pPr>
        <w:pStyle w:val="Default"/>
        <w:spacing w:after="480" w:line="312" w:lineRule="auto"/>
        <w:rPr>
          <w:rFonts w:ascii="Verdana" w:hAnsi="Verdana" w:cstheme="minorHAnsi"/>
          <w:color w:val="000000" w:themeColor="text1"/>
        </w:rPr>
      </w:pPr>
      <w:r w:rsidRPr="00072CCC">
        <w:rPr>
          <w:rFonts w:ascii="Verdana" w:hAnsi="Verdana" w:cstheme="minorHAnsi"/>
          <w:bCs/>
          <w:color w:val="000000" w:themeColor="text1"/>
        </w:rPr>
        <w:t>Gmina Wrocław, pl. Nowy Targ 1-8, 50-141 Wrocław.</w:t>
      </w:r>
    </w:p>
    <w:p w:rsidR="000B658A" w:rsidRPr="00072CCC" w:rsidRDefault="00F324D3" w:rsidP="00853E7C">
      <w:pPr>
        <w:pStyle w:val="Default"/>
        <w:numPr>
          <w:ilvl w:val="0"/>
          <w:numId w:val="1"/>
        </w:numPr>
        <w:spacing w:line="312" w:lineRule="auto"/>
        <w:ind w:left="426" w:hanging="426"/>
        <w:jc w:val="both"/>
        <w:rPr>
          <w:rFonts w:ascii="Verdana" w:hAnsi="Verdana" w:cstheme="minorHAnsi"/>
          <w:b/>
          <w:bCs/>
          <w:color w:val="000000" w:themeColor="text1"/>
        </w:rPr>
      </w:pPr>
      <w:r w:rsidRPr="00072CCC">
        <w:rPr>
          <w:rFonts w:ascii="Verdana" w:hAnsi="Verdana" w:cstheme="minorHAnsi"/>
          <w:b/>
          <w:bCs/>
          <w:color w:val="000000" w:themeColor="text1"/>
        </w:rPr>
        <w:t>PODSTAWA PRAWNA</w:t>
      </w:r>
    </w:p>
    <w:p w:rsidR="00A84633" w:rsidRPr="000F25C4" w:rsidRDefault="00B05A32" w:rsidP="001D47E1">
      <w:pPr>
        <w:pStyle w:val="Default"/>
        <w:spacing w:after="480" w:line="312" w:lineRule="auto"/>
        <w:rPr>
          <w:rFonts w:ascii="Verdana" w:hAnsi="Verdana" w:cstheme="minorHAnsi"/>
          <w:color w:val="000000" w:themeColor="text1"/>
          <w:sz w:val="20"/>
          <w:szCs w:val="20"/>
        </w:rPr>
      </w:pPr>
      <w:r>
        <w:rPr>
          <w:rFonts w:ascii="Verdana" w:eastAsiaTheme="minorHAnsi" w:hAnsi="Verdana"/>
          <w:color w:val="000000" w:themeColor="text1"/>
        </w:rPr>
        <w:t xml:space="preserve">Działając na podstawie art. </w:t>
      </w:r>
      <w:r w:rsidRPr="00B05A32">
        <w:rPr>
          <w:rFonts w:ascii="Verdana" w:eastAsiaTheme="minorHAnsi" w:hAnsi="Verdana"/>
          <w:color w:val="000000" w:themeColor="text1"/>
        </w:rPr>
        <w:t xml:space="preserve">28a </w:t>
      </w:r>
      <w:r w:rsidRPr="00B05A32">
        <w:rPr>
          <w:rFonts w:ascii="Verdana" w:eastAsiaTheme="minorHAnsi" w:hAnsi="Verdana"/>
          <w:i/>
          <w:color w:val="000000" w:themeColor="text1"/>
        </w:rPr>
        <w:t>Ustawy z dnia 6 grudnia 2006 r. o zasadach prowadzenia polityki rozwoju</w:t>
      </w:r>
      <w:r>
        <w:rPr>
          <w:rFonts w:ascii="Verdana" w:eastAsiaTheme="minorHAnsi" w:hAnsi="Verdana"/>
          <w:color w:val="000000" w:themeColor="text1"/>
        </w:rPr>
        <w:t xml:space="preserve">, </w:t>
      </w:r>
      <w:r w:rsidR="000841CF" w:rsidRPr="00072CCC">
        <w:rPr>
          <w:rFonts w:ascii="Verdana" w:eastAsiaTheme="minorHAnsi" w:hAnsi="Verdana"/>
          <w:color w:val="000000" w:themeColor="text1"/>
        </w:rPr>
        <w:t xml:space="preserve">Gmina Wrocław ogłasza otwarty nabór na partnera spoza sektora finansów </w:t>
      </w:r>
      <w:r w:rsidR="007C5959" w:rsidRPr="00072CCC">
        <w:rPr>
          <w:rFonts w:ascii="Verdana" w:eastAsiaTheme="minorHAnsi" w:hAnsi="Verdana"/>
          <w:color w:val="000000" w:themeColor="text1"/>
        </w:rPr>
        <w:t>publicznych</w:t>
      </w:r>
      <w:r w:rsidR="007C5959">
        <w:rPr>
          <w:rFonts w:ascii="Verdana" w:eastAsiaTheme="minorHAnsi" w:hAnsi="Verdana"/>
          <w:color w:val="000000" w:themeColor="text1"/>
        </w:rPr>
        <w:t xml:space="preserve"> na zasadach określonych przez</w:t>
      </w:r>
      <w:r w:rsidR="007C5959" w:rsidRPr="00072CCC">
        <w:rPr>
          <w:rFonts w:ascii="Verdana" w:eastAsiaTheme="minorHAnsi" w:hAnsi="Verdana"/>
          <w:color w:val="000000" w:themeColor="text1"/>
        </w:rPr>
        <w:t xml:space="preserve"> Fundację Rozwoju Systemu Edukacji (jednostka wspierająca) </w:t>
      </w:r>
      <w:r w:rsidR="007C5959">
        <w:rPr>
          <w:rFonts w:ascii="Verdana" w:eastAsiaTheme="minorHAnsi" w:hAnsi="Verdana"/>
          <w:color w:val="000000" w:themeColor="text1"/>
        </w:rPr>
        <w:t>w konkursie</w:t>
      </w:r>
      <w:r w:rsidR="007C5959" w:rsidRPr="00072CCC">
        <w:rPr>
          <w:rFonts w:ascii="Verdana" w:eastAsiaTheme="minorHAnsi" w:hAnsi="Verdana"/>
          <w:color w:val="000000" w:themeColor="text1"/>
        </w:rPr>
        <w:t xml:space="preserve"> pn.: ”Utworzenie i wsparcie funkcjonowania 120 branżowych centrów umiejętności (BCU), realizujących koncepcję centrów doskonałości zawodowej (</w:t>
      </w:r>
      <w:proofErr w:type="spellStart"/>
      <w:r w:rsidR="007C5959" w:rsidRPr="00072CCC">
        <w:rPr>
          <w:rFonts w:ascii="Verdana" w:eastAsiaTheme="minorHAnsi" w:hAnsi="Verdana"/>
          <w:color w:val="000000" w:themeColor="text1"/>
        </w:rPr>
        <w:t>CoVEs</w:t>
      </w:r>
      <w:proofErr w:type="spellEnd"/>
      <w:r w:rsidR="007C5959" w:rsidRPr="00072CCC">
        <w:rPr>
          <w:rFonts w:ascii="Verdana" w:eastAsiaTheme="minorHAnsi" w:hAnsi="Verdana"/>
          <w:color w:val="000000" w:themeColor="text1"/>
        </w:rPr>
        <w:t>)” w ramach Krajowego Planu Odbudowy i Zwiększania Odporności, Komponent A „Odporność i konkurencyjność gospodarki”, Inwestycja A.3.1.1. „Wsparcie rozwoju nowoczesnego kształcenia zawodowego, szkolnictwa wyższego oraz uczenia się przez całe życie</w:t>
      </w:r>
      <w:r w:rsidR="00A84633">
        <w:rPr>
          <w:rFonts w:ascii="Verdana" w:hAnsi="Verdana" w:cstheme="minorHAnsi"/>
          <w:color w:val="000000" w:themeColor="text1"/>
        </w:rPr>
        <w:t>,</w:t>
      </w:r>
      <w:r w:rsidR="007C5959">
        <w:rPr>
          <w:rFonts w:ascii="Verdana" w:hAnsi="Verdana" w:cstheme="minorHAnsi"/>
          <w:color w:val="000000" w:themeColor="text1"/>
        </w:rPr>
        <w:t xml:space="preserve"> </w:t>
      </w:r>
      <w:r w:rsidR="000841CF" w:rsidRPr="00072CCC">
        <w:rPr>
          <w:rFonts w:ascii="Verdana" w:eastAsiaTheme="minorHAnsi" w:hAnsi="Verdana"/>
          <w:color w:val="000000" w:themeColor="text1"/>
        </w:rPr>
        <w:t xml:space="preserve">w celu wspólnej realizacji </w:t>
      </w:r>
      <w:r w:rsidR="00A84633">
        <w:rPr>
          <w:rFonts w:ascii="Verdana" w:eastAsiaTheme="minorHAnsi" w:hAnsi="Verdana"/>
          <w:color w:val="000000" w:themeColor="text1"/>
        </w:rPr>
        <w:t>przedsięwzięcia</w:t>
      </w:r>
      <w:r w:rsidR="000841CF" w:rsidRPr="00072CCC">
        <w:rPr>
          <w:rFonts w:ascii="Verdana" w:eastAsiaTheme="minorHAnsi" w:hAnsi="Verdana"/>
          <w:color w:val="000000" w:themeColor="text1"/>
        </w:rPr>
        <w:t xml:space="preserve"> pn.: </w:t>
      </w:r>
      <w:r w:rsidR="00A84633" w:rsidRPr="00A84633">
        <w:rPr>
          <w:rFonts w:ascii="Verdana" w:eastAsiaTheme="minorHAnsi" w:hAnsi="Verdana"/>
          <w:b/>
          <w:color w:val="000000" w:themeColor="text1"/>
        </w:rPr>
        <w:t>„Utworzenie i funkcjonowanie Branżowego Centrum Umiejętności w dziedzinie elektryki przy Centrum Kształcenia Zawodowego we Wrocławiu”</w:t>
      </w:r>
    </w:p>
    <w:p w:rsidR="002A7485" w:rsidRPr="00072CCC" w:rsidRDefault="002A7485" w:rsidP="00853E7C">
      <w:pPr>
        <w:pStyle w:val="Default"/>
        <w:numPr>
          <w:ilvl w:val="0"/>
          <w:numId w:val="1"/>
        </w:numPr>
        <w:spacing w:line="312" w:lineRule="auto"/>
        <w:ind w:left="426" w:hanging="426"/>
        <w:jc w:val="both"/>
        <w:rPr>
          <w:rFonts w:ascii="Verdana" w:hAnsi="Verdana" w:cstheme="minorHAnsi"/>
          <w:b/>
          <w:bCs/>
          <w:color w:val="000000" w:themeColor="text1"/>
        </w:rPr>
      </w:pPr>
      <w:r w:rsidRPr="00072CCC">
        <w:rPr>
          <w:rFonts w:ascii="Verdana" w:hAnsi="Verdana" w:cstheme="minorHAnsi"/>
          <w:b/>
          <w:bCs/>
          <w:color w:val="000000" w:themeColor="text1"/>
        </w:rPr>
        <w:t>CEL PARTNERSTWA</w:t>
      </w:r>
    </w:p>
    <w:p w:rsidR="007A0674" w:rsidRPr="00072CCC" w:rsidRDefault="000841CF" w:rsidP="001D47E1">
      <w:pPr>
        <w:pStyle w:val="Default"/>
        <w:spacing w:after="480" w:line="312" w:lineRule="auto"/>
        <w:rPr>
          <w:rFonts w:ascii="Verdana" w:hAnsi="Verdana" w:cstheme="minorHAnsi"/>
          <w:color w:val="000000" w:themeColor="text1"/>
        </w:rPr>
      </w:pPr>
      <w:r w:rsidRPr="00072CCC">
        <w:rPr>
          <w:rFonts w:ascii="Verdana" w:eastAsiaTheme="minorHAnsi" w:hAnsi="Verdana"/>
          <w:color w:val="000000" w:themeColor="text1"/>
        </w:rPr>
        <w:t xml:space="preserve">Celem partnerstwa będzie współpraca przy realizacji </w:t>
      </w:r>
      <w:r w:rsidR="00A84633">
        <w:rPr>
          <w:rFonts w:ascii="Verdana" w:eastAsiaTheme="minorHAnsi" w:hAnsi="Verdana"/>
          <w:color w:val="000000" w:themeColor="text1"/>
        </w:rPr>
        <w:t>przedsięwzięcia</w:t>
      </w:r>
      <w:r w:rsidRPr="00072CCC">
        <w:rPr>
          <w:rFonts w:ascii="Verdana" w:eastAsiaTheme="minorHAnsi" w:hAnsi="Verdana"/>
          <w:color w:val="000000" w:themeColor="text1"/>
        </w:rPr>
        <w:t xml:space="preserve"> mającego na celu </w:t>
      </w:r>
      <w:r w:rsidRPr="00072CCC">
        <w:rPr>
          <w:rFonts w:ascii="Verdana" w:hAnsi="Verdana" w:cstheme="minorHAnsi"/>
          <w:color w:val="000000" w:themeColor="text1"/>
        </w:rPr>
        <w:t>utworzenie Branżowego Centrum Umiejętności w dziedzinie elektryki przy Centrum Kształcenia Zawodowego we Wrocławiu ul</w:t>
      </w:r>
      <w:r w:rsidR="00B87A6F" w:rsidRPr="00072CCC">
        <w:rPr>
          <w:rFonts w:ascii="Verdana" w:hAnsi="Verdana" w:cstheme="minorHAnsi"/>
          <w:color w:val="000000" w:themeColor="text1"/>
        </w:rPr>
        <w:t>.</w:t>
      </w:r>
      <w:r w:rsidRPr="00072CCC">
        <w:rPr>
          <w:rFonts w:ascii="Verdana" w:hAnsi="Verdana" w:cstheme="minorHAnsi"/>
          <w:color w:val="000000" w:themeColor="text1"/>
        </w:rPr>
        <w:t xml:space="preserve"> Strzegomska 49a oraz </w:t>
      </w:r>
      <w:r w:rsidR="00BC67B9" w:rsidRPr="00072CCC">
        <w:rPr>
          <w:rFonts w:ascii="Verdana" w:hAnsi="Verdana" w:cstheme="minorHAnsi"/>
          <w:color w:val="000000" w:themeColor="text1"/>
        </w:rPr>
        <w:t>przygotowanie kadr na potrzeby nowoczesnej gospodarki w dziedzinie elektryki poprzez zapewnienie przestrzeni dla innowacyjnej i trwałej współpracy biznesu z edukacją zawodową na wszystkich poziomach kształcenia zawodowego, a także wdrożenie koncepcji doskonałości zawodowej w polskim systemie kształcenia zawodowego tym samym rozwijając i wykorzystując wiedzę oraz umiejętności zawodowe (branżowe).</w:t>
      </w:r>
    </w:p>
    <w:p w:rsidR="00BC67B9" w:rsidRPr="00072CCC" w:rsidRDefault="00BC67B9" w:rsidP="00853E7C">
      <w:pPr>
        <w:pStyle w:val="Default"/>
        <w:spacing w:line="312" w:lineRule="auto"/>
        <w:rPr>
          <w:rFonts w:ascii="Verdana" w:hAnsi="Verdana" w:cstheme="minorHAnsi"/>
          <w:b/>
          <w:bCs/>
          <w:color w:val="000000" w:themeColor="text1"/>
        </w:rPr>
      </w:pPr>
      <w:r w:rsidRPr="00072CCC">
        <w:rPr>
          <w:rFonts w:ascii="Verdana" w:hAnsi="Verdana" w:cstheme="minorHAnsi"/>
          <w:b/>
          <w:bCs/>
          <w:color w:val="000000" w:themeColor="text1"/>
        </w:rPr>
        <w:lastRenderedPageBreak/>
        <w:t>IV. LICZBA PARTNERÓW</w:t>
      </w:r>
    </w:p>
    <w:p w:rsidR="00E43F2E" w:rsidRPr="007916D1" w:rsidRDefault="00E633FA" w:rsidP="00853E7C">
      <w:pPr>
        <w:pStyle w:val="Default"/>
        <w:spacing w:line="312" w:lineRule="auto"/>
        <w:jc w:val="both"/>
        <w:rPr>
          <w:rFonts w:ascii="Verdana" w:hAnsi="Verdana" w:cstheme="minorHAnsi"/>
          <w:color w:val="000000" w:themeColor="text1"/>
        </w:rPr>
      </w:pPr>
      <w:r w:rsidRPr="007916D1">
        <w:rPr>
          <w:rFonts w:ascii="Verdana" w:hAnsi="Verdana" w:cstheme="minorHAnsi"/>
          <w:color w:val="000000" w:themeColor="text1"/>
        </w:rPr>
        <w:t>Gmina Wrocław dopuszcza wybór kilku Partnerów w ramach niniej</w:t>
      </w:r>
      <w:r w:rsidR="00B87A6F" w:rsidRPr="007916D1">
        <w:rPr>
          <w:rFonts w:ascii="Verdana" w:hAnsi="Verdana" w:cstheme="minorHAnsi"/>
          <w:color w:val="000000" w:themeColor="text1"/>
        </w:rPr>
        <w:t>szego naboru, w tym co najmniej:</w:t>
      </w:r>
    </w:p>
    <w:p w:rsidR="00B87A6F" w:rsidRPr="007916D1" w:rsidRDefault="00B87A6F" w:rsidP="00051BF8">
      <w:pPr>
        <w:pStyle w:val="Default"/>
        <w:numPr>
          <w:ilvl w:val="0"/>
          <w:numId w:val="5"/>
        </w:numPr>
        <w:spacing w:line="312" w:lineRule="auto"/>
        <w:jc w:val="both"/>
        <w:rPr>
          <w:rFonts w:ascii="Verdana" w:hAnsi="Verdana" w:cstheme="minorHAnsi"/>
          <w:color w:val="000000" w:themeColor="text1"/>
        </w:rPr>
      </w:pPr>
      <w:r w:rsidRPr="007916D1">
        <w:rPr>
          <w:rFonts w:ascii="Verdana" w:hAnsi="Verdana" w:cstheme="minorHAnsi"/>
          <w:color w:val="000000" w:themeColor="text1"/>
        </w:rPr>
        <w:t>j</w:t>
      </w:r>
      <w:r w:rsidR="00E633FA" w:rsidRPr="007916D1">
        <w:rPr>
          <w:rFonts w:ascii="Verdana" w:hAnsi="Verdana" w:cstheme="minorHAnsi"/>
          <w:color w:val="000000" w:themeColor="text1"/>
        </w:rPr>
        <w:t>ednego</w:t>
      </w:r>
      <w:r w:rsidRPr="007916D1">
        <w:rPr>
          <w:rFonts w:ascii="Verdana" w:hAnsi="Verdana" w:cstheme="minorHAnsi"/>
          <w:color w:val="000000" w:themeColor="text1"/>
        </w:rPr>
        <w:t xml:space="preserve"> - obowiązkowego</w:t>
      </w:r>
      <w:r w:rsidR="00E633FA" w:rsidRPr="007916D1">
        <w:rPr>
          <w:rFonts w:ascii="Verdana" w:hAnsi="Verdana" w:cstheme="minorHAnsi"/>
          <w:color w:val="000000" w:themeColor="text1"/>
        </w:rPr>
        <w:t xml:space="preserve"> Partnera branżowego oraz </w:t>
      </w:r>
    </w:p>
    <w:p w:rsidR="00B87A6F" w:rsidRPr="001D47E1" w:rsidRDefault="00E633FA" w:rsidP="001D47E1">
      <w:pPr>
        <w:pStyle w:val="Default"/>
        <w:numPr>
          <w:ilvl w:val="0"/>
          <w:numId w:val="5"/>
        </w:numPr>
        <w:spacing w:after="240" w:line="312" w:lineRule="auto"/>
        <w:ind w:left="357" w:hanging="357"/>
        <w:jc w:val="both"/>
        <w:rPr>
          <w:rFonts w:ascii="Verdana" w:hAnsi="Verdana" w:cstheme="minorHAnsi"/>
          <w:color w:val="000000" w:themeColor="text1"/>
        </w:rPr>
      </w:pPr>
      <w:r w:rsidRPr="001D47E1">
        <w:rPr>
          <w:rFonts w:ascii="Verdana" w:hAnsi="Verdana" w:cstheme="minorHAnsi"/>
          <w:color w:val="000000" w:themeColor="text1"/>
        </w:rPr>
        <w:t>dwóch Partnerów dodatkowych</w:t>
      </w:r>
      <w:r w:rsidR="00B87A6F" w:rsidRPr="007916D1">
        <w:rPr>
          <w:rStyle w:val="Odwoanieprzypisudolnego"/>
          <w:rFonts w:ascii="Verdana" w:hAnsi="Verdana" w:cstheme="minorHAnsi"/>
          <w:color w:val="000000" w:themeColor="text1"/>
        </w:rPr>
        <w:footnoteReference w:id="1"/>
      </w:r>
    </w:p>
    <w:p w:rsidR="00BC67B9" w:rsidRPr="007916D1" w:rsidRDefault="00E633FA" w:rsidP="001D47E1">
      <w:pPr>
        <w:pStyle w:val="Default"/>
        <w:spacing w:after="480" w:line="312" w:lineRule="auto"/>
        <w:rPr>
          <w:rFonts w:ascii="Verdana" w:hAnsi="Verdana" w:cstheme="minorHAnsi"/>
          <w:color w:val="000000" w:themeColor="text1"/>
        </w:rPr>
      </w:pPr>
      <w:r w:rsidRPr="007916D1">
        <w:rPr>
          <w:rFonts w:ascii="Verdana" w:hAnsi="Verdana" w:cstheme="minorHAnsi"/>
          <w:color w:val="000000" w:themeColor="text1"/>
        </w:rPr>
        <w:t xml:space="preserve">Ponadto, w skład Partnerstwa wejdzie Gmina </w:t>
      </w:r>
      <w:r w:rsidR="00B87A6F" w:rsidRPr="007916D1">
        <w:rPr>
          <w:rFonts w:ascii="Verdana" w:hAnsi="Verdana" w:cstheme="minorHAnsi"/>
          <w:color w:val="000000" w:themeColor="text1"/>
        </w:rPr>
        <w:t>Wrocław</w:t>
      </w:r>
      <w:r w:rsidRPr="007916D1">
        <w:rPr>
          <w:rFonts w:ascii="Verdana" w:hAnsi="Verdana" w:cstheme="minorHAnsi"/>
          <w:color w:val="000000" w:themeColor="text1"/>
        </w:rPr>
        <w:t xml:space="preserve">, która wystąpi w roli Lidera Partnerstwa jako organ prowadzący </w:t>
      </w:r>
      <w:r w:rsidR="00B87A6F" w:rsidRPr="007916D1">
        <w:rPr>
          <w:rFonts w:ascii="Verdana" w:hAnsi="Verdana" w:cstheme="minorHAnsi"/>
          <w:color w:val="000000" w:themeColor="text1"/>
        </w:rPr>
        <w:t>Centrum Kształcenia Zawodowego we Wrocławiu, przy ul. Strzegomskiej 49a.</w:t>
      </w:r>
    </w:p>
    <w:p w:rsidR="008D4E26" w:rsidRPr="007916D1" w:rsidRDefault="00B56495" w:rsidP="00B56495">
      <w:pPr>
        <w:pStyle w:val="Default"/>
        <w:spacing w:line="312" w:lineRule="auto"/>
        <w:rPr>
          <w:rFonts w:ascii="Verdana" w:hAnsi="Verdana" w:cstheme="minorHAnsi"/>
          <w:b/>
          <w:bCs/>
          <w:color w:val="000000" w:themeColor="text1"/>
        </w:rPr>
      </w:pPr>
      <w:r w:rsidRPr="007916D1">
        <w:rPr>
          <w:rFonts w:ascii="Verdana" w:hAnsi="Verdana" w:cstheme="minorHAnsi"/>
          <w:b/>
          <w:bCs/>
          <w:color w:val="000000" w:themeColor="text1"/>
        </w:rPr>
        <w:t xml:space="preserve">V. </w:t>
      </w:r>
      <w:r w:rsidR="008D4E26" w:rsidRPr="007916D1">
        <w:rPr>
          <w:rFonts w:ascii="Verdana" w:hAnsi="Verdana" w:cstheme="minorHAnsi"/>
          <w:b/>
          <w:bCs/>
          <w:color w:val="000000" w:themeColor="text1"/>
        </w:rPr>
        <w:t>ZAKRES TEMATYCZNY PARTNERSTWA</w:t>
      </w:r>
    </w:p>
    <w:p w:rsidR="00D73602" w:rsidRPr="001D47E1" w:rsidRDefault="00ED2261" w:rsidP="00D73602">
      <w:pPr>
        <w:pStyle w:val="Style2"/>
        <w:numPr>
          <w:ilvl w:val="0"/>
          <w:numId w:val="13"/>
        </w:numPr>
        <w:spacing w:line="312" w:lineRule="auto"/>
        <w:jc w:val="left"/>
        <w:rPr>
          <w:rFonts w:ascii="Verdana" w:hAnsi="Verdana" w:cstheme="minorHAnsi"/>
          <w:color w:val="000000" w:themeColor="text1"/>
        </w:rPr>
      </w:pPr>
      <w:r w:rsidRPr="001D47E1">
        <w:rPr>
          <w:rFonts w:ascii="Verdana" w:hAnsi="Verdana" w:cstheme="minorHAnsi"/>
          <w:color w:val="000000" w:themeColor="text1"/>
        </w:rPr>
        <w:t>Partnerstwo</w:t>
      </w:r>
      <w:r w:rsidR="008D4E26" w:rsidRPr="001D47E1">
        <w:rPr>
          <w:rFonts w:ascii="Verdana" w:hAnsi="Verdana" w:cstheme="minorHAnsi"/>
          <w:color w:val="000000" w:themeColor="text1"/>
        </w:rPr>
        <w:t xml:space="preserve"> będzie polegało </w:t>
      </w:r>
      <w:r w:rsidR="00742BAE" w:rsidRPr="001D47E1">
        <w:rPr>
          <w:rFonts w:ascii="Verdana" w:hAnsi="Verdana" w:cstheme="minorHAnsi"/>
          <w:color w:val="000000" w:themeColor="text1"/>
        </w:rPr>
        <w:t xml:space="preserve">na wniesieniu do projektu przez każdego z Partnerów </w:t>
      </w:r>
      <w:r w:rsidRPr="001D47E1">
        <w:rPr>
          <w:rFonts w:ascii="Verdana" w:hAnsi="Verdana" w:cstheme="minorHAnsi"/>
          <w:color w:val="000000" w:themeColor="text1"/>
        </w:rPr>
        <w:t xml:space="preserve">zasobów ludzkich, organizacyjnych, technicznych lub finansowych </w:t>
      </w:r>
      <w:r w:rsidR="005737EB" w:rsidRPr="001D47E1">
        <w:rPr>
          <w:rFonts w:ascii="Verdana" w:hAnsi="Verdana" w:cstheme="minorHAnsi"/>
          <w:color w:val="000000" w:themeColor="text1"/>
        </w:rPr>
        <w:t>niezbędnych do realizacji wyznaczonych zadań i osiągniecia zamierzonych w projekcie celów i rezultatów.</w:t>
      </w:r>
    </w:p>
    <w:p w:rsidR="005737EB" w:rsidRPr="00D73602" w:rsidRDefault="005737EB" w:rsidP="00051BF8">
      <w:pPr>
        <w:pStyle w:val="Style2"/>
        <w:numPr>
          <w:ilvl w:val="0"/>
          <w:numId w:val="13"/>
        </w:numPr>
        <w:spacing w:line="312" w:lineRule="auto"/>
        <w:jc w:val="left"/>
        <w:rPr>
          <w:rFonts w:ascii="Verdana" w:hAnsi="Verdana" w:cstheme="minorHAnsi"/>
          <w:color w:val="000000" w:themeColor="text1"/>
        </w:rPr>
      </w:pPr>
      <w:r w:rsidRPr="00D73602">
        <w:rPr>
          <w:rFonts w:ascii="Verdana" w:hAnsi="Verdana" w:cstheme="minorHAnsi"/>
          <w:color w:val="000000" w:themeColor="text1"/>
        </w:rPr>
        <w:t xml:space="preserve">Od Partnerów oczekuje się wsparcia i zaangażowania na każdym z </w:t>
      </w:r>
      <w:r w:rsidR="00C213EF" w:rsidRPr="00D73602">
        <w:rPr>
          <w:rFonts w:ascii="Verdana" w:hAnsi="Verdana" w:cstheme="minorHAnsi"/>
          <w:color w:val="000000" w:themeColor="text1"/>
        </w:rPr>
        <w:t>etapów realizacji projektu, tj.</w:t>
      </w:r>
    </w:p>
    <w:p w:rsidR="005737EB" w:rsidRPr="007916D1" w:rsidRDefault="005737EB" w:rsidP="00051BF8">
      <w:pPr>
        <w:pStyle w:val="Style2"/>
        <w:numPr>
          <w:ilvl w:val="0"/>
          <w:numId w:val="6"/>
        </w:numPr>
        <w:spacing w:line="312" w:lineRule="auto"/>
        <w:jc w:val="left"/>
        <w:rPr>
          <w:rFonts w:ascii="Verdana" w:hAnsi="Verdana" w:cstheme="minorHAnsi"/>
          <w:color w:val="000000" w:themeColor="text1"/>
        </w:rPr>
      </w:pPr>
      <w:r w:rsidRPr="007916D1">
        <w:rPr>
          <w:rFonts w:ascii="Verdana" w:hAnsi="Verdana" w:cstheme="minorHAnsi"/>
          <w:color w:val="000000" w:themeColor="text1"/>
        </w:rPr>
        <w:t>wspólnego przygotowania dokumentacji aplikacyjnej, tj. wniosku o dofinansowan</w:t>
      </w:r>
      <w:r w:rsidR="00E27C0A" w:rsidRPr="007916D1">
        <w:rPr>
          <w:rFonts w:ascii="Verdana" w:hAnsi="Verdana" w:cstheme="minorHAnsi"/>
          <w:color w:val="000000" w:themeColor="text1"/>
        </w:rPr>
        <w:t>ie</w:t>
      </w:r>
      <w:r w:rsidR="00E43F2E" w:rsidRPr="007916D1">
        <w:rPr>
          <w:rFonts w:ascii="Verdana" w:hAnsi="Verdana" w:cstheme="minorHAnsi"/>
          <w:color w:val="000000" w:themeColor="text1"/>
        </w:rPr>
        <w:t xml:space="preserve"> wraz z załącznikami niezbędnych </w:t>
      </w:r>
      <w:r w:rsidRPr="007916D1">
        <w:rPr>
          <w:rFonts w:ascii="Verdana" w:hAnsi="Verdana" w:cstheme="minorHAnsi"/>
          <w:color w:val="000000" w:themeColor="text1"/>
        </w:rPr>
        <w:t>do uzyskania dofinansowania w ramach naboru,</w:t>
      </w:r>
    </w:p>
    <w:p w:rsidR="00D73602" w:rsidRPr="001D47E1" w:rsidRDefault="005737EB" w:rsidP="00D73602">
      <w:pPr>
        <w:pStyle w:val="Style2"/>
        <w:numPr>
          <w:ilvl w:val="0"/>
          <w:numId w:val="6"/>
        </w:numPr>
        <w:spacing w:line="312" w:lineRule="auto"/>
        <w:jc w:val="left"/>
        <w:rPr>
          <w:rFonts w:ascii="Verdana" w:hAnsi="Verdana" w:cstheme="minorHAnsi"/>
          <w:color w:val="000000" w:themeColor="text1"/>
        </w:rPr>
      </w:pPr>
      <w:r w:rsidRPr="001D47E1">
        <w:rPr>
          <w:rFonts w:ascii="Verdana" w:hAnsi="Verdana" w:cstheme="minorHAnsi"/>
          <w:color w:val="000000" w:themeColor="text1"/>
        </w:rPr>
        <w:t xml:space="preserve"> rzeczowej realizacji projektu w zakresie określonym w Regulaminie Konkursu</w:t>
      </w:r>
      <w:r w:rsidR="00ED2261" w:rsidRPr="007916D1">
        <w:rPr>
          <w:rStyle w:val="Odwoanieprzypisudolnego"/>
          <w:rFonts w:ascii="Verdana" w:hAnsi="Verdana" w:cstheme="minorHAnsi"/>
          <w:color w:val="000000" w:themeColor="text1"/>
        </w:rPr>
        <w:footnoteReference w:id="2"/>
      </w:r>
      <w:r w:rsidR="00ED2261" w:rsidRPr="001D47E1">
        <w:rPr>
          <w:rFonts w:ascii="Verdana" w:hAnsi="Verdana" w:cstheme="minorHAnsi"/>
          <w:color w:val="000000" w:themeColor="text1"/>
        </w:rPr>
        <w:t xml:space="preserve"> </w:t>
      </w:r>
      <w:r w:rsidR="000841CF" w:rsidRPr="001D47E1">
        <w:rPr>
          <w:rFonts w:ascii="Verdana" w:hAnsi="Verdana" w:cstheme="minorHAnsi"/>
          <w:color w:val="000000" w:themeColor="text1"/>
        </w:rPr>
        <w:t xml:space="preserve"> dla </w:t>
      </w:r>
      <w:r w:rsidR="0006101D" w:rsidRPr="001D47E1">
        <w:rPr>
          <w:rFonts w:ascii="Verdana" w:hAnsi="Verdana" w:cstheme="minorHAnsi"/>
          <w:color w:val="000000" w:themeColor="text1"/>
        </w:rPr>
        <w:t xml:space="preserve"> </w:t>
      </w:r>
      <w:r w:rsidR="000841CF" w:rsidRPr="001D47E1">
        <w:rPr>
          <w:rFonts w:ascii="Verdana" w:eastAsiaTheme="minorHAnsi" w:hAnsi="Verdana"/>
          <w:color w:val="000000" w:themeColor="text1"/>
        </w:rPr>
        <w:t>”Utworzenia i wsparcie funkcjonowania 120 branżowych centrów umiejętności (BCU), realizujących koncepcję centrów doskonałości zawodowej (</w:t>
      </w:r>
      <w:proofErr w:type="spellStart"/>
      <w:r w:rsidR="000841CF" w:rsidRPr="001D47E1">
        <w:rPr>
          <w:rFonts w:ascii="Verdana" w:eastAsiaTheme="minorHAnsi" w:hAnsi="Verdana"/>
          <w:color w:val="000000" w:themeColor="text1"/>
        </w:rPr>
        <w:t>CoVEs</w:t>
      </w:r>
      <w:proofErr w:type="spellEnd"/>
      <w:r w:rsidR="000841CF" w:rsidRPr="001D47E1">
        <w:rPr>
          <w:rFonts w:ascii="Verdana" w:eastAsiaTheme="minorHAnsi" w:hAnsi="Verdana"/>
          <w:color w:val="000000" w:themeColor="text1"/>
        </w:rPr>
        <w:t>)” (</w:t>
      </w:r>
      <w:hyperlink r:id="rId8" w:history="1">
        <w:r w:rsidR="000841CF" w:rsidRPr="001D47E1">
          <w:rPr>
            <w:rStyle w:val="Hipercze"/>
            <w:rFonts w:ascii="Verdana" w:eastAsiaTheme="minorHAnsi" w:hAnsi="Verdana"/>
            <w:color w:val="000000" w:themeColor="text1"/>
          </w:rPr>
          <w:t>https://www.frse.org.pl/kpo-bcu-wnioskowanie</w:t>
        </w:r>
      </w:hyperlink>
      <w:r w:rsidRPr="001D47E1">
        <w:rPr>
          <w:rFonts w:ascii="Verdana" w:eastAsiaTheme="minorHAnsi" w:hAnsi="Verdana"/>
          <w:color w:val="000000" w:themeColor="text1"/>
        </w:rPr>
        <w:t>).</w:t>
      </w:r>
    </w:p>
    <w:p w:rsidR="007916D1" w:rsidRPr="001D47E1" w:rsidRDefault="00625E0D" w:rsidP="001D47E1">
      <w:pPr>
        <w:pStyle w:val="Style2"/>
        <w:numPr>
          <w:ilvl w:val="0"/>
          <w:numId w:val="13"/>
        </w:numPr>
        <w:spacing w:after="240" w:line="312" w:lineRule="auto"/>
        <w:ind w:left="714" w:hanging="357"/>
        <w:rPr>
          <w:rFonts w:ascii="Verdana" w:eastAsia="Calibri" w:hAnsi="Verdana" w:cstheme="minorHAnsi"/>
          <w:color w:val="000000" w:themeColor="text1"/>
        </w:rPr>
      </w:pPr>
      <w:r w:rsidRPr="001D47E1">
        <w:rPr>
          <w:rFonts w:ascii="Verdana" w:eastAsia="Calibri" w:hAnsi="Verdana" w:cstheme="minorHAnsi"/>
          <w:color w:val="000000" w:themeColor="text1"/>
        </w:rPr>
        <w:t xml:space="preserve">Rzeczowa realizacja projektu określona w pkt. 2 lit. </w:t>
      </w:r>
      <w:r w:rsidR="00C213EF" w:rsidRPr="001D47E1">
        <w:rPr>
          <w:rFonts w:ascii="Verdana" w:eastAsia="Calibri" w:hAnsi="Verdana" w:cstheme="minorHAnsi"/>
          <w:color w:val="000000" w:themeColor="text1"/>
        </w:rPr>
        <w:t>b</w:t>
      </w:r>
      <w:r w:rsidRPr="001D47E1">
        <w:rPr>
          <w:rFonts w:ascii="Verdana" w:eastAsia="Calibri" w:hAnsi="Verdana" w:cstheme="minorHAnsi"/>
          <w:color w:val="000000" w:themeColor="text1"/>
        </w:rPr>
        <w:t xml:space="preserve"> będzie odbywała się w podziale na dwa etapy:</w:t>
      </w:r>
    </w:p>
    <w:p w:rsidR="00625E0D" w:rsidRPr="007916D1" w:rsidRDefault="00625E0D" w:rsidP="007916D1">
      <w:pPr>
        <w:spacing w:after="0" w:line="312" w:lineRule="auto"/>
        <w:rPr>
          <w:rFonts w:ascii="Verdana" w:eastAsia="Calibri" w:hAnsi="Verdana" w:cstheme="minorHAnsi"/>
          <w:b/>
          <w:color w:val="000000" w:themeColor="text1"/>
          <w:sz w:val="24"/>
          <w:szCs w:val="24"/>
        </w:rPr>
      </w:pPr>
      <w:r w:rsidRPr="007916D1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 xml:space="preserve">Etap I - Utworzenie Branżowego Centrum Umiejętności (dalej BCU), na które składają się: </w:t>
      </w:r>
    </w:p>
    <w:p w:rsidR="000A0506" w:rsidRPr="007916D1" w:rsidRDefault="000A0506" w:rsidP="007916D1">
      <w:pPr>
        <w:spacing w:after="0" w:line="312" w:lineRule="auto"/>
        <w:rPr>
          <w:rFonts w:ascii="Verdana" w:eastAsia="Calibri" w:hAnsi="Verdana" w:cstheme="minorHAnsi"/>
          <w:b/>
          <w:color w:val="000000" w:themeColor="text1"/>
          <w:sz w:val="24"/>
          <w:szCs w:val="24"/>
        </w:rPr>
      </w:pPr>
    </w:p>
    <w:p w:rsidR="00625E0D" w:rsidRPr="001D47E1" w:rsidRDefault="00B56495" w:rsidP="007916D1">
      <w:pPr>
        <w:pStyle w:val="Akapitzlist"/>
        <w:numPr>
          <w:ilvl w:val="0"/>
          <w:numId w:val="7"/>
        </w:numPr>
        <w:spacing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1D47E1">
        <w:rPr>
          <w:rFonts w:ascii="Verdana" w:eastAsia="Calibri" w:hAnsi="Verdana" w:cstheme="minorHAnsi"/>
          <w:color w:val="000000" w:themeColor="text1"/>
          <w:sz w:val="24"/>
          <w:szCs w:val="24"/>
        </w:rPr>
        <w:t>działania inwestycyjn</w:t>
      </w:r>
      <w:r w:rsidR="0055138A" w:rsidRPr="001D47E1">
        <w:rPr>
          <w:rFonts w:ascii="Verdana" w:eastAsia="Calibri" w:hAnsi="Verdana" w:cstheme="minorHAnsi"/>
          <w:color w:val="000000" w:themeColor="text1"/>
          <w:sz w:val="24"/>
          <w:szCs w:val="24"/>
        </w:rPr>
        <w:t>e zmierzające do utworzenia BCU przy Centrum Kształcenia Zawodowego we Wrocławiu, ul. Strzegomska 49a.</w:t>
      </w:r>
      <w:r w:rsidRPr="001D47E1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 </w:t>
      </w:r>
      <w:r w:rsidRPr="001D47E1">
        <w:rPr>
          <w:rFonts w:ascii="Verdana" w:eastAsia="Calibri" w:hAnsi="Verdana" w:cstheme="minorHAnsi"/>
          <w:color w:val="000000" w:themeColor="text1"/>
          <w:sz w:val="24"/>
          <w:szCs w:val="24"/>
        </w:rPr>
        <w:lastRenderedPageBreak/>
        <w:t xml:space="preserve">Zostaną one przeprowadzone </w:t>
      </w:r>
      <w:r w:rsidR="00625E0D" w:rsidRPr="001D47E1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zgodnie z ustawą z dnia 7 lipca 1994 r. Prawo budowlane (Dz. U. z 2021 r. poz. 2351, z </w:t>
      </w:r>
      <w:proofErr w:type="spellStart"/>
      <w:r w:rsidR="00625E0D" w:rsidRPr="001D47E1">
        <w:rPr>
          <w:rFonts w:ascii="Verdana" w:eastAsia="Calibri" w:hAnsi="Verdana" w:cstheme="minorHAnsi"/>
          <w:color w:val="000000" w:themeColor="text1"/>
          <w:sz w:val="24"/>
          <w:szCs w:val="24"/>
        </w:rPr>
        <w:t>późn</w:t>
      </w:r>
      <w:proofErr w:type="spellEnd"/>
      <w:r w:rsidR="00625E0D" w:rsidRPr="001D47E1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. zm.) </w:t>
      </w:r>
      <w:r w:rsidR="007916D1" w:rsidRPr="001D47E1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oraz z zachowaniem </w:t>
      </w:r>
      <w:r w:rsidR="0055138A" w:rsidRPr="001D47E1">
        <w:rPr>
          <w:rFonts w:ascii="Verdana" w:eastAsia="Calibri" w:hAnsi="Verdana" w:cstheme="minorHAnsi"/>
          <w:color w:val="000000" w:themeColor="text1"/>
          <w:sz w:val="24"/>
          <w:szCs w:val="24"/>
        </w:rPr>
        <w:t>zasady</w:t>
      </w:r>
      <w:r w:rsidR="00625E0D" w:rsidRPr="001D47E1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 nieczynienia znaczącej szkody środowisku (do no </w:t>
      </w:r>
      <w:proofErr w:type="spellStart"/>
      <w:r w:rsidR="00625E0D" w:rsidRPr="001D47E1">
        <w:rPr>
          <w:rFonts w:ascii="Verdana" w:eastAsia="Calibri" w:hAnsi="Verdana" w:cstheme="minorHAnsi"/>
          <w:color w:val="000000" w:themeColor="text1"/>
          <w:sz w:val="24"/>
          <w:szCs w:val="24"/>
        </w:rPr>
        <w:t>significant</w:t>
      </w:r>
      <w:proofErr w:type="spellEnd"/>
      <w:r w:rsidR="00625E0D" w:rsidRPr="001D47E1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 </w:t>
      </w:r>
      <w:proofErr w:type="spellStart"/>
      <w:r w:rsidR="00625E0D" w:rsidRPr="001D47E1">
        <w:rPr>
          <w:rFonts w:ascii="Verdana" w:eastAsia="Calibri" w:hAnsi="Verdana" w:cstheme="minorHAnsi"/>
          <w:color w:val="000000" w:themeColor="text1"/>
          <w:sz w:val="24"/>
          <w:szCs w:val="24"/>
        </w:rPr>
        <w:t>harm</w:t>
      </w:r>
      <w:proofErr w:type="spellEnd"/>
      <w:r w:rsidR="00625E0D" w:rsidRPr="001D47E1">
        <w:rPr>
          <w:rFonts w:ascii="Verdana" w:eastAsia="Calibri" w:hAnsi="Verdana" w:cstheme="minorHAnsi"/>
          <w:color w:val="000000" w:themeColor="text1"/>
          <w:sz w:val="24"/>
          <w:szCs w:val="24"/>
        </w:rPr>
        <w:t>), zwanej zasadą DNSH2,</w:t>
      </w:r>
    </w:p>
    <w:p w:rsidR="00853E7C" w:rsidRPr="001D47E1" w:rsidRDefault="00625E0D" w:rsidP="007916D1">
      <w:pPr>
        <w:pStyle w:val="Akapitzlist"/>
        <w:numPr>
          <w:ilvl w:val="0"/>
          <w:numId w:val="7"/>
        </w:numPr>
        <w:spacing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1D47E1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zakup wyposażenia rozumianego w szczególności jako: maszyny, sprzęt, urządzenia techniczne i materiały eksploatacyjne w zakresie związanym z funkcjonowaniem </w:t>
      </w:r>
      <w:r w:rsidR="0055138A" w:rsidRPr="001D47E1">
        <w:rPr>
          <w:rFonts w:ascii="Verdana" w:eastAsia="Calibri" w:hAnsi="Verdana" w:cstheme="minorHAnsi"/>
          <w:color w:val="000000" w:themeColor="text1"/>
          <w:sz w:val="24"/>
          <w:szCs w:val="24"/>
        </w:rPr>
        <w:t>BCU</w:t>
      </w:r>
      <w:r w:rsidRPr="001D47E1">
        <w:rPr>
          <w:rFonts w:ascii="Verdana" w:eastAsia="Calibri" w:hAnsi="Verdana" w:cstheme="minorHAnsi"/>
          <w:color w:val="000000" w:themeColor="text1"/>
          <w:sz w:val="24"/>
          <w:szCs w:val="24"/>
        </w:rPr>
        <w:t>,</w:t>
      </w:r>
    </w:p>
    <w:p w:rsidR="00625E0D" w:rsidRPr="001D47E1" w:rsidRDefault="00625E0D" w:rsidP="007916D1">
      <w:pPr>
        <w:pStyle w:val="Akapitzlist"/>
        <w:numPr>
          <w:ilvl w:val="0"/>
          <w:numId w:val="7"/>
        </w:numPr>
        <w:spacing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1D47E1">
        <w:rPr>
          <w:rFonts w:ascii="Verdana" w:eastAsia="Calibri" w:hAnsi="Verdana" w:cstheme="minorHAnsi"/>
          <w:color w:val="000000" w:themeColor="text1"/>
          <w:sz w:val="24"/>
          <w:szCs w:val="24"/>
        </w:rPr>
        <w:t>utworzenie struktury instytucjonalnej rozumianej jako zobowiązanie do wpisania BCU</w:t>
      </w:r>
      <w:r w:rsidR="0055138A" w:rsidRPr="001D47E1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 do przepisów prawa oświatowego oraz powołanie</w:t>
      </w:r>
      <w:r w:rsidRPr="001D47E1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 Rady BCU,</w:t>
      </w:r>
    </w:p>
    <w:p w:rsidR="00853E7C" w:rsidRPr="001D47E1" w:rsidRDefault="00625E0D" w:rsidP="001D47E1">
      <w:pPr>
        <w:pStyle w:val="Akapitzlist"/>
        <w:numPr>
          <w:ilvl w:val="0"/>
          <w:numId w:val="7"/>
        </w:numPr>
        <w:spacing w:after="240" w:line="312" w:lineRule="auto"/>
        <w:ind w:left="714" w:hanging="357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1D47E1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zatrudnienie pracowników </w:t>
      </w:r>
      <w:r w:rsidR="0055138A" w:rsidRPr="001D47E1">
        <w:rPr>
          <w:rFonts w:ascii="Verdana" w:eastAsia="Calibri" w:hAnsi="Verdana" w:cstheme="minorHAnsi"/>
          <w:color w:val="000000" w:themeColor="text1"/>
          <w:sz w:val="24"/>
          <w:szCs w:val="24"/>
        </w:rPr>
        <w:t>BCU</w:t>
      </w:r>
      <w:r w:rsidRPr="001D47E1">
        <w:rPr>
          <w:rFonts w:ascii="Verdana" w:eastAsia="Calibri" w:hAnsi="Verdana" w:cstheme="minorHAnsi"/>
          <w:color w:val="000000" w:themeColor="text1"/>
          <w:sz w:val="24"/>
          <w:szCs w:val="24"/>
        </w:rPr>
        <w:t>, w tym trenerów i szkoleniowców, przygotowanie dokumentacji programowej dla szkoleń i kursów realizowanych w centrum.</w:t>
      </w:r>
    </w:p>
    <w:p w:rsidR="00E43F2E" w:rsidRPr="007916D1" w:rsidRDefault="00625E0D" w:rsidP="007916D1">
      <w:pPr>
        <w:spacing w:after="0" w:line="312" w:lineRule="auto"/>
        <w:rPr>
          <w:rFonts w:ascii="Verdana" w:eastAsia="Calibri" w:hAnsi="Verdana" w:cstheme="minorHAnsi"/>
          <w:b/>
          <w:color w:val="000000" w:themeColor="text1"/>
          <w:sz w:val="24"/>
          <w:szCs w:val="24"/>
        </w:rPr>
      </w:pPr>
      <w:r w:rsidRPr="007916D1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 xml:space="preserve">Etap II - Wsparcie funkcjonowania Branżowego Centrum Umiejętności, rozumiane jako realizację działań w czterech obszarach: </w:t>
      </w:r>
    </w:p>
    <w:p w:rsidR="00625E0D" w:rsidRPr="007916D1" w:rsidRDefault="00625E0D" w:rsidP="00203397">
      <w:pPr>
        <w:pStyle w:val="Akapitzlist"/>
        <w:numPr>
          <w:ilvl w:val="0"/>
          <w:numId w:val="8"/>
        </w:numPr>
        <w:spacing w:before="360" w:after="0" w:line="312" w:lineRule="auto"/>
        <w:ind w:left="714" w:hanging="357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7916D1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działalność edukacyjno-szkoleniowa, </w:t>
      </w:r>
    </w:p>
    <w:p w:rsidR="00625E0D" w:rsidRPr="007916D1" w:rsidRDefault="00625E0D" w:rsidP="00051BF8">
      <w:pPr>
        <w:pStyle w:val="Akapitzlist"/>
        <w:numPr>
          <w:ilvl w:val="0"/>
          <w:numId w:val="8"/>
        </w:numPr>
        <w:spacing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7916D1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działalność integrująco-wspierająca, </w:t>
      </w:r>
    </w:p>
    <w:p w:rsidR="00625E0D" w:rsidRPr="007916D1" w:rsidRDefault="00625E0D" w:rsidP="00051BF8">
      <w:pPr>
        <w:pStyle w:val="Akapitzlist"/>
        <w:numPr>
          <w:ilvl w:val="0"/>
          <w:numId w:val="8"/>
        </w:numPr>
        <w:spacing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7916D1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działalność innowacyjno-rozwojowa, </w:t>
      </w:r>
    </w:p>
    <w:p w:rsidR="00853E7C" w:rsidRPr="001D47E1" w:rsidRDefault="00625E0D" w:rsidP="001D47E1">
      <w:pPr>
        <w:pStyle w:val="Akapitzlist"/>
        <w:numPr>
          <w:ilvl w:val="0"/>
          <w:numId w:val="8"/>
        </w:numPr>
        <w:spacing w:after="240" w:line="312" w:lineRule="auto"/>
        <w:ind w:left="714" w:hanging="357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1D47E1">
        <w:rPr>
          <w:rFonts w:ascii="Verdana" w:eastAsia="Calibri" w:hAnsi="Verdana" w:cstheme="minorHAnsi"/>
          <w:color w:val="000000" w:themeColor="text1"/>
          <w:sz w:val="24"/>
          <w:szCs w:val="24"/>
        </w:rPr>
        <w:t>działalność doradczo-promocyjna.</w:t>
      </w:r>
    </w:p>
    <w:p w:rsidR="00C63273" w:rsidRPr="007916D1" w:rsidRDefault="00B56495" w:rsidP="001D47E1">
      <w:pPr>
        <w:spacing w:after="48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7916D1">
        <w:rPr>
          <w:rFonts w:ascii="Verdana" w:hAnsi="Verdana" w:cstheme="minorHAnsi"/>
          <w:color w:val="000000" w:themeColor="text1"/>
          <w:sz w:val="24"/>
          <w:szCs w:val="24"/>
        </w:rPr>
        <w:t>Zakres zadań do realizacji w ramach każdego z ww. czterech obszarów funkcjonowania Branżowego Centrum Umiejętności został określony w pkt. 4.4.1 Regulaminu Konkursu.</w:t>
      </w:r>
    </w:p>
    <w:p w:rsidR="00C213EF" w:rsidRPr="007916D1" w:rsidRDefault="00C213EF" w:rsidP="007916D1">
      <w:pPr>
        <w:spacing w:after="0" w:line="312" w:lineRule="auto"/>
        <w:rPr>
          <w:rFonts w:ascii="Verdana" w:eastAsia="Calibri" w:hAnsi="Verdana" w:cstheme="minorHAnsi"/>
          <w:b/>
          <w:color w:val="000000" w:themeColor="text1"/>
          <w:sz w:val="24"/>
          <w:szCs w:val="24"/>
        </w:rPr>
      </w:pPr>
      <w:r w:rsidRPr="007916D1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>V</w:t>
      </w:r>
      <w:r w:rsidR="00B56495" w:rsidRPr="007916D1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>I</w:t>
      </w:r>
      <w:r w:rsidRPr="007916D1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>. TERMINARZ REALIZACJI PROJEKTU</w:t>
      </w:r>
    </w:p>
    <w:p w:rsidR="00A113A4" w:rsidRPr="007916D1" w:rsidRDefault="00BC3921" w:rsidP="00203397">
      <w:pPr>
        <w:spacing w:after="24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7916D1">
        <w:rPr>
          <w:rFonts w:ascii="Verdana" w:eastAsia="Calibri" w:hAnsi="Verdana" w:cstheme="minorHAnsi"/>
          <w:color w:val="000000" w:themeColor="text1"/>
          <w:sz w:val="24"/>
          <w:szCs w:val="24"/>
        </w:rPr>
        <w:t>Realizacja projektu powinna odbywać się zgodnie z poniżej o</w:t>
      </w:r>
      <w:r w:rsidR="00853E7C" w:rsidRPr="007916D1">
        <w:rPr>
          <w:rFonts w:ascii="Verdana" w:eastAsia="Calibri" w:hAnsi="Verdana" w:cstheme="minorHAnsi"/>
          <w:color w:val="000000" w:themeColor="text1"/>
          <w:sz w:val="24"/>
          <w:szCs w:val="24"/>
        </w:rPr>
        <w:t>kreślonym harmonogramem:</w:t>
      </w:r>
    </w:p>
    <w:p w:rsidR="00A113A4" w:rsidRPr="001A2E0F" w:rsidRDefault="00A113A4" w:rsidP="00051BF8">
      <w:pPr>
        <w:pStyle w:val="Akapitzlist"/>
        <w:numPr>
          <w:ilvl w:val="1"/>
          <w:numId w:val="14"/>
        </w:numPr>
        <w:spacing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1A2E0F">
        <w:rPr>
          <w:rFonts w:ascii="Verdana" w:eastAsia="Calibri" w:hAnsi="Verdana" w:cstheme="minorHAnsi"/>
          <w:color w:val="000000" w:themeColor="text1"/>
          <w:sz w:val="24"/>
          <w:szCs w:val="24"/>
        </w:rPr>
        <w:t>Podpisanie Listu intencyjnego</w:t>
      </w:r>
      <w:r w:rsidRPr="007916D1">
        <w:rPr>
          <w:rStyle w:val="Odwoanieprzypisudolnego"/>
          <w:rFonts w:ascii="Verdana" w:eastAsia="Calibri" w:hAnsi="Verdana" w:cstheme="minorHAnsi"/>
          <w:color w:val="000000" w:themeColor="text1"/>
          <w:sz w:val="24"/>
          <w:szCs w:val="24"/>
        </w:rPr>
        <w:footnoteReference w:id="3"/>
      </w:r>
      <w:r w:rsidRPr="001A2E0F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 z </w:t>
      </w:r>
      <w:r w:rsidR="000A0506" w:rsidRPr="001A2E0F">
        <w:rPr>
          <w:rFonts w:ascii="Verdana" w:eastAsia="Calibri" w:hAnsi="Verdana" w:cstheme="minorHAnsi"/>
          <w:color w:val="000000" w:themeColor="text1"/>
          <w:sz w:val="24"/>
          <w:szCs w:val="24"/>
        </w:rPr>
        <w:t>każdym z Partnerów</w:t>
      </w:r>
      <w:r w:rsidR="0055138A" w:rsidRPr="001A2E0F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, tj. Partnerem branżowym oraz Partnerami dodatkowymi </w:t>
      </w:r>
      <w:r w:rsidRPr="001A2E0F">
        <w:rPr>
          <w:rFonts w:ascii="Verdana" w:eastAsia="Calibri" w:hAnsi="Verdana" w:cstheme="minorHAnsi"/>
          <w:color w:val="000000" w:themeColor="text1"/>
          <w:sz w:val="24"/>
          <w:szCs w:val="24"/>
        </w:rPr>
        <w:t>– po zakończeniu</w:t>
      </w:r>
      <w:r w:rsidR="0055138A" w:rsidRPr="001A2E0F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 niniejszego</w:t>
      </w:r>
      <w:r w:rsidRPr="001A2E0F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 naboru, </w:t>
      </w:r>
    </w:p>
    <w:p w:rsidR="00BC3921" w:rsidRPr="001A2E0F" w:rsidRDefault="0055138A" w:rsidP="00051BF8">
      <w:pPr>
        <w:pStyle w:val="Akapitzlist"/>
        <w:numPr>
          <w:ilvl w:val="1"/>
          <w:numId w:val="14"/>
        </w:numPr>
        <w:spacing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1A2E0F">
        <w:rPr>
          <w:rFonts w:ascii="Verdana" w:eastAsia="Calibri" w:hAnsi="Verdana" w:cstheme="minorHAnsi"/>
          <w:color w:val="000000" w:themeColor="text1"/>
          <w:sz w:val="24"/>
          <w:szCs w:val="24"/>
        </w:rPr>
        <w:lastRenderedPageBreak/>
        <w:t>Złożenie w</w:t>
      </w:r>
      <w:r w:rsidR="00BC3921" w:rsidRPr="001A2E0F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niosku o dofinansowanie do </w:t>
      </w:r>
      <w:r w:rsidR="00E43F2E" w:rsidRPr="001A2E0F">
        <w:rPr>
          <w:rFonts w:ascii="Verdana" w:eastAsia="Calibri" w:hAnsi="Verdana" w:cstheme="minorHAnsi"/>
          <w:color w:val="000000" w:themeColor="text1"/>
          <w:sz w:val="24"/>
          <w:szCs w:val="24"/>
        </w:rPr>
        <w:t>Fundacji Rozwoju Systemu Edukacji za pośrednictwem systemu elektronicznego</w:t>
      </w:r>
      <w:r w:rsidR="00BC3921" w:rsidRPr="001A2E0F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 do</w:t>
      </w:r>
      <w:r w:rsidR="00A113A4" w:rsidRPr="001A2E0F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 </w:t>
      </w:r>
      <w:r w:rsidR="00BC3921" w:rsidRPr="001A2E0F">
        <w:rPr>
          <w:rFonts w:ascii="Verdana" w:eastAsia="Calibri" w:hAnsi="Verdana" w:cstheme="minorHAnsi"/>
          <w:color w:val="000000" w:themeColor="text1"/>
          <w:sz w:val="24"/>
          <w:szCs w:val="24"/>
        </w:rPr>
        <w:t>15.12.2022</w:t>
      </w:r>
      <w:r w:rsidR="00A113A4" w:rsidRPr="001A2E0F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 r</w:t>
      </w:r>
      <w:r w:rsidR="00BC3921" w:rsidRPr="001A2E0F">
        <w:rPr>
          <w:rFonts w:ascii="Verdana" w:eastAsia="Calibri" w:hAnsi="Verdana" w:cstheme="minorHAnsi"/>
          <w:color w:val="000000" w:themeColor="text1"/>
          <w:sz w:val="24"/>
          <w:szCs w:val="24"/>
        </w:rPr>
        <w:t>.</w:t>
      </w:r>
      <w:r w:rsidR="000A0506" w:rsidRPr="001A2E0F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 do godz. 16:00</w:t>
      </w:r>
    </w:p>
    <w:p w:rsidR="00BC3921" w:rsidRPr="001A2E0F" w:rsidRDefault="00A113A4" w:rsidP="00051BF8">
      <w:pPr>
        <w:pStyle w:val="Akapitzlist"/>
        <w:numPr>
          <w:ilvl w:val="1"/>
          <w:numId w:val="14"/>
        </w:numPr>
        <w:spacing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1A2E0F">
        <w:rPr>
          <w:rFonts w:ascii="Verdana" w:eastAsia="Calibri" w:hAnsi="Verdana" w:cstheme="minorHAnsi"/>
          <w:color w:val="000000" w:themeColor="text1"/>
          <w:sz w:val="24"/>
          <w:szCs w:val="24"/>
        </w:rPr>
        <w:t>Podpisanie umowy partnerskiej</w:t>
      </w:r>
      <w:r w:rsidR="000A0506" w:rsidRPr="001A2E0F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 – po wybraniu projektu do dofinansowania</w:t>
      </w:r>
      <w:r w:rsidR="00BC3921" w:rsidRPr="001A2E0F">
        <w:rPr>
          <w:rFonts w:ascii="Verdana" w:eastAsia="Calibri" w:hAnsi="Verdana" w:cstheme="minorHAnsi"/>
          <w:color w:val="000000" w:themeColor="text1"/>
          <w:sz w:val="24"/>
          <w:szCs w:val="24"/>
        </w:rPr>
        <w:t>.</w:t>
      </w:r>
    </w:p>
    <w:p w:rsidR="00BC3921" w:rsidRPr="001A2E0F" w:rsidRDefault="00BC3921" w:rsidP="00051BF8">
      <w:pPr>
        <w:pStyle w:val="Akapitzlist"/>
        <w:numPr>
          <w:ilvl w:val="1"/>
          <w:numId w:val="14"/>
        </w:numPr>
        <w:spacing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1A2E0F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Rozpoczęcie realizacji </w:t>
      </w:r>
      <w:r w:rsidR="0055138A" w:rsidRPr="001A2E0F">
        <w:rPr>
          <w:rFonts w:ascii="Verdana" w:eastAsia="Calibri" w:hAnsi="Verdana" w:cstheme="minorHAnsi"/>
          <w:color w:val="000000" w:themeColor="text1"/>
          <w:sz w:val="24"/>
          <w:szCs w:val="24"/>
        </w:rPr>
        <w:t>projektu</w:t>
      </w:r>
      <w:r w:rsidR="00A113A4" w:rsidRPr="001A2E0F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 - </w:t>
      </w:r>
      <w:r w:rsidRPr="001A2E0F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 </w:t>
      </w:r>
      <w:r w:rsidR="00A113A4" w:rsidRPr="001A2E0F">
        <w:rPr>
          <w:rFonts w:ascii="Verdana" w:eastAsia="Calibri" w:hAnsi="Verdana" w:cstheme="minorHAnsi"/>
          <w:color w:val="000000" w:themeColor="text1"/>
          <w:sz w:val="24"/>
          <w:szCs w:val="24"/>
        </w:rPr>
        <w:t>w terminie określonym we wniosku o dofinansowanie.</w:t>
      </w:r>
    </w:p>
    <w:p w:rsidR="00A113A4" w:rsidRPr="001A2E0F" w:rsidRDefault="00A113A4" w:rsidP="00051BF8">
      <w:pPr>
        <w:pStyle w:val="Akapitzlist"/>
        <w:numPr>
          <w:ilvl w:val="1"/>
          <w:numId w:val="14"/>
        </w:numPr>
        <w:spacing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1A2E0F">
        <w:rPr>
          <w:rFonts w:ascii="Verdana" w:eastAsia="Calibri" w:hAnsi="Verdana" w:cstheme="minorHAnsi"/>
          <w:color w:val="000000" w:themeColor="text1"/>
          <w:sz w:val="24"/>
          <w:szCs w:val="24"/>
        </w:rPr>
        <w:t>Utworzenie BCU, czyli wpisanie placówki do systemu oświaty – do 31</w:t>
      </w:r>
      <w:r w:rsidR="00853E7C" w:rsidRPr="001A2E0F">
        <w:rPr>
          <w:rFonts w:ascii="Verdana" w:eastAsia="Calibri" w:hAnsi="Verdana" w:cstheme="minorHAnsi"/>
          <w:color w:val="000000" w:themeColor="text1"/>
          <w:sz w:val="24"/>
          <w:szCs w:val="24"/>
        </w:rPr>
        <w:t>.12.</w:t>
      </w:r>
      <w:r w:rsidRPr="001A2E0F">
        <w:rPr>
          <w:rFonts w:ascii="Verdana" w:eastAsia="Calibri" w:hAnsi="Verdana" w:cstheme="minorHAnsi"/>
          <w:color w:val="000000" w:themeColor="text1"/>
          <w:sz w:val="24"/>
          <w:szCs w:val="24"/>
        </w:rPr>
        <w:t>2024 r.</w:t>
      </w:r>
    </w:p>
    <w:p w:rsidR="00A113A4" w:rsidRPr="001D47E1" w:rsidRDefault="002E392B" w:rsidP="00203397">
      <w:pPr>
        <w:pStyle w:val="Akapitzlist"/>
        <w:numPr>
          <w:ilvl w:val="1"/>
          <w:numId w:val="14"/>
        </w:numPr>
        <w:spacing w:after="720" w:line="312" w:lineRule="auto"/>
        <w:ind w:left="1434" w:hanging="357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1D47E1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Zakończenie realizacji projektu </w:t>
      </w:r>
      <w:r w:rsidR="00BC3921" w:rsidRPr="001D47E1">
        <w:rPr>
          <w:rFonts w:ascii="Verdana" w:eastAsia="Calibri" w:hAnsi="Verdana" w:cstheme="minorHAnsi"/>
          <w:color w:val="000000" w:themeColor="text1"/>
          <w:sz w:val="24"/>
          <w:szCs w:val="24"/>
        </w:rPr>
        <w:t>do 30.06.2026 r.</w:t>
      </w:r>
      <w:r w:rsidR="00D573E9" w:rsidRPr="001D47E1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 </w:t>
      </w:r>
      <w:r w:rsidR="0055138A" w:rsidRPr="001D47E1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w tym </w:t>
      </w:r>
      <w:r w:rsidR="00D573E9" w:rsidRPr="001D47E1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m.in. przeszkolenie </w:t>
      </w:r>
      <w:r w:rsidR="007C5959" w:rsidRPr="001D47E1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min. </w:t>
      </w:r>
      <w:r w:rsidR="00D573E9" w:rsidRPr="001D47E1">
        <w:rPr>
          <w:rFonts w:ascii="Verdana" w:eastAsia="Calibri" w:hAnsi="Verdana" w:cstheme="minorHAnsi"/>
          <w:color w:val="000000" w:themeColor="text1"/>
          <w:sz w:val="24"/>
          <w:szCs w:val="24"/>
        </w:rPr>
        <w:t>200 osób.</w:t>
      </w:r>
    </w:p>
    <w:p w:rsidR="006130AD" w:rsidRPr="007916D1" w:rsidRDefault="00853E7C" w:rsidP="00203397">
      <w:pPr>
        <w:spacing w:after="48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7916D1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>VI</w:t>
      </w:r>
      <w:r w:rsidR="00B56495" w:rsidRPr="007916D1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>I</w:t>
      </w:r>
      <w:r w:rsidRPr="007916D1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 xml:space="preserve">. KRYTERIA BRANE </w:t>
      </w:r>
      <w:r w:rsidR="006130AD" w:rsidRPr="007916D1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>POD UWAGĘ PRZY WYBORZE PARTNERA</w:t>
      </w:r>
      <w:r w:rsidR="008524F7" w:rsidRPr="007916D1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 xml:space="preserve"> BRANŻOWEGO</w:t>
      </w:r>
    </w:p>
    <w:p w:rsidR="00ED2261" w:rsidRPr="007916D1" w:rsidRDefault="0055138A" w:rsidP="00203397">
      <w:pPr>
        <w:spacing w:before="360" w:after="240" w:line="312" w:lineRule="auto"/>
        <w:jc w:val="both"/>
        <w:rPr>
          <w:rFonts w:ascii="Verdana" w:hAnsi="Verdana" w:cstheme="minorHAnsi"/>
          <w:bCs/>
          <w:color w:val="000000" w:themeColor="text1"/>
          <w:sz w:val="24"/>
          <w:szCs w:val="24"/>
        </w:rPr>
      </w:pPr>
      <w:r>
        <w:rPr>
          <w:rFonts w:ascii="Verdana" w:hAnsi="Verdana" w:cstheme="minorHAnsi"/>
          <w:bCs/>
          <w:color w:val="000000" w:themeColor="text1"/>
          <w:sz w:val="24"/>
          <w:szCs w:val="24"/>
        </w:rPr>
        <w:t>W celu wyboru P</w:t>
      </w:r>
      <w:r w:rsidR="008524F7" w:rsidRPr="007916D1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artnera branżowego </w:t>
      </w:r>
      <w:r w:rsidR="006130AD" w:rsidRPr="007916D1">
        <w:rPr>
          <w:rFonts w:ascii="Verdana" w:hAnsi="Verdana" w:cstheme="minorHAnsi"/>
          <w:bCs/>
          <w:color w:val="000000" w:themeColor="text1"/>
          <w:sz w:val="24"/>
          <w:szCs w:val="24"/>
        </w:rPr>
        <w:t>zostaną zastosowane następujące kryteria:</w:t>
      </w:r>
    </w:p>
    <w:p w:rsidR="006130AD" w:rsidRPr="007916D1" w:rsidRDefault="006130AD" w:rsidP="00051BF8">
      <w:pPr>
        <w:pStyle w:val="Akapitzlist"/>
        <w:numPr>
          <w:ilvl w:val="0"/>
          <w:numId w:val="9"/>
        </w:numPr>
        <w:spacing w:after="0" w:line="312" w:lineRule="auto"/>
        <w:jc w:val="both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7916D1">
        <w:rPr>
          <w:rFonts w:ascii="Verdana" w:hAnsi="Verdana" w:cstheme="minorHAnsi"/>
          <w:bCs/>
          <w:color w:val="000000" w:themeColor="text1"/>
          <w:sz w:val="24"/>
          <w:szCs w:val="24"/>
        </w:rPr>
        <w:t>Kryteria formalne</w:t>
      </w:r>
      <w:r w:rsidR="007C5959">
        <w:rPr>
          <w:rFonts w:ascii="Verdana" w:hAnsi="Verdana" w:cstheme="minorHAnsi"/>
          <w:bCs/>
          <w:color w:val="000000" w:themeColor="text1"/>
          <w:sz w:val="24"/>
          <w:szCs w:val="24"/>
        </w:rPr>
        <w:t>.</w:t>
      </w:r>
    </w:p>
    <w:p w:rsidR="002E392B" w:rsidRPr="001D47E1" w:rsidRDefault="006130AD" w:rsidP="001D47E1">
      <w:pPr>
        <w:pStyle w:val="Akapitzlist"/>
        <w:numPr>
          <w:ilvl w:val="0"/>
          <w:numId w:val="9"/>
        </w:numPr>
        <w:spacing w:after="240" w:line="312" w:lineRule="auto"/>
        <w:ind w:left="714" w:hanging="357"/>
        <w:contextualSpacing w:val="0"/>
        <w:jc w:val="both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1D47E1">
        <w:rPr>
          <w:rFonts w:ascii="Verdana" w:hAnsi="Verdana" w:cstheme="minorHAnsi"/>
          <w:bCs/>
          <w:color w:val="000000" w:themeColor="text1"/>
          <w:sz w:val="24"/>
          <w:szCs w:val="24"/>
        </w:rPr>
        <w:t>Kryteria merytoryczne</w:t>
      </w:r>
      <w:r w:rsidR="007C5959" w:rsidRPr="001D47E1">
        <w:rPr>
          <w:rFonts w:ascii="Verdana" w:hAnsi="Verdana" w:cstheme="minorHAnsi"/>
          <w:bCs/>
          <w:color w:val="000000" w:themeColor="text1"/>
          <w:sz w:val="24"/>
          <w:szCs w:val="24"/>
        </w:rPr>
        <w:t>.</w:t>
      </w:r>
    </w:p>
    <w:p w:rsidR="00E43F2E" w:rsidRPr="001A2E0F" w:rsidRDefault="001A0F09" w:rsidP="00203397">
      <w:pPr>
        <w:pStyle w:val="Akapitzlist"/>
        <w:numPr>
          <w:ilvl w:val="1"/>
          <w:numId w:val="6"/>
        </w:numPr>
        <w:spacing w:before="480" w:after="240" w:line="312" w:lineRule="auto"/>
        <w:ind w:left="1434" w:hanging="357"/>
        <w:jc w:val="both"/>
        <w:rPr>
          <w:rFonts w:ascii="Verdana" w:hAnsi="Verdana" w:cstheme="minorHAnsi"/>
          <w:b/>
          <w:bCs/>
          <w:color w:val="000000" w:themeColor="text1"/>
          <w:sz w:val="24"/>
          <w:szCs w:val="24"/>
        </w:rPr>
      </w:pPr>
      <w:r w:rsidRPr="001A2E0F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>Kryteria formalne</w:t>
      </w:r>
    </w:p>
    <w:p w:rsidR="00C63273" w:rsidRPr="007916D1" w:rsidRDefault="00E43F2E" w:rsidP="00203397">
      <w:pPr>
        <w:spacing w:after="600" w:line="312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7916D1">
        <w:rPr>
          <w:rFonts w:ascii="Verdana" w:hAnsi="Verdana" w:cstheme="minorHAnsi"/>
          <w:color w:val="000000" w:themeColor="text1"/>
          <w:sz w:val="24"/>
          <w:szCs w:val="24"/>
        </w:rPr>
        <w:t>Ocena</w:t>
      </w:r>
      <w:r w:rsidR="002E392B" w:rsidRPr="007916D1">
        <w:rPr>
          <w:rFonts w:ascii="Verdana" w:hAnsi="Verdana" w:cstheme="minorHAnsi"/>
          <w:color w:val="000000" w:themeColor="text1"/>
          <w:sz w:val="24"/>
          <w:szCs w:val="24"/>
        </w:rPr>
        <w:t xml:space="preserve"> przez pryzmat</w:t>
      </w:r>
      <w:r w:rsidRPr="007916D1">
        <w:rPr>
          <w:rFonts w:ascii="Verdana" w:hAnsi="Verdana" w:cstheme="minorHAnsi"/>
          <w:color w:val="000000" w:themeColor="text1"/>
          <w:sz w:val="24"/>
          <w:szCs w:val="24"/>
        </w:rPr>
        <w:t xml:space="preserve"> kryteriów formalnych n</w:t>
      </w:r>
      <w:r w:rsidR="002E392B" w:rsidRPr="007916D1">
        <w:rPr>
          <w:rFonts w:ascii="Verdana" w:hAnsi="Verdana" w:cstheme="minorHAnsi"/>
          <w:color w:val="000000" w:themeColor="text1"/>
          <w:sz w:val="24"/>
          <w:szCs w:val="24"/>
        </w:rPr>
        <w:t>astąpi w systemie 0/1 („spełnia/</w:t>
      </w:r>
      <w:r w:rsidRPr="007916D1">
        <w:rPr>
          <w:rFonts w:ascii="Verdana" w:hAnsi="Verdana" w:cstheme="minorHAnsi"/>
          <w:color w:val="000000" w:themeColor="text1"/>
          <w:sz w:val="24"/>
          <w:szCs w:val="24"/>
        </w:rPr>
        <w:t xml:space="preserve">nie spełnia”). Brak spełnienia któregokolwiek z </w:t>
      </w:r>
      <w:r w:rsidR="008524F7" w:rsidRPr="007916D1">
        <w:rPr>
          <w:rFonts w:ascii="Verdana" w:hAnsi="Verdana" w:cstheme="minorHAnsi"/>
          <w:color w:val="000000" w:themeColor="text1"/>
          <w:sz w:val="24"/>
          <w:szCs w:val="24"/>
        </w:rPr>
        <w:t>kryteriów</w:t>
      </w:r>
      <w:r w:rsidRPr="007916D1">
        <w:rPr>
          <w:rFonts w:ascii="Verdana" w:hAnsi="Verdana" w:cstheme="minorHAnsi"/>
          <w:color w:val="000000" w:themeColor="text1"/>
          <w:sz w:val="24"/>
          <w:szCs w:val="24"/>
        </w:rPr>
        <w:t xml:space="preserve"> oznacza odrzucenie oferty Kandydata na </w:t>
      </w:r>
      <w:r w:rsidR="0055138A">
        <w:rPr>
          <w:rFonts w:ascii="Verdana" w:hAnsi="Verdana" w:cstheme="minorHAnsi"/>
          <w:color w:val="000000" w:themeColor="text1"/>
          <w:sz w:val="24"/>
          <w:szCs w:val="24"/>
        </w:rPr>
        <w:t>P</w:t>
      </w:r>
      <w:r w:rsidR="008524F7" w:rsidRPr="007916D1">
        <w:rPr>
          <w:rFonts w:ascii="Verdana" w:hAnsi="Verdana" w:cstheme="minorHAnsi"/>
          <w:color w:val="000000" w:themeColor="text1"/>
          <w:sz w:val="24"/>
          <w:szCs w:val="24"/>
        </w:rPr>
        <w:t>artnera branżowego</w:t>
      </w:r>
      <w:r w:rsidR="00B56495" w:rsidRPr="007916D1">
        <w:rPr>
          <w:rFonts w:ascii="Verdana" w:hAnsi="Verdana" w:cstheme="minorHAnsi"/>
          <w:color w:val="000000" w:themeColor="text1"/>
          <w:sz w:val="24"/>
          <w:szCs w:val="24"/>
        </w:rPr>
        <w:t>.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829"/>
        <w:gridCol w:w="9"/>
        <w:gridCol w:w="5812"/>
        <w:gridCol w:w="16"/>
        <w:gridCol w:w="686"/>
        <w:gridCol w:w="7"/>
        <w:gridCol w:w="703"/>
      </w:tblGrid>
      <w:tr w:rsidR="00265503" w:rsidRPr="007916D1" w:rsidTr="00F4632E">
        <w:trPr>
          <w:trHeight w:val="389"/>
        </w:trPr>
        <w:tc>
          <w:tcPr>
            <w:tcW w:w="1838" w:type="dxa"/>
            <w:gridSpan w:val="2"/>
            <w:shd w:val="clear" w:color="auto" w:fill="D9E2F3" w:themeFill="accent1" w:themeFillTint="33"/>
          </w:tcPr>
          <w:p w:rsidR="002241E2" w:rsidRPr="007916D1" w:rsidRDefault="002241E2" w:rsidP="006130AD">
            <w:pPr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Kryterium</w:t>
            </w:r>
          </w:p>
        </w:tc>
        <w:tc>
          <w:tcPr>
            <w:tcW w:w="5812" w:type="dxa"/>
            <w:shd w:val="clear" w:color="auto" w:fill="D9E2F3" w:themeFill="accent1" w:themeFillTint="33"/>
          </w:tcPr>
          <w:p w:rsidR="002241E2" w:rsidRPr="007916D1" w:rsidRDefault="002241E2" w:rsidP="006130AD">
            <w:pPr>
              <w:spacing w:line="312" w:lineRule="auto"/>
              <w:ind w:left="168"/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Treść</w:t>
            </w:r>
            <w:r w:rsidR="00D678CF" w:rsidRPr="007916D1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 xml:space="preserve"> kryterium</w:t>
            </w:r>
          </w:p>
        </w:tc>
        <w:tc>
          <w:tcPr>
            <w:tcW w:w="709" w:type="dxa"/>
            <w:gridSpan w:val="3"/>
            <w:shd w:val="clear" w:color="auto" w:fill="D9E2F3" w:themeFill="accent1" w:themeFillTint="33"/>
          </w:tcPr>
          <w:p w:rsidR="00637E25" w:rsidRPr="007916D1" w:rsidRDefault="002241E2" w:rsidP="006130AD">
            <w:pPr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703" w:type="dxa"/>
            <w:shd w:val="clear" w:color="auto" w:fill="D9E2F3" w:themeFill="accent1" w:themeFillTint="33"/>
          </w:tcPr>
          <w:p w:rsidR="00637E25" w:rsidRPr="007916D1" w:rsidRDefault="002241E2" w:rsidP="006130AD">
            <w:pPr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NIE</w:t>
            </w:r>
          </w:p>
        </w:tc>
      </w:tr>
      <w:tr w:rsidR="00C457AF" w:rsidRPr="007916D1" w:rsidTr="00C457AF">
        <w:trPr>
          <w:trHeight w:val="389"/>
        </w:trPr>
        <w:tc>
          <w:tcPr>
            <w:tcW w:w="1829" w:type="dxa"/>
            <w:shd w:val="clear" w:color="auto" w:fill="auto"/>
          </w:tcPr>
          <w:p w:rsidR="00C457AF" w:rsidRPr="007916D1" w:rsidRDefault="00C457AF" w:rsidP="00203397">
            <w:pPr>
              <w:spacing w:before="600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 1</w:t>
            </w:r>
          </w:p>
        </w:tc>
        <w:tc>
          <w:tcPr>
            <w:tcW w:w="5837" w:type="dxa"/>
            <w:gridSpan w:val="3"/>
            <w:shd w:val="clear" w:color="auto" w:fill="auto"/>
          </w:tcPr>
          <w:p w:rsidR="00C457AF" w:rsidRPr="007916D1" w:rsidRDefault="00C457AF" w:rsidP="00203397">
            <w:pPr>
              <w:spacing w:before="360" w:after="240"/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Oferent prowadzi działalność statutową w dziedzinie elektryki. </w:t>
            </w:r>
          </w:p>
          <w:p w:rsidR="001A0F09" w:rsidRPr="007916D1" w:rsidRDefault="00C457AF" w:rsidP="00203397">
            <w:pPr>
              <w:spacing w:after="600"/>
              <w:jc w:val="both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Działalność podmiotu określona w statucie (według stanu na 15 sierpnia 2022 r.) obejmuje elektrykę oraz Oferent prowadzi działalność statutową w tej dziedzinie.</w:t>
            </w:r>
          </w:p>
        </w:tc>
        <w:tc>
          <w:tcPr>
            <w:tcW w:w="686" w:type="dxa"/>
            <w:shd w:val="clear" w:color="auto" w:fill="auto"/>
          </w:tcPr>
          <w:p w:rsidR="00C457AF" w:rsidRPr="007916D1" w:rsidRDefault="00C457AF" w:rsidP="00C457AF">
            <w:pPr>
              <w:jc w:val="both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shd w:val="clear" w:color="auto" w:fill="auto"/>
          </w:tcPr>
          <w:p w:rsidR="00C457AF" w:rsidRPr="007916D1" w:rsidRDefault="00C457AF" w:rsidP="00C457AF">
            <w:pPr>
              <w:jc w:val="both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C457AF" w:rsidRPr="007916D1" w:rsidTr="001678CC">
        <w:trPr>
          <w:trHeight w:val="495"/>
        </w:trPr>
        <w:tc>
          <w:tcPr>
            <w:tcW w:w="1838" w:type="dxa"/>
            <w:gridSpan w:val="2"/>
            <w:vMerge w:val="restart"/>
          </w:tcPr>
          <w:p w:rsidR="00C457AF" w:rsidRPr="007916D1" w:rsidRDefault="00C457AF" w:rsidP="00203397">
            <w:pPr>
              <w:spacing w:before="1320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lastRenderedPageBreak/>
              <w:t>Kryterium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1A0F09" w:rsidRPr="007916D1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  <w:p w:rsidR="00C457AF" w:rsidRPr="007916D1" w:rsidRDefault="00C457AF" w:rsidP="001A0F09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812" w:type="dxa"/>
          </w:tcPr>
          <w:p w:rsidR="00C457AF" w:rsidRPr="007916D1" w:rsidRDefault="00C457AF" w:rsidP="00C457AF">
            <w:pPr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Oferent jest podmiotem działającym na terenie całego kraju (co wynika z statutu według stanu na 15 sierpnia 2022 r.).</w:t>
            </w:r>
          </w:p>
        </w:tc>
        <w:tc>
          <w:tcPr>
            <w:tcW w:w="709" w:type="dxa"/>
            <w:gridSpan w:val="3"/>
          </w:tcPr>
          <w:p w:rsidR="00C457AF" w:rsidRPr="007916D1" w:rsidRDefault="00C457AF" w:rsidP="00C457AF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3" w:type="dxa"/>
          </w:tcPr>
          <w:p w:rsidR="00C457AF" w:rsidRPr="007916D1" w:rsidRDefault="00C457AF" w:rsidP="00C457AF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C457AF" w:rsidRPr="007916D1" w:rsidTr="001678CC">
        <w:trPr>
          <w:trHeight w:val="3393"/>
        </w:trPr>
        <w:tc>
          <w:tcPr>
            <w:tcW w:w="1838" w:type="dxa"/>
            <w:gridSpan w:val="2"/>
            <w:vMerge/>
          </w:tcPr>
          <w:p w:rsidR="00C457AF" w:rsidRPr="007916D1" w:rsidRDefault="00C457AF" w:rsidP="00C457AF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812" w:type="dxa"/>
          </w:tcPr>
          <w:p w:rsidR="00C457AF" w:rsidRPr="007916D1" w:rsidRDefault="00C457AF" w:rsidP="00C457AF">
            <w:pPr>
              <w:spacing w:line="312" w:lineRule="auto"/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Oferent  funkcjonuje jako:</w:t>
            </w:r>
          </w:p>
          <w:p w:rsidR="00C457AF" w:rsidRPr="003F74A5" w:rsidRDefault="00C457AF" w:rsidP="003F74A5">
            <w:pPr>
              <w:pStyle w:val="Akapitzlist"/>
              <w:numPr>
                <w:ilvl w:val="0"/>
                <w:numId w:val="3"/>
              </w:numPr>
              <w:tabs>
                <w:tab w:val="left" w:pos="860"/>
              </w:tabs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F74A5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organizacja lub stowarzyszenie pracodawców albo</w:t>
            </w:r>
          </w:p>
          <w:p w:rsidR="00C457AF" w:rsidRPr="003F74A5" w:rsidRDefault="00C457AF" w:rsidP="003F74A5">
            <w:pPr>
              <w:pStyle w:val="Akapitzlist"/>
              <w:numPr>
                <w:ilvl w:val="0"/>
                <w:numId w:val="3"/>
              </w:numPr>
              <w:tabs>
                <w:tab w:val="left" w:pos="691"/>
              </w:tabs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F74A5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samorząd gospodarczy lub inna organizacja gospodarcza albo</w:t>
            </w:r>
          </w:p>
          <w:p w:rsidR="00C457AF" w:rsidRPr="003F74A5" w:rsidRDefault="00C457AF" w:rsidP="003F74A5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F74A5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stowarzyszenie zrzeszające osoby wykonujące określony zawód lub zawody pokrewne albo</w:t>
            </w:r>
          </w:p>
          <w:p w:rsidR="00C457AF" w:rsidRPr="003F74A5" w:rsidRDefault="00C457AF" w:rsidP="003F74A5">
            <w:pPr>
              <w:pStyle w:val="Akapitzlist"/>
              <w:numPr>
                <w:ilvl w:val="0"/>
                <w:numId w:val="3"/>
              </w:numPr>
              <w:spacing w:after="240"/>
              <w:ind w:left="357" w:hanging="357"/>
              <w:contextualSpacing w:val="0"/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F74A5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samorząd zawodowy zrzeszający osoby wykonujące określony zawód lub zawody pokrewne,</w:t>
            </w:r>
          </w:p>
          <w:p w:rsidR="00C457AF" w:rsidRPr="007916D1" w:rsidRDefault="00C457AF" w:rsidP="003F74A5">
            <w:pPr>
              <w:pStyle w:val="Akapitzlist"/>
              <w:spacing w:before="240"/>
              <w:ind w:left="170"/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i został utworzony odpowiednio na podstawie:</w:t>
            </w:r>
          </w:p>
          <w:p w:rsidR="00C457AF" w:rsidRPr="007916D1" w:rsidRDefault="00C457AF" w:rsidP="00051BF8">
            <w:pPr>
              <w:pStyle w:val="Akapitzlist"/>
              <w:numPr>
                <w:ilvl w:val="0"/>
                <w:numId w:val="4"/>
              </w:numPr>
              <w:ind w:left="357" w:hanging="357"/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ustawy z dnia 7 kwietnia 1989 r. Prawo o stowarzyszeniach (</w:t>
            </w:r>
            <w:proofErr w:type="spellStart"/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t.j</w:t>
            </w:r>
            <w:proofErr w:type="spellEnd"/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. Dz. U. z 2020 r. poz. 2261, z </w:t>
            </w:r>
            <w:proofErr w:type="spellStart"/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późn</w:t>
            </w:r>
            <w:proofErr w:type="spellEnd"/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. zm.),</w:t>
            </w:r>
          </w:p>
          <w:p w:rsidR="00C457AF" w:rsidRPr="007916D1" w:rsidRDefault="00C457AF" w:rsidP="00051BF8">
            <w:pPr>
              <w:pStyle w:val="Akapitzlist"/>
              <w:numPr>
                <w:ilvl w:val="0"/>
                <w:numId w:val="2"/>
              </w:numPr>
              <w:ind w:left="357" w:hanging="357"/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ustawy z dnia 30 maja 1989 r. o izbach gospodarczych (</w:t>
            </w:r>
            <w:proofErr w:type="spellStart"/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t.j</w:t>
            </w:r>
            <w:proofErr w:type="spellEnd"/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. Dz. U. z 2019 r. poz. 579, z późn.zm.),</w:t>
            </w:r>
          </w:p>
          <w:p w:rsidR="00C457AF" w:rsidRPr="007916D1" w:rsidRDefault="00C457AF" w:rsidP="00051BF8">
            <w:pPr>
              <w:pStyle w:val="Akapitzlist"/>
              <w:numPr>
                <w:ilvl w:val="0"/>
                <w:numId w:val="2"/>
              </w:numPr>
              <w:ind w:left="357" w:hanging="357"/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ustawy z dnia 23 maja 1991 r. o organizacjach pracodawców (</w:t>
            </w:r>
            <w:proofErr w:type="spellStart"/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t.j</w:t>
            </w:r>
            <w:proofErr w:type="spellEnd"/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. Dz.U. z 2022 r. poz. 97, z </w:t>
            </w:r>
            <w:proofErr w:type="spellStart"/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późn</w:t>
            </w:r>
            <w:proofErr w:type="spellEnd"/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. zm.),</w:t>
            </w:r>
          </w:p>
          <w:p w:rsidR="00C457AF" w:rsidRPr="007916D1" w:rsidRDefault="00C457AF" w:rsidP="003F74A5">
            <w:pPr>
              <w:pStyle w:val="Akapitzlist"/>
              <w:numPr>
                <w:ilvl w:val="0"/>
                <w:numId w:val="2"/>
              </w:numPr>
              <w:spacing w:after="120"/>
              <w:ind w:left="357" w:hanging="357"/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ustawy z dnia 22 marca 1989 r. o rzemiośle (</w:t>
            </w:r>
            <w:proofErr w:type="spellStart"/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t.j</w:t>
            </w:r>
            <w:proofErr w:type="spellEnd"/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. Dz.U. z 2020 r. poz. 2159, z </w:t>
            </w:r>
            <w:proofErr w:type="spellStart"/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późn</w:t>
            </w:r>
            <w:proofErr w:type="spellEnd"/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. zm.).</w:t>
            </w:r>
          </w:p>
        </w:tc>
        <w:tc>
          <w:tcPr>
            <w:tcW w:w="709" w:type="dxa"/>
            <w:gridSpan w:val="3"/>
          </w:tcPr>
          <w:p w:rsidR="00C457AF" w:rsidRPr="007916D1" w:rsidRDefault="00C457AF" w:rsidP="00C457AF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3" w:type="dxa"/>
          </w:tcPr>
          <w:p w:rsidR="00C457AF" w:rsidRPr="007916D1" w:rsidRDefault="00C457AF" w:rsidP="00C457AF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</w:tbl>
    <w:p w:rsidR="001A0F09" w:rsidRPr="001A2E0F" w:rsidRDefault="00F4632E" w:rsidP="003F74A5">
      <w:pPr>
        <w:pStyle w:val="Akapitzlist"/>
        <w:numPr>
          <w:ilvl w:val="1"/>
          <w:numId w:val="6"/>
        </w:numPr>
        <w:spacing w:before="360" w:after="0" w:line="312" w:lineRule="auto"/>
        <w:ind w:left="1434" w:hanging="357"/>
        <w:jc w:val="both"/>
        <w:rPr>
          <w:rFonts w:ascii="Verdana" w:hAnsi="Verdana" w:cstheme="minorHAnsi"/>
          <w:b/>
          <w:color w:val="000000" w:themeColor="text1"/>
          <w:sz w:val="24"/>
          <w:szCs w:val="24"/>
        </w:rPr>
      </w:pPr>
      <w:r w:rsidRPr="001A2E0F">
        <w:rPr>
          <w:rFonts w:ascii="Verdana" w:hAnsi="Verdana" w:cstheme="minorHAnsi"/>
          <w:b/>
          <w:color w:val="000000" w:themeColor="text1"/>
          <w:sz w:val="24"/>
          <w:szCs w:val="24"/>
        </w:rPr>
        <w:t xml:space="preserve">Kryteria merytoryczne </w:t>
      </w:r>
    </w:p>
    <w:p w:rsidR="00476B1A" w:rsidRPr="007916D1" w:rsidRDefault="006D12D0" w:rsidP="003F74A5">
      <w:pPr>
        <w:spacing w:before="120" w:after="240" w:line="312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7916D1">
        <w:rPr>
          <w:rFonts w:ascii="Verdana" w:hAnsi="Verdana" w:cstheme="minorHAnsi"/>
          <w:color w:val="000000" w:themeColor="text1"/>
          <w:sz w:val="24"/>
          <w:szCs w:val="24"/>
        </w:rPr>
        <w:t>Kryteria merytoryczne są kryteriami punktowanymi</w:t>
      </w:r>
      <w:r w:rsidR="00D678CF" w:rsidRPr="007916D1">
        <w:rPr>
          <w:rFonts w:ascii="Verdana" w:hAnsi="Verdana" w:cstheme="minorHAnsi"/>
          <w:color w:val="000000" w:themeColor="text1"/>
          <w:sz w:val="24"/>
          <w:szCs w:val="24"/>
        </w:rPr>
        <w:t xml:space="preserve">. </w:t>
      </w:r>
      <w:r w:rsidR="002B2009" w:rsidRPr="007916D1">
        <w:rPr>
          <w:rFonts w:ascii="Verdana" w:hAnsi="Verdana" w:cstheme="minorHAnsi"/>
          <w:color w:val="000000" w:themeColor="text1"/>
          <w:sz w:val="24"/>
          <w:szCs w:val="24"/>
        </w:rPr>
        <w:t xml:space="preserve">Uzyskanie przez Oferenta 0 pkt. w przypadku któregoś z kryterium nie wyklucza go z możliwości wyłonienia go w ramach konkursu. </w:t>
      </w:r>
    </w:p>
    <w:p w:rsidR="00A7232B" w:rsidRPr="007916D1" w:rsidRDefault="00D678CF" w:rsidP="003F74A5">
      <w:pPr>
        <w:spacing w:after="240" w:line="312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7916D1">
        <w:rPr>
          <w:rFonts w:ascii="Verdana" w:hAnsi="Verdana" w:cstheme="minorHAnsi"/>
          <w:color w:val="000000" w:themeColor="text1"/>
          <w:sz w:val="24"/>
          <w:szCs w:val="24"/>
        </w:rPr>
        <w:t>Maksymalna możliwa do uzyskania liczba punktów</w:t>
      </w:r>
      <w:r w:rsidR="006D12D0" w:rsidRPr="007916D1">
        <w:rPr>
          <w:rFonts w:ascii="Verdana" w:hAnsi="Verdana" w:cstheme="minorHAnsi"/>
          <w:color w:val="000000" w:themeColor="text1"/>
          <w:sz w:val="24"/>
          <w:szCs w:val="24"/>
        </w:rPr>
        <w:t xml:space="preserve"> w ramach kryteriów merytorycznych</w:t>
      </w:r>
      <w:r w:rsidRPr="007916D1">
        <w:rPr>
          <w:rFonts w:ascii="Verdana" w:hAnsi="Verdana" w:cstheme="minorHAnsi"/>
          <w:color w:val="000000" w:themeColor="text1"/>
          <w:sz w:val="24"/>
          <w:szCs w:val="24"/>
        </w:rPr>
        <w:t xml:space="preserve"> wynosi: </w:t>
      </w:r>
      <w:r w:rsidR="00C5681C">
        <w:rPr>
          <w:rFonts w:ascii="Verdana" w:hAnsi="Verdana" w:cstheme="minorHAnsi"/>
          <w:color w:val="000000" w:themeColor="text1"/>
          <w:sz w:val="24"/>
          <w:szCs w:val="24"/>
        </w:rPr>
        <w:t>40</w:t>
      </w:r>
      <w:r w:rsidR="006D12D0" w:rsidRPr="007916D1">
        <w:rPr>
          <w:rFonts w:ascii="Verdana" w:hAnsi="Verdana" w:cstheme="minorHAnsi"/>
          <w:color w:val="000000" w:themeColor="text1"/>
          <w:sz w:val="24"/>
          <w:szCs w:val="24"/>
        </w:rPr>
        <w:t xml:space="preserve"> pkt.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041"/>
        <w:gridCol w:w="5482"/>
        <w:gridCol w:w="1765"/>
      </w:tblGrid>
      <w:tr w:rsidR="00F4632E" w:rsidRPr="007916D1" w:rsidTr="00F4632E">
        <w:tc>
          <w:tcPr>
            <w:tcW w:w="1099" w:type="pct"/>
            <w:shd w:val="clear" w:color="auto" w:fill="D9E2F3" w:themeFill="accent1" w:themeFillTint="33"/>
          </w:tcPr>
          <w:p w:rsidR="00F4632E" w:rsidRPr="007916D1" w:rsidRDefault="00F4632E" w:rsidP="00F4632E">
            <w:pPr>
              <w:jc w:val="center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</w:t>
            </w:r>
          </w:p>
        </w:tc>
        <w:tc>
          <w:tcPr>
            <w:tcW w:w="2951" w:type="pct"/>
            <w:shd w:val="clear" w:color="auto" w:fill="D9E2F3" w:themeFill="accent1" w:themeFillTint="33"/>
          </w:tcPr>
          <w:p w:rsidR="00F4632E" w:rsidRPr="007916D1" w:rsidRDefault="00F4632E" w:rsidP="00F4632E">
            <w:pPr>
              <w:jc w:val="center"/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>Treść</w:t>
            </w:r>
            <w:r w:rsidR="00D678CF" w:rsidRPr="007916D1"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 xml:space="preserve"> kryterium</w:t>
            </w:r>
          </w:p>
        </w:tc>
        <w:tc>
          <w:tcPr>
            <w:tcW w:w="950" w:type="pct"/>
            <w:shd w:val="clear" w:color="auto" w:fill="D9E2F3" w:themeFill="accent1" w:themeFillTint="33"/>
          </w:tcPr>
          <w:p w:rsidR="00F4632E" w:rsidRPr="007916D1" w:rsidRDefault="00F4632E" w:rsidP="00D678CF">
            <w:pPr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Max. Ilość punktu do uzyskania</w:t>
            </w:r>
          </w:p>
        </w:tc>
      </w:tr>
      <w:tr w:rsidR="00F4632E" w:rsidRPr="007916D1" w:rsidTr="00F4632E">
        <w:tc>
          <w:tcPr>
            <w:tcW w:w="1099" w:type="pct"/>
          </w:tcPr>
          <w:p w:rsidR="00F4632E" w:rsidRPr="007916D1" w:rsidRDefault="00F4632E" w:rsidP="003F74A5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 1</w:t>
            </w:r>
          </w:p>
        </w:tc>
        <w:tc>
          <w:tcPr>
            <w:tcW w:w="2951" w:type="pct"/>
          </w:tcPr>
          <w:p w:rsidR="00F4632E" w:rsidRPr="007916D1" w:rsidRDefault="00F4632E" w:rsidP="0040278B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/>
                <w:color w:val="000000" w:themeColor="text1"/>
                <w:sz w:val="20"/>
                <w:szCs w:val="20"/>
              </w:rPr>
              <w:t>Zg</w:t>
            </w:r>
            <w:r w:rsidR="0055138A">
              <w:rPr>
                <w:rFonts w:ascii="Verdana" w:hAnsi="Verdana"/>
                <w:color w:val="000000" w:themeColor="text1"/>
                <w:sz w:val="20"/>
                <w:szCs w:val="20"/>
              </w:rPr>
              <w:t>odność działania potencjalnego P</w:t>
            </w:r>
            <w:r w:rsidRPr="007916D1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artnera z celem partnerstwa  </w:t>
            </w:r>
          </w:p>
        </w:tc>
        <w:tc>
          <w:tcPr>
            <w:tcW w:w="950" w:type="pct"/>
          </w:tcPr>
          <w:p w:rsidR="00F4632E" w:rsidRPr="007916D1" w:rsidRDefault="007916D1" w:rsidP="00D678CF">
            <w:pPr>
              <w:jc w:val="center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0 pkt. lub 5 pkt. </w:t>
            </w:r>
          </w:p>
        </w:tc>
      </w:tr>
      <w:tr w:rsidR="00F4632E" w:rsidRPr="007916D1" w:rsidTr="00F4632E">
        <w:tc>
          <w:tcPr>
            <w:tcW w:w="1099" w:type="pct"/>
          </w:tcPr>
          <w:p w:rsidR="00F4632E" w:rsidRPr="007916D1" w:rsidRDefault="00F4632E" w:rsidP="003F74A5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 2</w:t>
            </w:r>
          </w:p>
        </w:tc>
        <w:tc>
          <w:tcPr>
            <w:tcW w:w="2951" w:type="pct"/>
          </w:tcPr>
          <w:p w:rsidR="00E43F2E" w:rsidRPr="007916D1" w:rsidRDefault="00F4632E" w:rsidP="003F74A5">
            <w:pPr>
              <w:pStyle w:val="Style2"/>
              <w:spacing w:after="240"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Oferent wniesie do projektu zasoby ludzkie, organizacyjne, techniczne lub finansowe stosowne do realizowanych zadań w celu realizacji projektu.</w:t>
            </w:r>
          </w:p>
          <w:p w:rsidR="00B56495" w:rsidRPr="007916D1" w:rsidRDefault="00B56495" w:rsidP="0040278B">
            <w:pPr>
              <w:pStyle w:val="Defaul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Kryterium będzie punktowane wg następujących zasad:</w:t>
            </w:r>
          </w:p>
          <w:p w:rsidR="00B56495" w:rsidRPr="007916D1" w:rsidRDefault="00B56495" w:rsidP="0040278B">
            <w:pPr>
              <w:pStyle w:val="Defaul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- 2 pkt. za wniesienie do projektu zasobów ludzkich,</w:t>
            </w:r>
          </w:p>
          <w:p w:rsidR="00B56495" w:rsidRPr="007916D1" w:rsidRDefault="00B56495" w:rsidP="0040278B">
            <w:pPr>
              <w:pStyle w:val="Defaul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- 2 pkt. za wniesienie do projektu zasobów organizacyjnych,</w:t>
            </w:r>
          </w:p>
          <w:p w:rsidR="00B56495" w:rsidRPr="007916D1" w:rsidRDefault="00B56495" w:rsidP="0040278B">
            <w:pPr>
              <w:pStyle w:val="Defaul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- 2 pkt. za wniesienie do projektu zasobów technicznych,</w:t>
            </w:r>
          </w:p>
          <w:p w:rsidR="00476B1A" w:rsidRPr="007916D1" w:rsidRDefault="00B56495" w:rsidP="003F74A5">
            <w:pPr>
              <w:pStyle w:val="Defaul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- 2 pkt. za wniesienie do projektu zasobów finansowych.</w:t>
            </w:r>
          </w:p>
        </w:tc>
        <w:tc>
          <w:tcPr>
            <w:tcW w:w="950" w:type="pct"/>
          </w:tcPr>
          <w:p w:rsidR="00F4632E" w:rsidRPr="007916D1" w:rsidRDefault="00FC3C57" w:rsidP="00B56495">
            <w:pPr>
              <w:jc w:val="center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Max. </w:t>
            </w:r>
            <w:r w:rsidR="00B56495"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8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pkt.</w:t>
            </w:r>
          </w:p>
        </w:tc>
      </w:tr>
      <w:tr w:rsidR="00D678CF" w:rsidRPr="007916D1" w:rsidTr="00F4632E">
        <w:tc>
          <w:tcPr>
            <w:tcW w:w="1099" w:type="pct"/>
          </w:tcPr>
          <w:p w:rsidR="00D678CF" w:rsidRPr="007916D1" w:rsidRDefault="00D678CF" w:rsidP="0040278B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lastRenderedPageBreak/>
              <w:t xml:space="preserve">Kryterium 3 </w:t>
            </w:r>
          </w:p>
        </w:tc>
        <w:tc>
          <w:tcPr>
            <w:tcW w:w="2951" w:type="pct"/>
          </w:tcPr>
          <w:p w:rsidR="002B2009" w:rsidRPr="007916D1" w:rsidRDefault="006D12D0" w:rsidP="003F74A5">
            <w:pPr>
              <w:pStyle w:val="Style2"/>
              <w:spacing w:after="240"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Oferent posiada d</w:t>
            </w:r>
            <w:r w:rsidR="00D678CF"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oświadczenie w realizacji przedsięwzięć o podobnym charakterze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7C5959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–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7C5959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należy opisać doświadczenie</w:t>
            </w:r>
            <w:r w:rsidR="00D678CF"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w realizacji przedsięwzięć jako beneficjent lub partner lub wykonawca usług edukacyjnych realizowanych we współpracy</w:t>
            </w:r>
            <w:r w:rsidR="00E3535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np.</w:t>
            </w:r>
            <w:r w:rsidR="00D678CF"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ze szkołami zawodowymi/ CKZ lub na ich rzecz, w zakresie podobny</w:t>
            </w:r>
            <w:r w:rsidR="002B2009"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m z założeniami przedsięwzięcia.</w:t>
            </w:r>
          </w:p>
          <w:p w:rsidR="002B2009" w:rsidRPr="007916D1" w:rsidRDefault="002B2009" w:rsidP="00D678CF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Kryterium będzie punktowane wg następujących zasad:</w:t>
            </w:r>
          </w:p>
          <w:p w:rsidR="002B2009" w:rsidRPr="007916D1" w:rsidRDefault="0055138A" w:rsidP="003F74A5">
            <w:pPr>
              <w:pStyle w:val="Style2"/>
              <w:numPr>
                <w:ilvl w:val="0"/>
                <w:numId w:val="4"/>
              </w:numPr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1</w:t>
            </w:r>
            <w:r w:rsidR="002B2009"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pkt. w przypadku kiedy partner branżowy posiada doświadczenie w zakresie realizacji jednego przedsięwzięcia o podobnym charakterze,</w:t>
            </w:r>
          </w:p>
          <w:p w:rsidR="002B2009" w:rsidRPr="007916D1" w:rsidRDefault="0055138A" w:rsidP="003F74A5">
            <w:pPr>
              <w:pStyle w:val="Style2"/>
              <w:numPr>
                <w:ilvl w:val="0"/>
                <w:numId w:val="4"/>
              </w:numPr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3</w:t>
            </w:r>
            <w:r w:rsidR="002B2009"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pkt. w przypadku, gdy partner branżowy posiada doświadczenie w zakresie realizacji co najmniej dwóch przedsięwzięć o podobnym charakterze</w:t>
            </w:r>
          </w:p>
          <w:p w:rsidR="00D678CF" w:rsidRPr="007916D1" w:rsidRDefault="0055138A" w:rsidP="003F74A5">
            <w:pPr>
              <w:pStyle w:val="Style2"/>
              <w:numPr>
                <w:ilvl w:val="0"/>
                <w:numId w:val="4"/>
              </w:numPr>
              <w:spacing w:after="240" w:line="240" w:lineRule="auto"/>
              <w:ind w:left="52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6</w:t>
            </w:r>
            <w:r w:rsidR="002B2009"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pkt. w przypadku gdy partner branżowy posiada doświadczenie w realizacji co najmniej trzech przedsięwzięć o podobnym charakterze.</w:t>
            </w:r>
          </w:p>
        </w:tc>
        <w:tc>
          <w:tcPr>
            <w:tcW w:w="950" w:type="pct"/>
          </w:tcPr>
          <w:p w:rsidR="00D678CF" w:rsidRPr="007916D1" w:rsidRDefault="00D678CF" w:rsidP="0055138A">
            <w:pPr>
              <w:jc w:val="center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Max. </w:t>
            </w:r>
            <w:r w:rsidR="0055138A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6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pkt.</w:t>
            </w:r>
          </w:p>
        </w:tc>
      </w:tr>
      <w:tr w:rsidR="002B2009" w:rsidRPr="007916D1" w:rsidTr="00F4632E">
        <w:tc>
          <w:tcPr>
            <w:tcW w:w="1099" w:type="pct"/>
          </w:tcPr>
          <w:p w:rsidR="002B2009" w:rsidRPr="007916D1" w:rsidRDefault="002B2009" w:rsidP="0040278B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 4</w:t>
            </w:r>
          </w:p>
        </w:tc>
        <w:tc>
          <w:tcPr>
            <w:tcW w:w="2951" w:type="pct"/>
          </w:tcPr>
          <w:p w:rsidR="00C44AC7" w:rsidRPr="007916D1" w:rsidRDefault="00C44AC7" w:rsidP="003F74A5">
            <w:pPr>
              <w:pStyle w:val="Style2"/>
              <w:spacing w:after="240"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Proponowany zakres współpracy w zakresie realizacji przedsięwzięcia (Etap II -  Funkcjonowanie BCU): </w:t>
            </w:r>
            <w:r w:rsidR="007C5959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należy wskazać działania możliwe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do zrealizowania przez partnera w ramach przedsięwzięcia we wszystkich czterech obszarach (wskazanych w rozdz. V pkt. 3): </w:t>
            </w:r>
          </w:p>
          <w:p w:rsidR="00C44AC7" w:rsidRPr="007916D1" w:rsidRDefault="00C44AC7" w:rsidP="00051BF8">
            <w:pPr>
              <w:pStyle w:val="Style2"/>
              <w:numPr>
                <w:ilvl w:val="0"/>
                <w:numId w:val="4"/>
              </w:numPr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działalność edukacyjno-szkoleniowa, </w:t>
            </w:r>
          </w:p>
          <w:p w:rsidR="00C44AC7" w:rsidRPr="007916D1" w:rsidRDefault="00C44AC7" w:rsidP="00051BF8">
            <w:pPr>
              <w:pStyle w:val="Style2"/>
              <w:numPr>
                <w:ilvl w:val="0"/>
                <w:numId w:val="4"/>
              </w:numPr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działalność integrująco-wspierająca, </w:t>
            </w:r>
          </w:p>
          <w:p w:rsidR="00C44AC7" w:rsidRPr="007916D1" w:rsidRDefault="00C44AC7" w:rsidP="00051BF8">
            <w:pPr>
              <w:pStyle w:val="Style2"/>
              <w:numPr>
                <w:ilvl w:val="0"/>
                <w:numId w:val="4"/>
              </w:numPr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działalność innowacyjno-rozwojowa, </w:t>
            </w:r>
          </w:p>
          <w:p w:rsidR="00C44AC7" w:rsidRPr="003F74A5" w:rsidRDefault="00C44AC7" w:rsidP="003F74A5">
            <w:pPr>
              <w:pStyle w:val="Style2"/>
              <w:numPr>
                <w:ilvl w:val="0"/>
                <w:numId w:val="4"/>
              </w:numPr>
              <w:spacing w:after="240" w:line="240" w:lineRule="auto"/>
              <w:ind w:left="52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F74A5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działalność doradczo-promocyjna.</w:t>
            </w:r>
          </w:p>
          <w:p w:rsidR="00C44AC7" w:rsidRPr="007916D1" w:rsidRDefault="00C44AC7" w:rsidP="003F74A5">
            <w:pPr>
              <w:pStyle w:val="Style2"/>
              <w:spacing w:after="240"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Zakres zadań do realizacji w ramach każdego z ww. czterech obszarów funkcjonowania Branżowego Centrum Umiejętności został określony w pkt. 4.4.1 Regulaminu Konkursu.</w:t>
            </w:r>
          </w:p>
          <w:p w:rsidR="00C44AC7" w:rsidRPr="007916D1" w:rsidRDefault="00C44AC7" w:rsidP="003F74A5">
            <w:pPr>
              <w:pStyle w:val="Style2"/>
              <w:spacing w:after="240"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Kryterium będzie punktowane wg następującej zasady: Oferent otrzyma po </w:t>
            </w:r>
            <w:r w:rsidR="00C5681C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0,5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pkt. za każde zadanie zadeklarowane do realizacji</w:t>
            </w:r>
            <w:r w:rsidR="000F25C4"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– związane z funkcjonowaniem BCU.</w:t>
            </w:r>
          </w:p>
        </w:tc>
        <w:tc>
          <w:tcPr>
            <w:tcW w:w="950" w:type="pct"/>
          </w:tcPr>
          <w:p w:rsidR="002B2009" w:rsidRPr="007916D1" w:rsidRDefault="002B2009" w:rsidP="00C5681C">
            <w:pPr>
              <w:jc w:val="center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Max. </w:t>
            </w:r>
            <w:r w:rsidR="00C5681C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21 pkt.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:rsidR="008524F7" w:rsidRPr="007916D1" w:rsidRDefault="008524F7" w:rsidP="003F74A5">
      <w:pPr>
        <w:spacing w:before="240" w:after="0" w:line="312" w:lineRule="auto"/>
        <w:rPr>
          <w:rFonts w:ascii="Verdana" w:eastAsia="Calibri" w:hAnsi="Verdana" w:cstheme="minorHAnsi"/>
          <w:b/>
          <w:color w:val="000000" w:themeColor="text1"/>
          <w:sz w:val="24"/>
          <w:szCs w:val="24"/>
        </w:rPr>
      </w:pPr>
      <w:r w:rsidRPr="007916D1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>VII. KRYTERIA BRANE POD UWAGĘ PRZY WYBORZE PARTNERA DODATKOWEGO</w:t>
      </w:r>
    </w:p>
    <w:p w:rsidR="008524F7" w:rsidRPr="007916D1" w:rsidRDefault="0055138A" w:rsidP="003F74A5">
      <w:pPr>
        <w:spacing w:after="24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>
        <w:rPr>
          <w:rFonts w:ascii="Verdana" w:hAnsi="Verdana" w:cstheme="minorHAnsi"/>
          <w:bCs/>
          <w:color w:val="000000" w:themeColor="text1"/>
          <w:sz w:val="24"/>
          <w:szCs w:val="24"/>
        </w:rPr>
        <w:t>W celu wyboru P</w:t>
      </w:r>
      <w:r w:rsidR="008524F7" w:rsidRPr="007916D1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artnera </w:t>
      </w:r>
      <w:r w:rsidR="002E392B" w:rsidRPr="007916D1">
        <w:rPr>
          <w:rFonts w:ascii="Verdana" w:hAnsi="Verdana" w:cstheme="minorHAnsi"/>
          <w:bCs/>
          <w:color w:val="000000" w:themeColor="text1"/>
          <w:sz w:val="24"/>
          <w:szCs w:val="24"/>
        </w:rPr>
        <w:t>dodatkowego</w:t>
      </w:r>
      <w:r w:rsidR="008524F7" w:rsidRPr="007916D1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 zostaną zastosowane następujące kryteria:</w:t>
      </w:r>
    </w:p>
    <w:p w:rsidR="008524F7" w:rsidRPr="007916D1" w:rsidRDefault="008524F7" w:rsidP="00051BF8">
      <w:pPr>
        <w:pStyle w:val="Akapitzlist"/>
        <w:numPr>
          <w:ilvl w:val="0"/>
          <w:numId w:val="11"/>
        </w:num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7916D1">
        <w:rPr>
          <w:rFonts w:ascii="Verdana" w:hAnsi="Verdana" w:cstheme="minorHAnsi"/>
          <w:bCs/>
          <w:color w:val="000000" w:themeColor="text1"/>
          <w:sz w:val="24"/>
          <w:szCs w:val="24"/>
        </w:rPr>
        <w:t>Kryteria formalne</w:t>
      </w:r>
      <w:r w:rsidR="007C5959">
        <w:rPr>
          <w:rFonts w:ascii="Verdana" w:hAnsi="Verdana" w:cstheme="minorHAnsi"/>
          <w:bCs/>
          <w:color w:val="000000" w:themeColor="text1"/>
          <w:sz w:val="24"/>
          <w:szCs w:val="24"/>
        </w:rPr>
        <w:t>.</w:t>
      </w:r>
    </w:p>
    <w:p w:rsidR="008524F7" w:rsidRPr="003F74A5" w:rsidRDefault="008524F7" w:rsidP="003F74A5">
      <w:pPr>
        <w:pStyle w:val="Akapitzlist"/>
        <w:numPr>
          <w:ilvl w:val="0"/>
          <w:numId w:val="11"/>
        </w:numPr>
        <w:spacing w:after="480" w:line="312" w:lineRule="auto"/>
        <w:ind w:left="714" w:hanging="357"/>
        <w:contextualSpacing w:val="0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3F74A5">
        <w:rPr>
          <w:rFonts w:ascii="Verdana" w:hAnsi="Verdana" w:cstheme="minorHAnsi"/>
          <w:bCs/>
          <w:color w:val="000000" w:themeColor="text1"/>
          <w:sz w:val="24"/>
          <w:szCs w:val="24"/>
        </w:rPr>
        <w:t>Kryteria merytoryczne</w:t>
      </w:r>
      <w:r w:rsidR="007C5959" w:rsidRPr="003F74A5">
        <w:rPr>
          <w:rFonts w:ascii="Verdana" w:hAnsi="Verdana" w:cstheme="minorHAnsi"/>
          <w:bCs/>
          <w:color w:val="000000" w:themeColor="text1"/>
          <w:sz w:val="24"/>
          <w:szCs w:val="24"/>
        </w:rPr>
        <w:t>.</w:t>
      </w:r>
    </w:p>
    <w:p w:rsidR="008524F7" w:rsidRPr="001A2E0F" w:rsidRDefault="008524F7" w:rsidP="00051BF8">
      <w:pPr>
        <w:pStyle w:val="Akapitzlist"/>
        <w:numPr>
          <w:ilvl w:val="0"/>
          <w:numId w:val="15"/>
        </w:numPr>
        <w:spacing w:after="0" w:line="312" w:lineRule="auto"/>
        <w:rPr>
          <w:rFonts w:ascii="Verdana" w:hAnsi="Verdana" w:cstheme="minorHAnsi"/>
          <w:b/>
          <w:bCs/>
          <w:color w:val="000000" w:themeColor="text1"/>
          <w:sz w:val="24"/>
          <w:szCs w:val="24"/>
        </w:rPr>
      </w:pPr>
      <w:r w:rsidRPr="001A2E0F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lastRenderedPageBreak/>
        <w:t>Kryteria formalne</w:t>
      </w:r>
    </w:p>
    <w:p w:rsidR="008524F7" w:rsidRPr="007916D1" w:rsidRDefault="008524F7" w:rsidP="003F74A5">
      <w:pPr>
        <w:spacing w:after="240" w:line="312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7916D1">
        <w:rPr>
          <w:rFonts w:ascii="Verdana" w:hAnsi="Verdana" w:cstheme="minorHAnsi"/>
          <w:color w:val="000000" w:themeColor="text1"/>
          <w:sz w:val="24"/>
          <w:szCs w:val="24"/>
        </w:rPr>
        <w:t>Ocena kryteriów formalnych n</w:t>
      </w:r>
      <w:r w:rsidR="000F25C4" w:rsidRPr="007916D1">
        <w:rPr>
          <w:rFonts w:ascii="Verdana" w:hAnsi="Verdana" w:cstheme="minorHAnsi"/>
          <w:color w:val="000000" w:themeColor="text1"/>
          <w:sz w:val="24"/>
          <w:szCs w:val="24"/>
        </w:rPr>
        <w:t>astąpi w systemie 0/1 („spełnia/</w:t>
      </w:r>
      <w:r w:rsidR="00032797">
        <w:rPr>
          <w:rFonts w:ascii="Verdana" w:hAnsi="Verdana" w:cstheme="minorHAnsi"/>
          <w:color w:val="000000" w:themeColor="text1"/>
          <w:sz w:val="24"/>
          <w:szCs w:val="24"/>
        </w:rPr>
        <w:t xml:space="preserve">nie </w:t>
      </w:r>
      <w:r w:rsidRPr="007916D1">
        <w:rPr>
          <w:rFonts w:ascii="Verdana" w:hAnsi="Verdana" w:cstheme="minorHAnsi"/>
          <w:color w:val="000000" w:themeColor="text1"/>
          <w:sz w:val="24"/>
          <w:szCs w:val="24"/>
        </w:rPr>
        <w:t xml:space="preserve">spełnia”). Brak spełnienia kryterium oznacza odrzucenie oferty Kandydata na partnera dodatkowego. 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829"/>
        <w:gridCol w:w="9"/>
        <w:gridCol w:w="5812"/>
        <w:gridCol w:w="16"/>
        <w:gridCol w:w="686"/>
        <w:gridCol w:w="7"/>
        <w:gridCol w:w="703"/>
      </w:tblGrid>
      <w:tr w:rsidR="008524F7" w:rsidRPr="007916D1" w:rsidTr="003E53EE">
        <w:trPr>
          <w:trHeight w:val="389"/>
        </w:trPr>
        <w:tc>
          <w:tcPr>
            <w:tcW w:w="1838" w:type="dxa"/>
            <w:gridSpan w:val="2"/>
            <w:shd w:val="clear" w:color="auto" w:fill="D9E2F3" w:themeFill="accent1" w:themeFillTint="33"/>
          </w:tcPr>
          <w:p w:rsidR="008524F7" w:rsidRPr="007916D1" w:rsidRDefault="008524F7" w:rsidP="003E53EE">
            <w:pPr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Kryterium</w:t>
            </w:r>
          </w:p>
        </w:tc>
        <w:tc>
          <w:tcPr>
            <w:tcW w:w="5812" w:type="dxa"/>
            <w:shd w:val="clear" w:color="auto" w:fill="D9E2F3" w:themeFill="accent1" w:themeFillTint="33"/>
          </w:tcPr>
          <w:p w:rsidR="008524F7" w:rsidRPr="007916D1" w:rsidRDefault="008524F7" w:rsidP="003E53EE">
            <w:pPr>
              <w:spacing w:line="312" w:lineRule="auto"/>
              <w:ind w:left="168"/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Treść kryterium</w:t>
            </w:r>
          </w:p>
        </w:tc>
        <w:tc>
          <w:tcPr>
            <w:tcW w:w="709" w:type="dxa"/>
            <w:gridSpan w:val="3"/>
            <w:shd w:val="clear" w:color="auto" w:fill="D9E2F3" w:themeFill="accent1" w:themeFillTint="33"/>
          </w:tcPr>
          <w:p w:rsidR="008524F7" w:rsidRPr="007916D1" w:rsidRDefault="008524F7" w:rsidP="003E53EE">
            <w:pPr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703" w:type="dxa"/>
            <w:shd w:val="clear" w:color="auto" w:fill="D9E2F3" w:themeFill="accent1" w:themeFillTint="33"/>
          </w:tcPr>
          <w:p w:rsidR="008524F7" w:rsidRPr="007916D1" w:rsidRDefault="008524F7" w:rsidP="003E53EE">
            <w:pPr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NIE</w:t>
            </w:r>
          </w:p>
        </w:tc>
      </w:tr>
      <w:tr w:rsidR="008524F7" w:rsidRPr="007916D1" w:rsidTr="003E53EE">
        <w:trPr>
          <w:trHeight w:val="389"/>
        </w:trPr>
        <w:tc>
          <w:tcPr>
            <w:tcW w:w="1829" w:type="dxa"/>
            <w:shd w:val="clear" w:color="auto" w:fill="auto"/>
          </w:tcPr>
          <w:p w:rsidR="008524F7" w:rsidRPr="007916D1" w:rsidRDefault="008524F7" w:rsidP="003E53EE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:rsidR="008524F7" w:rsidRPr="007916D1" w:rsidRDefault="008524F7" w:rsidP="003E53EE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:rsidR="008524F7" w:rsidRPr="007916D1" w:rsidRDefault="008524F7" w:rsidP="003E53EE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 1</w:t>
            </w:r>
          </w:p>
          <w:p w:rsidR="008524F7" w:rsidRPr="007916D1" w:rsidRDefault="008524F7" w:rsidP="003E53EE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837" w:type="dxa"/>
            <w:gridSpan w:val="3"/>
            <w:shd w:val="clear" w:color="auto" w:fill="auto"/>
          </w:tcPr>
          <w:p w:rsidR="008524F7" w:rsidRPr="007916D1" w:rsidRDefault="008524F7" w:rsidP="003F74A5">
            <w:pPr>
              <w:spacing w:after="240"/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Oferent prowadzi działalność w dziedzinie elektryki. </w:t>
            </w:r>
          </w:p>
          <w:p w:rsidR="008524F7" w:rsidRPr="007916D1" w:rsidRDefault="007C5959" w:rsidP="003F74A5">
            <w:pPr>
              <w:spacing w:after="240"/>
              <w:jc w:val="both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Np. d</w:t>
            </w:r>
            <w:r w:rsidR="008524F7"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ziałalność podmiotu określona w statucie lub KRS lub innym równoważnym dokumencie  (według stanu na 15 sierpnia 2022 r.) </w:t>
            </w:r>
            <w:r w:rsidR="00430915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dotyczy dziedziny elektryki</w:t>
            </w:r>
            <w: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lub Oferent wykaże w inny sposób, że prowadzi działalność w tej dziedzinie.</w:t>
            </w:r>
          </w:p>
        </w:tc>
        <w:tc>
          <w:tcPr>
            <w:tcW w:w="686" w:type="dxa"/>
            <w:shd w:val="clear" w:color="auto" w:fill="auto"/>
          </w:tcPr>
          <w:p w:rsidR="008524F7" w:rsidRPr="007916D1" w:rsidRDefault="008524F7" w:rsidP="003E53EE">
            <w:pPr>
              <w:jc w:val="both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shd w:val="clear" w:color="auto" w:fill="auto"/>
          </w:tcPr>
          <w:p w:rsidR="008524F7" w:rsidRPr="007916D1" w:rsidRDefault="008524F7" w:rsidP="003E53EE">
            <w:pPr>
              <w:jc w:val="both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:rsidR="002E392B" w:rsidRPr="003F74A5" w:rsidRDefault="002E392B" w:rsidP="002E392B">
      <w:pPr>
        <w:pStyle w:val="Akapitzlist"/>
        <w:numPr>
          <w:ilvl w:val="0"/>
          <w:numId w:val="15"/>
        </w:numPr>
        <w:spacing w:before="240" w:after="0" w:line="312" w:lineRule="auto"/>
        <w:ind w:left="714" w:hanging="357"/>
        <w:jc w:val="both"/>
        <w:rPr>
          <w:rFonts w:ascii="Verdana" w:hAnsi="Verdana" w:cstheme="minorHAnsi"/>
          <w:color w:val="000000" w:themeColor="text1"/>
          <w:sz w:val="24"/>
          <w:szCs w:val="24"/>
        </w:rPr>
      </w:pPr>
      <w:r w:rsidRPr="003F74A5">
        <w:rPr>
          <w:rFonts w:ascii="Verdana" w:hAnsi="Verdana" w:cstheme="minorHAnsi"/>
          <w:b/>
          <w:color w:val="000000" w:themeColor="text1"/>
          <w:sz w:val="24"/>
          <w:szCs w:val="24"/>
        </w:rPr>
        <w:t xml:space="preserve">Kryteria merytoryczne </w:t>
      </w:r>
    </w:p>
    <w:p w:rsidR="002E392B" w:rsidRPr="007916D1" w:rsidRDefault="002E392B" w:rsidP="003F74A5">
      <w:pPr>
        <w:spacing w:before="120" w:after="120" w:line="312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7916D1">
        <w:rPr>
          <w:rFonts w:ascii="Verdana" w:hAnsi="Verdana" w:cstheme="minorHAnsi"/>
          <w:color w:val="000000" w:themeColor="text1"/>
          <w:sz w:val="24"/>
          <w:szCs w:val="24"/>
        </w:rPr>
        <w:t xml:space="preserve">Kryteria merytoryczne są kryteriami punktowanymi. Uzyskanie przez Oferenta 0 pkt. w przypadku któregoś z kryterium nie wyklucza go z możliwości wyłonienia go w ramach konkursu. </w:t>
      </w:r>
    </w:p>
    <w:p w:rsidR="002E392B" w:rsidRPr="007916D1" w:rsidRDefault="002E392B" w:rsidP="003F74A5">
      <w:pPr>
        <w:spacing w:after="240" w:line="312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7916D1">
        <w:rPr>
          <w:rFonts w:ascii="Verdana" w:hAnsi="Verdana" w:cstheme="minorHAnsi"/>
          <w:color w:val="000000" w:themeColor="text1"/>
          <w:sz w:val="24"/>
          <w:szCs w:val="24"/>
        </w:rPr>
        <w:t>Maksymalna możliwa do uzyskania liczba punktów w ramach kryteriów merytoryczn</w:t>
      </w:r>
      <w:r w:rsidR="0055138A">
        <w:rPr>
          <w:rFonts w:ascii="Verdana" w:hAnsi="Verdana" w:cstheme="minorHAnsi"/>
          <w:color w:val="000000" w:themeColor="text1"/>
          <w:sz w:val="24"/>
          <w:szCs w:val="24"/>
        </w:rPr>
        <w:t xml:space="preserve">ych wynosi: </w:t>
      </w:r>
      <w:r w:rsidR="00E122DD">
        <w:rPr>
          <w:rFonts w:ascii="Verdana" w:hAnsi="Verdana" w:cstheme="minorHAnsi"/>
          <w:color w:val="000000" w:themeColor="text1"/>
          <w:sz w:val="24"/>
          <w:szCs w:val="24"/>
        </w:rPr>
        <w:t>29</w:t>
      </w:r>
      <w:r w:rsidR="00C5681C">
        <w:rPr>
          <w:rFonts w:ascii="Verdana" w:hAnsi="Verdana" w:cstheme="minorHAnsi"/>
          <w:color w:val="000000" w:themeColor="text1"/>
          <w:sz w:val="24"/>
          <w:szCs w:val="24"/>
        </w:rPr>
        <w:t>,5</w:t>
      </w:r>
      <w:r w:rsidRPr="007916D1">
        <w:rPr>
          <w:rFonts w:ascii="Verdana" w:hAnsi="Verdana" w:cstheme="minorHAnsi"/>
          <w:color w:val="000000" w:themeColor="text1"/>
          <w:sz w:val="24"/>
          <w:szCs w:val="24"/>
        </w:rPr>
        <w:t xml:space="preserve"> pkt.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041"/>
        <w:gridCol w:w="5482"/>
        <w:gridCol w:w="1765"/>
      </w:tblGrid>
      <w:tr w:rsidR="002E392B" w:rsidRPr="007916D1" w:rsidTr="005D30F4">
        <w:tc>
          <w:tcPr>
            <w:tcW w:w="1099" w:type="pct"/>
            <w:shd w:val="clear" w:color="auto" w:fill="D9E2F3" w:themeFill="accent1" w:themeFillTint="33"/>
          </w:tcPr>
          <w:p w:rsidR="002E392B" w:rsidRPr="007916D1" w:rsidRDefault="002E392B" w:rsidP="005D30F4">
            <w:pPr>
              <w:jc w:val="center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</w:t>
            </w:r>
          </w:p>
        </w:tc>
        <w:tc>
          <w:tcPr>
            <w:tcW w:w="2951" w:type="pct"/>
            <w:shd w:val="clear" w:color="auto" w:fill="D9E2F3" w:themeFill="accent1" w:themeFillTint="33"/>
          </w:tcPr>
          <w:p w:rsidR="002E392B" w:rsidRPr="007916D1" w:rsidRDefault="002E392B" w:rsidP="005D30F4">
            <w:pPr>
              <w:jc w:val="center"/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>Treść kryterium</w:t>
            </w:r>
          </w:p>
        </w:tc>
        <w:tc>
          <w:tcPr>
            <w:tcW w:w="950" w:type="pct"/>
            <w:shd w:val="clear" w:color="auto" w:fill="D9E2F3" w:themeFill="accent1" w:themeFillTint="33"/>
          </w:tcPr>
          <w:p w:rsidR="002E392B" w:rsidRPr="007916D1" w:rsidRDefault="002E392B" w:rsidP="005D30F4">
            <w:pPr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Max. Ilość punktu do uzyskania</w:t>
            </w:r>
          </w:p>
        </w:tc>
      </w:tr>
      <w:tr w:rsidR="002E392B" w:rsidRPr="007916D1" w:rsidTr="005D30F4">
        <w:tc>
          <w:tcPr>
            <w:tcW w:w="1099" w:type="pct"/>
          </w:tcPr>
          <w:p w:rsidR="002E392B" w:rsidRPr="007916D1" w:rsidRDefault="002E392B" w:rsidP="003F74A5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 1</w:t>
            </w:r>
          </w:p>
        </w:tc>
        <w:tc>
          <w:tcPr>
            <w:tcW w:w="2951" w:type="pct"/>
          </w:tcPr>
          <w:p w:rsidR="002E392B" w:rsidRPr="007916D1" w:rsidRDefault="002E392B" w:rsidP="003F74A5">
            <w:pPr>
              <w:spacing w:after="240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/>
                <w:color w:val="000000" w:themeColor="text1"/>
                <w:sz w:val="20"/>
                <w:szCs w:val="20"/>
              </w:rPr>
              <w:t>Zgodność działania potencjalnego partnera z celem partnerstwa</w:t>
            </w:r>
          </w:p>
        </w:tc>
        <w:tc>
          <w:tcPr>
            <w:tcW w:w="950" w:type="pct"/>
          </w:tcPr>
          <w:p w:rsidR="002E392B" w:rsidRPr="007916D1" w:rsidRDefault="002E392B" w:rsidP="005D30F4">
            <w:pPr>
              <w:jc w:val="center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Max. 5 pkt.</w:t>
            </w:r>
          </w:p>
        </w:tc>
      </w:tr>
      <w:tr w:rsidR="002E392B" w:rsidRPr="007916D1" w:rsidTr="005D30F4">
        <w:tc>
          <w:tcPr>
            <w:tcW w:w="1099" w:type="pct"/>
          </w:tcPr>
          <w:p w:rsidR="002E392B" w:rsidRPr="007916D1" w:rsidRDefault="002E392B" w:rsidP="005D30F4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 2</w:t>
            </w:r>
          </w:p>
          <w:p w:rsidR="002E392B" w:rsidRPr="007916D1" w:rsidRDefault="002E392B" w:rsidP="005D30F4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951" w:type="pct"/>
          </w:tcPr>
          <w:p w:rsidR="002E392B" w:rsidRPr="007916D1" w:rsidRDefault="002E392B" w:rsidP="003F74A5">
            <w:pPr>
              <w:pStyle w:val="Style2"/>
              <w:spacing w:after="240"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Oferent wniesie do projektu zasoby ludzkie, organizacyjne, techniczne lub finansowe stosowne do realizowanych zadań w celu realizacji projektu.</w:t>
            </w:r>
          </w:p>
          <w:p w:rsidR="002E392B" w:rsidRPr="007916D1" w:rsidRDefault="002E392B" w:rsidP="005D30F4">
            <w:pPr>
              <w:pStyle w:val="Defaul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Kryterium będzie punktowane wg następujących zasad:</w:t>
            </w:r>
          </w:p>
          <w:p w:rsidR="002E392B" w:rsidRPr="007916D1" w:rsidRDefault="002E392B" w:rsidP="003F74A5">
            <w:pPr>
              <w:pStyle w:val="Default"/>
              <w:numPr>
                <w:ilvl w:val="0"/>
                <w:numId w:val="19"/>
              </w:num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2 pkt. za wniesienie do projektu zasobów ludzkich,</w:t>
            </w:r>
          </w:p>
          <w:p w:rsidR="002E392B" w:rsidRPr="007916D1" w:rsidRDefault="002E392B" w:rsidP="003F74A5">
            <w:pPr>
              <w:pStyle w:val="Default"/>
              <w:numPr>
                <w:ilvl w:val="0"/>
                <w:numId w:val="19"/>
              </w:num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2 pkt. za wniesienie do projektu zasobów organizacyjnych,</w:t>
            </w:r>
          </w:p>
          <w:p w:rsidR="002E392B" w:rsidRPr="007916D1" w:rsidRDefault="002E392B" w:rsidP="003F74A5">
            <w:pPr>
              <w:pStyle w:val="Default"/>
              <w:numPr>
                <w:ilvl w:val="0"/>
                <w:numId w:val="19"/>
              </w:num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2 pkt. za wniesienie do projektu zasobów technicznych,</w:t>
            </w:r>
          </w:p>
          <w:p w:rsidR="002E392B" w:rsidRPr="007916D1" w:rsidRDefault="002E392B" w:rsidP="003F74A5">
            <w:pPr>
              <w:pStyle w:val="Default"/>
              <w:numPr>
                <w:ilvl w:val="0"/>
                <w:numId w:val="19"/>
              </w:numPr>
              <w:spacing w:after="240"/>
              <w:ind w:left="35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2 pkt. za wniesienie do projektu zasobów finansowych.</w:t>
            </w:r>
          </w:p>
        </w:tc>
        <w:tc>
          <w:tcPr>
            <w:tcW w:w="950" w:type="pct"/>
          </w:tcPr>
          <w:p w:rsidR="002E392B" w:rsidRPr="007916D1" w:rsidRDefault="002E392B" w:rsidP="005D30F4">
            <w:pPr>
              <w:jc w:val="center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Max. 8 pkt.</w:t>
            </w:r>
          </w:p>
        </w:tc>
      </w:tr>
      <w:tr w:rsidR="002E392B" w:rsidRPr="007916D1" w:rsidTr="005D30F4">
        <w:tc>
          <w:tcPr>
            <w:tcW w:w="1099" w:type="pct"/>
          </w:tcPr>
          <w:p w:rsidR="002E392B" w:rsidRPr="007916D1" w:rsidRDefault="002E392B" w:rsidP="005D30F4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 xml:space="preserve">Kryterium 3 </w:t>
            </w:r>
          </w:p>
        </w:tc>
        <w:tc>
          <w:tcPr>
            <w:tcW w:w="2951" w:type="pct"/>
          </w:tcPr>
          <w:p w:rsidR="002E392B" w:rsidRPr="007916D1" w:rsidRDefault="002E392B" w:rsidP="005D30F4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Oferent posiada doświadczenie w realizacji przedsięwzięć o podobnym charakterze - opis doświadczenia w realizacji przedsięwzięć jako beneficjent lub partner lub wykonawca usług edukacyjnych realizowanych we współpracy</w:t>
            </w:r>
            <w:r w:rsidR="00430915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np.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ze szkołami zawodowymi/ CKZ lub na ich rzecz, w zakresie podobnym z założeniami przedsięwzięcia.</w:t>
            </w:r>
          </w:p>
          <w:p w:rsidR="002E392B" w:rsidRPr="007916D1" w:rsidRDefault="002E392B" w:rsidP="005D30F4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lastRenderedPageBreak/>
              <w:t>Kryterium będzie punktowane wg następujących zasad:</w:t>
            </w:r>
          </w:p>
          <w:p w:rsidR="002E392B" w:rsidRPr="007916D1" w:rsidRDefault="0055138A" w:rsidP="003F74A5">
            <w:pPr>
              <w:pStyle w:val="Style2"/>
              <w:numPr>
                <w:ilvl w:val="0"/>
                <w:numId w:val="20"/>
              </w:numPr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1</w:t>
            </w:r>
            <w:r w:rsidR="002E392B"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pkt. w przypadku kiedy partner branżowy posiada doświadczenie w zakresie realizacji jednego przedsięwzięcia o podobnym charakterze,</w:t>
            </w:r>
          </w:p>
          <w:p w:rsidR="002E392B" w:rsidRPr="007916D1" w:rsidRDefault="0055138A" w:rsidP="003F74A5">
            <w:pPr>
              <w:pStyle w:val="Style2"/>
              <w:numPr>
                <w:ilvl w:val="0"/>
                <w:numId w:val="20"/>
              </w:numPr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3</w:t>
            </w:r>
            <w:r w:rsidR="002E392B"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pkt. w przypadku, gdy partner branżowy posiada doświadczenie w zakresie realizacji co najmniej dwóch przedsięwzięć o podobnym charakterze</w:t>
            </w:r>
          </w:p>
          <w:p w:rsidR="002E392B" w:rsidRPr="007916D1" w:rsidRDefault="0055138A" w:rsidP="003F74A5">
            <w:pPr>
              <w:pStyle w:val="Style2"/>
              <w:numPr>
                <w:ilvl w:val="0"/>
                <w:numId w:val="20"/>
              </w:numPr>
              <w:spacing w:after="240" w:line="240" w:lineRule="auto"/>
              <w:ind w:left="35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6</w:t>
            </w:r>
            <w:r w:rsidR="002E392B"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pkt. w przypadku gdy partner branżowy posiada doświadczenie w realizacji co najmniej trzech przedsięwzięć o podobnym charakterze.</w:t>
            </w:r>
          </w:p>
        </w:tc>
        <w:tc>
          <w:tcPr>
            <w:tcW w:w="950" w:type="pct"/>
          </w:tcPr>
          <w:p w:rsidR="002E392B" w:rsidRPr="007916D1" w:rsidRDefault="002E392B" w:rsidP="0055138A">
            <w:pPr>
              <w:jc w:val="center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lastRenderedPageBreak/>
              <w:t xml:space="preserve">Max. </w:t>
            </w:r>
            <w:r w:rsidR="0055138A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6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pkt.</w:t>
            </w:r>
          </w:p>
        </w:tc>
      </w:tr>
      <w:tr w:rsidR="002E392B" w:rsidRPr="007916D1" w:rsidTr="00032797">
        <w:trPr>
          <w:trHeight w:val="958"/>
        </w:trPr>
        <w:tc>
          <w:tcPr>
            <w:tcW w:w="1099" w:type="pct"/>
          </w:tcPr>
          <w:p w:rsidR="002E392B" w:rsidRPr="007916D1" w:rsidRDefault="002E392B" w:rsidP="005D30F4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 4</w:t>
            </w:r>
          </w:p>
        </w:tc>
        <w:tc>
          <w:tcPr>
            <w:tcW w:w="2951" w:type="pct"/>
          </w:tcPr>
          <w:p w:rsidR="002E392B" w:rsidRPr="007916D1" w:rsidRDefault="002E392B" w:rsidP="003F74A5">
            <w:pPr>
              <w:pStyle w:val="Style2"/>
              <w:spacing w:after="240"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Proponowany zakres współpracy w zakresie realizacji przedsięwzięcia (Etap II -  Funkcjonowanie BCU): opis działań możliwych do zrealizowania przez partnera w ramach przedsięwzięcia we wszystkich czterech obszarach (wskazanych w rozdz. V pkt. 3):</w:t>
            </w:r>
          </w:p>
          <w:p w:rsidR="002E392B" w:rsidRPr="007916D1" w:rsidRDefault="002E392B" w:rsidP="00051BF8">
            <w:pPr>
              <w:pStyle w:val="Style2"/>
              <w:numPr>
                <w:ilvl w:val="0"/>
                <w:numId w:val="4"/>
              </w:numPr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działalność edukacyjno-szkoleniowa, </w:t>
            </w:r>
          </w:p>
          <w:p w:rsidR="002E392B" w:rsidRPr="007916D1" w:rsidRDefault="002E392B" w:rsidP="00051BF8">
            <w:pPr>
              <w:pStyle w:val="Style2"/>
              <w:numPr>
                <w:ilvl w:val="0"/>
                <w:numId w:val="4"/>
              </w:numPr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działalność integrująco-wspierająca, </w:t>
            </w:r>
          </w:p>
          <w:p w:rsidR="002E392B" w:rsidRPr="007916D1" w:rsidRDefault="002E392B" w:rsidP="00051BF8">
            <w:pPr>
              <w:pStyle w:val="Style2"/>
              <w:numPr>
                <w:ilvl w:val="0"/>
                <w:numId w:val="4"/>
              </w:numPr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działalność innowacyjno-rozwojowa, </w:t>
            </w:r>
          </w:p>
          <w:p w:rsidR="002E392B" w:rsidRPr="003F74A5" w:rsidRDefault="002E392B" w:rsidP="003F74A5">
            <w:pPr>
              <w:pStyle w:val="Style2"/>
              <w:numPr>
                <w:ilvl w:val="0"/>
                <w:numId w:val="4"/>
              </w:numPr>
              <w:spacing w:after="240" w:line="240" w:lineRule="auto"/>
              <w:ind w:left="52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F74A5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działalność doradczo-promocyjna.</w:t>
            </w:r>
          </w:p>
          <w:p w:rsidR="002E392B" w:rsidRPr="007916D1" w:rsidRDefault="002E392B" w:rsidP="003F74A5">
            <w:pPr>
              <w:pStyle w:val="Style2"/>
              <w:spacing w:after="240"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Zakres zadań do realizacji w ramach każdego z ww. czterech obszarów funkcjonowania Branżowego Centrum Umiejętności został określony w pkt. 4.4.1 Regulaminu Konkursu.</w:t>
            </w:r>
            <w:r w:rsidR="003F74A5"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</w:t>
            </w:r>
          </w:p>
          <w:p w:rsidR="002E392B" w:rsidRPr="007916D1" w:rsidRDefault="002E392B" w:rsidP="003F74A5">
            <w:pPr>
              <w:pStyle w:val="Style2"/>
              <w:spacing w:after="240"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Kryterium będzie punktowane wg następującej zasady: Oferent otrzyma po </w:t>
            </w:r>
            <w:r w:rsidR="00C5681C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0,5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pkt. za każde zadanie zadeklarowane do realizacji</w:t>
            </w:r>
            <w:r w:rsidR="004952AC"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– związane z funkcjonowaniem BCU</w:t>
            </w:r>
            <w:r w:rsidR="0061658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950" w:type="pct"/>
          </w:tcPr>
          <w:p w:rsidR="002E392B" w:rsidRPr="007916D1" w:rsidRDefault="002E392B" w:rsidP="00C5681C">
            <w:pPr>
              <w:jc w:val="center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Max. </w:t>
            </w:r>
            <w:r w:rsidR="00C5681C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10,5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pkt. </w:t>
            </w:r>
          </w:p>
        </w:tc>
      </w:tr>
    </w:tbl>
    <w:p w:rsidR="00E668B8" w:rsidRPr="007916D1" w:rsidRDefault="00E668B8" w:rsidP="003F74A5">
      <w:pPr>
        <w:spacing w:before="240" w:after="240" w:line="240" w:lineRule="auto"/>
        <w:jc w:val="both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7916D1">
        <w:rPr>
          <w:rFonts w:ascii="Verdana" w:hAnsi="Verdana" w:cstheme="minorHAnsi"/>
          <w:b/>
          <w:color w:val="000000" w:themeColor="text1"/>
          <w:sz w:val="24"/>
          <w:szCs w:val="24"/>
        </w:rPr>
        <w:t>VII. PROCEDURA SKŁADANIA OFERT</w:t>
      </w:r>
    </w:p>
    <w:p w:rsidR="001A2E0F" w:rsidRDefault="004B7E0F" w:rsidP="00051BF8">
      <w:pPr>
        <w:pStyle w:val="Akapitzlist"/>
        <w:numPr>
          <w:ilvl w:val="0"/>
          <w:numId w:val="16"/>
        </w:num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1A2E0F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Ofertę </w:t>
      </w:r>
      <w:r w:rsidR="00B34A3B" w:rsidRPr="001A2E0F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w języku polskim </w:t>
      </w:r>
      <w:r w:rsidRPr="001A2E0F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(wypełniony formularz ofertowy wraz z załącznikami) należy składać w dniach roboczych, w siedzibie </w:t>
      </w:r>
      <w:r w:rsidR="007B1337" w:rsidRPr="001A2E0F">
        <w:rPr>
          <w:rFonts w:ascii="Verdana" w:hAnsi="Verdana" w:cstheme="minorHAnsi"/>
          <w:bCs/>
          <w:color w:val="000000" w:themeColor="text1"/>
          <w:sz w:val="24"/>
          <w:szCs w:val="24"/>
        </w:rPr>
        <w:t>Centrum Kształcenia Zawodowego</w:t>
      </w:r>
      <w:r w:rsidRPr="001A2E0F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 we Wrocławiu (ul. </w:t>
      </w:r>
      <w:r w:rsidR="007B1337" w:rsidRPr="001A2E0F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Strzegomska </w:t>
      </w:r>
      <w:r w:rsidR="00CE0250" w:rsidRPr="001A2E0F">
        <w:rPr>
          <w:rFonts w:ascii="Verdana" w:hAnsi="Verdana" w:cstheme="minorHAnsi"/>
          <w:bCs/>
          <w:color w:val="000000" w:themeColor="text1"/>
          <w:sz w:val="24"/>
          <w:szCs w:val="24"/>
        </w:rPr>
        <w:t>49a, 53-611</w:t>
      </w:r>
      <w:r w:rsidRPr="001A2E0F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 Wrocław), </w:t>
      </w:r>
      <w:r w:rsidR="002E392B" w:rsidRPr="001A2E0F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w pokoju </w:t>
      </w:r>
      <w:r w:rsidR="007916D1" w:rsidRPr="001A2E0F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nr 112 (sekretariat I piętro, bud. A) </w:t>
      </w:r>
      <w:r w:rsidRPr="001A2E0F">
        <w:rPr>
          <w:rFonts w:ascii="Verdana" w:hAnsi="Verdana" w:cstheme="minorHAnsi"/>
          <w:bCs/>
          <w:color w:val="000000" w:themeColor="text1"/>
          <w:sz w:val="24"/>
          <w:szCs w:val="24"/>
        </w:rPr>
        <w:t>od poniedziałku do piątku w godz. 8:00 do 14:00, osobiście lub za pośrednictwem Poczty Polskiej lub usług kurierskich (decyduje data wpływu dokumentu</w:t>
      </w:r>
      <w:r w:rsidR="006C64D4" w:rsidRPr="001A2E0F">
        <w:rPr>
          <w:rFonts w:ascii="Verdana" w:hAnsi="Verdana" w:cstheme="minorHAnsi"/>
          <w:bCs/>
          <w:color w:val="000000" w:themeColor="text1"/>
          <w:sz w:val="24"/>
          <w:szCs w:val="24"/>
        </w:rPr>
        <w:t>)</w:t>
      </w:r>
      <w:r w:rsidR="00E668B8" w:rsidRPr="001A2E0F">
        <w:rPr>
          <w:rFonts w:ascii="Verdana" w:hAnsi="Verdana" w:cstheme="minorHAnsi"/>
          <w:bCs/>
          <w:color w:val="000000" w:themeColor="text1"/>
          <w:sz w:val="24"/>
          <w:szCs w:val="24"/>
        </w:rPr>
        <w:t>. Oferty przesłane drogą elektroniczną pozostaną bez rozpatrzenia.</w:t>
      </w:r>
    </w:p>
    <w:p w:rsidR="001A2E0F" w:rsidRDefault="00AA4C34" w:rsidP="00051BF8">
      <w:pPr>
        <w:pStyle w:val="Akapitzlist"/>
        <w:numPr>
          <w:ilvl w:val="0"/>
          <w:numId w:val="16"/>
        </w:num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1A2E0F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Oferta powinna zostać przygotowana na wzorze stanowiącym załącznik nr 1 (w przypadku </w:t>
      </w:r>
      <w:r w:rsidR="0055138A" w:rsidRPr="001A2E0F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Partnera </w:t>
      </w:r>
      <w:r w:rsidRPr="001A2E0F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branżowego) lub załącznik nr 2 (w przypadku </w:t>
      </w:r>
      <w:r w:rsidR="0055138A" w:rsidRPr="001A2E0F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Partnera </w:t>
      </w:r>
      <w:r w:rsidRPr="001A2E0F">
        <w:rPr>
          <w:rFonts w:ascii="Verdana" w:hAnsi="Verdana" w:cstheme="minorHAnsi"/>
          <w:bCs/>
          <w:color w:val="000000" w:themeColor="text1"/>
          <w:sz w:val="24"/>
          <w:szCs w:val="24"/>
        </w:rPr>
        <w:t>dodatkowego) do niniejszego ogłoszenia.</w:t>
      </w:r>
    </w:p>
    <w:p w:rsidR="001A2E0F" w:rsidRPr="001A2E0F" w:rsidRDefault="00E668B8" w:rsidP="00051BF8">
      <w:pPr>
        <w:pStyle w:val="Akapitzlist"/>
        <w:numPr>
          <w:ilvl w:val="0"/>
          <w:numId w:val="16"/>
        </w:num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1A2E0F">
        <w:rPr>
          <w:rFonts w:ascii="Verdana" w:hAnsi="Verdana" w:cstheme="minorHAnsi"/>
          <w:bCs/>
          <w:color w:val="000000" w:themeColor="text1"/>
          <w:sz w:val="24"/>
          <w:szCs w:val="24"/>
        </w:rPr>
        <w:lastRenderedPageBreak/>
        <w:t xml:space="preserve">Termin nadsyłania ofert upływa </w:t>
      </w:r>
      <w:r w:rsidR="0033795B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 xml:space="preserve">1 grudnia </w:t>
      </w:r>
      <w:r w:rsidRPr="001A2E0F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>2022 r. o godzinie 14:00.</w:t>
      </w:r>
    </w:p>
    <w:p w:rsidR="00E668B8" w:rsidRPr="00FB5FBB" w:rsidRDefault="004B7E0F" w:rsidP="00FB5FBB">
      <w:pPr>
        <w:pStyle w:val="Akapitzlist"/>
        <w:numPr>
          <w:ilvl w:val="0"/>
          <w:numId w:val="16"/>
        </w:numPr>
        <w:spacing w:after="240" w:line="312" w:lineRule="auto"/>
        <w:ind w:left="714" w:hanging="357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FB5FBB">
        <w:rPr>
          <w:rFonts w:ascii="Verdana" w:hAnsi="Verdana" w:cstheme="minorHAnsi"/>
          <w:bCs/>
          <w:color w:val="000000" w:themeColor="text1"/>
          <w:sz w:val="24"/>
          <w:szCs w:val="24"/>
        </w:rPr>
        <w:t>Oferta powinna być złożona w zamkniętej kopercie, opisanej w następujący sposób: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E668B8" w:rsidRPr="007916D1" w:rsidTr="00E668B8">
        <w:tc>
          <w:tcPr>
            <w:tcW w:w="9212" w:type="dxa"/>
          </w:tcPr>
          <w:p w:rsidR="00E668B8" w:rsidRPr="007916D1" w:rsidRDefault="00E668B8" w:rsidP="00E668B8">
            <w:pPr>
              <w:spacing w:line="312" w:lineRule="auto"/>
              <w:jc w:val="center"/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</w:pPr>
            <w:r w:rsidRPr="007916D1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>Gmina Wrocław</w:t>
            </w:r>
          </w:p>
          <w:p w:rsidR="00E668B8" w:rsidRPr="007916D1" w:rsidRDefault="00E668B8" w:rsidP="00E668B8">
            <w:pPr>
              <w:spacing w:line="312" w:lineRule="auto"/>
              <w:jc w:val="center"/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</w:pPr>
            <w:r w:rsidRPr="007916D1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>Centrum Kształcenia Zawodowego</w:t>
            </w:r>
          </w:p>
          <w:p w:rsidR="00E668B8" w:rsidRPr="007916D1" w:rsidRDefault="00E668B8" w:rsidP="00E668B8">
            <w:pPr>
              <w:spacing w:line="312" w:lineRule="auto"/>
              <w:jc w:val="center"/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</w:pPr>
            <w:r w:rsidRPr="007916D1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>ul. Strzegomska 49a</w:t>
            </w:r>
          </w:p>
          <w:p w:rsidR="00E668B8" w:rsidRPr="007916D1" w:rsidRDefault="00E668B8" w:rsidP="00FB5FBB">
            <w:pPr>
              <w:spacing w:after="240" w:line="312" w:lineRule="auto"/>
              <w:jc w:val="center"/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</w:pPr>
            <w:r w:rsidRPr="007916D1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>53-611 Wrocław</w:t>
            </w:r>
          </w:p>
          <w:p w:rsidR="00E668B8" w:rsidRPr="007916D1" w:rsidRDefault="00E668B8" w:rsidP="00FB5FBB">
            <w:pPr>
              <w:spacing w:after="240" w:line="312" w:lineRule="auto"/>
              <w:jc w:val="center"/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</w:pPr>
            <w:r w:rsidRPr="007916D1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 xml:space="preserve">Otwarty nabór na partnera spoza sektora finansów publicznych w celu wspólnej realizacji </w:t>
            </w:r>
            <w:r w:rsidR="0055138A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>projektu</w:t>
            </w:r>
            <w:r w:rsidRPr="007916D1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 xml:space="preserve"> pn.: „Utworzenie i funkcjonowanie Branżowego Centrum Umiejętności w dziedzinie elektryki”</w:t>
            </w:r>
          </w:p>
          <w:p w:rsidR="00E668B8" w:rsidRPr="007916D1" w:rsidRDefault="007916D1" w:rsidP="0033795B">
            <w:pPr>
              <w:spacing w:line="312" w:lineRule="auto"/>
              <w:jc w:val="center"/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 xml:space="preserve">NIE OTWIERAĆ PRZED </w:t>
            </w:r>
            <w:r w:rsidR="0033795B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>1 grudnia</w:t>
            </w:r>
            <w:r w:rsidR="00E668B8" w:rsidRPr="007916D1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 xml:space="preserve"> 2022 r.</w:t>
            </w:r>
          </w:p>
        </w:tc>
      </w:tr>
    </w:tbl>
    <w:p w:rsidR="001A2E0F" w:rsidRDefault="004B7E0F" w:rsidP="00FB5FBB">
      <w:pPr>
        <w:pStyle w:val="Akapitzlist"/>
        <w:numPr>
          <w:ilvl w:val="0"/>
          <w:numId w:val="16"/>
        </w:numPr>
        <w:spacing w:before="240" w:after="0" w:line="312" w:lineRule="auto"/>
        <w:ind w:left="714" w:hanging="357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1A2E0F">
        <w:rPr>
          <w:rFonts w:ascii="Verdana" w:hAnsi="Verdana" w:cstheme="minorHAnsi"/>
          <w:bCs/>
          <w:color w:val="000000" w:themeColor="text1"/>
          <w:sz w:val="24"/>
          <w:szCs w:val="24"/>
        </w:rPr>
        <w:t>Gmina Wrocław</w:t>
      </w:r>
      <w:r w:rsidR="00696AD7" w:rsidRPr="001A2E0F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 </w:t>
      </w:r>
      <w:r w:rsidRPr="001A2E0F">
        <w:rPr>
          <w:rFonts w:ascii="Verdana" w:hAnsi="Verdana" w:cstheme="minorHAnsi"/>
          <w:bCs/>
          <w:color w:val="000000" w:themeColor="text1"/>
          <w:sz w:val="24"/>
          <w:szCs w:val="24"/>
        </w:rPr>
        <w:t>nie odpowiada za niewłaściwe zaadresowanie koperty przez Oferenta i tym samym niedotrzymanie przez Oferenta terminu składania ofert.</w:t>
      </w:r>
    </w:p>
    <w:p w:rsidR="00FB4A3E" w:rsidRPr="00FB5FBB" w:rsidRDefault="00FB4A3E" w:rsidP="00032797">
      <w:pPr>
        <w:pStyle w:val="Akapitzlist"/>
        <w:numPr>
          <w:ilvl w:val="0"/>
          <w:numId w:val="16"/>
        </w:num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FB5FBB">
        <w:rPr>
          <w:rFonts w:ascii="Verdana" w:hAnsi="Verdana" w:cstheme="minorHAnsi"/>
          <w:bCs/>
          <w:color w:val="000000" w:themeColor="text1"/>
          <w:sz w:val="24"/>
          <w:szCs w:val="24"/>
        </w:rPr>
        <w:t>Oferta współpracy oraz wszystkie załączniki do oferty powinny być podpisane przez osobę upoważnioną do reprezentowania Oferenta zgodnie z zapisem w dokumencie rejestrowym lub zgodnie z załączonym pełnomocnictwem.</w:t>
      </w:r>
    </w:p>
    <w:p w:rsidR="00E668B8" w:rsidRPr="00FB5FBB" w:rsidRDefault="00FB4A3E" w:rsidP="00032797">
      <w:pPr>
        <w:pStyle w:val="Akapitzlist"/>
        <w:numPr>
          <w:ilvl w:val="0"/>
          <w:numId w:val="16"/>
        </w:num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FB5FBB">
        <w:rPr>
          <w:rFonts w:ascii="Verdana" w:hAnsi="Verdana" w:cstheme="minorHAnsi"/>
          <w:bCs/>
          <w:color w:val="000000" w:themeColor="text1"/>
          <w:sz w:val="24"/>
          <w:szCs w:val="24"/>
        </w:rPr>
        <w:t>Kserokopie dokumentów powinny zostać poświadczone „za zgodność z oryginałem” na każdej stronie przez osobę upoważnioną do reprezentowania /</w:t>
      </w:r>
      <w:r w:rsidR="007916D1" w:rsidRPr="00FB5FBB">
        <w:rPr>
          <w:rFonts w:ascii="Verdana" w:hAnsi="Verdana" w:cstheme="minorHAnsi"/>
          <w:bCs/>
          <w:color w:val="000000" w:themeColor="text1"/>
          <w:sz w:val="24"/>
          <w:szCs w:val="24"/>
        </w:rPr>
        <w:t>Oferenta</w:t>
      </w:r>
      <w:r w:rsidRPr="00FB5FBB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 zgodnie z zapisem w dokumencie rejestrowym lub zgodnie z załączonym pełnomocnictwem. W przypadku dokumentów wielostronicowych dopuszcza się ponumerowanie wszystkich stron i adnotację „za zgodność z oryginałem” wraz z podaniem ilości stron na pierwszej stronie dokumentu.</w:t>
      </w:r>
    </w:p>
    <w:p w:rsidR="00E668B8" w:rsidRPr="00FB5FBB" w:rsidRDefault="004B7E0F" w:rsidP="00FB5FBB">
      <w:pPr>
        <w:pStyle w:val="Akapitzlist"/>
        <w:numPr>
          <w:ilvl w:val="0"/>
          <w:numId w:val="16"/>
        </w:num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FB5FBB">
        <w:rPr>
          <w:rFonts w:ascii="Verdana" w:hAnsi="Verdana" w:cstheme="minorHAnsi"/>
          <w:bCs/>
          <w:color w:val="000000" w:themeColor="text1"/>
          <w:sz w:val="24"/>
          <w:szCs w:val="24"/>
        </w:rPr>
        <w:t>Po u</w:t>
      </w:r>
      <w:r w:rsidR="00E668B8" w:rsidRPr="00FB5FBB">
        <w:rPr>
          <w:rFonts w:ascii="Verdana" w:hAnsi="Verdana" w:cstheme="minorHAnsi"/>
          <w:bCs/>
          <w:color w:val="000000" w:themeColor="text1"/>
          <w:sz w:val="24"/>
          <w:szCs w:val="24"/>
        </w:rPr>
        <w:t>pływie terminu składania ofert Komisja K</w:t>
      </w:r>
      <w:r w:rsidRPr="00FB5FBB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onkursowa w dniu </w:t>
      </w:r>
      <w:r w:rsidR="0033795B" w:rsidRPr="00FB5FBB">
        <w:rPr>
          <w:rFonts w:ascii="Verdana" w:hAnsi="Verdana" w:cstheme="minorHAnsi"/>
          <w:bCs/>
          <w:color w:val="000000" w:themeColor="text1"/>
          <w:sz w:val="24"/>
          <w:szCs w:val="24"/>
        </w:rPr>
        <w:t>1 grudnia</w:t>
      </w:r>
      <w:r w:rsidRPr="00FB5FBB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 2022 r. przeprowadzi czynności badania i oceny złożonych ofert.</w:t>
      </w:r>
    </w:p>
    <w:p w:rsidR="001A2E0F" w:rsidRPr="00FB5FBB" w:rsidRDefault="004B7E0F" w:rsidP="001A2E0F">
      <w:pPr>
        <w:pStyle w:val="Akapitzlist"/>
        <w:numPr>
          <w:ilvl w:val="0"/>
          <w:numId w:val="16"/>
        </w:num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FB5FBB">
        <w:rPr>
          <w:rFonts w:ascii="Verdana" w:hAnsi="Verdana" w:cstheme="minorHAnsi"/>
          <w:bCs/>
          <w:color w:val="000000" w:themeColor="text1"/>
          <w:sz w:val="24"/>
          <w:szCs w:val="24"/>
        </w:rPr>
        <w:t>W przypadku nieprzedłożenia w</w:t>
      </w:r>
      <w:r w:rsidR="00032797" w:rsidRPr="00FB5FBB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szystkich wymaganych dokumentów </w:t>
      </w:r>
      <w:r w:rsidRPr="00FB5FBB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Gmina Wrocław może wezwać Oferenta do ich uzupełnienia lub złożenia wyjaśnień w terminie nie krótszym niż 2 dni. Niezłożenie </w:t>
      </w:r>
      <w:r w:rsidRPr="00FB5FBB">
        <w:rPr>
          <w:rFonts w:ascii="Verdana" w:hAnsi="Verdana" w:cstheme="minorHAnsi"/>
          <w:bCs/>
          <w:color w:val="000000" w:themeColor="text1"/>
          <w:sz w:val="24"/>
          <w:szCs w:val="24"/>
        </w:rPr>
        <w:lastRenderedPageBreak/>
        <w:t>dokumentów lub wyjaśnień we wskazanym terminie skutkować będzie odrzuceniem oferty.</w:t>
      </w:r>
    </w:p>
    <w:p w:rsidR="001A2E0F" w:rsidRPr="00FB5FBB" w:rsidRDefault="00032797" w:rsidP="001A2E0F">
      <w:pPr>
        <w:pStyle w:val="Akapitzlist"/>
        <w:numPr>
          <w:ilvl w:val="0"/>
          <w:numId w:val="16"/>
        </w:numPr>
        <w:tabs>
          <w:tab w:val="left" w:pos="851"/>
        </w:tabs>
        <w:spacing w:after="0" w:line="312" w:lineRule="auto"/>
        <w:ind w:left="851" w:hanging="491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FB5FBB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Osobą do kontaktu w sprawie prowadzonego naboru jest: Joanna </w:t>
      </w:r>
      <w:proofErr w:type="spellStart"/>
      <w:r w:rsidRPr="00FB5FBB">
        <w:rPr>
          <w:rFonts w:ascii="Verdana" w:hAnsi="Verdana" w:cstheme="minorHAnsi"/>
          <w:bCs/>
          <w:color w:val="000000" w:themeColor="text1"/>
          <w:sz w:val="24"/>
          <w:szCs w:val="24"/>
        </w:rPr>
        <w:t>Hand</w:t>
      </w:r>
      <w:r w:rsidR="0055138A" w:rsidRPr="00FB5FBB">
        <w:rPr>
          <w:rFonts w:ascii="Verdana" w:hAnsi="Verdana" w:cstheme="minorHAnsi"/>
          <w:bCs/>
          <w:color w:val="000000" w:themeColor="text1"/>
          <w:sz w:val="24"/>
          <w:szCs w:val="24"/>
        </w:rPr>
        <w:t>ziak</w:t>
      </w:r>
      <w:proofErr w:type="spellEnd"/>
      <w:r w:rsidR="0055138A" w:rsidRPr="00FB5FBB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-Buczko – kierownik zespołu w Centrum Kształcenia Zawodowego we Wrocławiu, </w:t>
      </w:r>
      <w:r w:rsidRPr="00FB5FBB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 tel. 71 798 67 00 w. 124, mail: </w:t>
      </w:r>
      <w:hyperlink r:id="rId9" w:history="1">
        <w:r w:rsidRPr="00FB5FBB">
          <w:rPr>
            <w:rStyle w:val="Hipercze"/>
            <w:rFonts w:ascii="Verdana" w:hAnsi="Verdana" w:cstheme="minorHAnsi"/>
            <w:bCs/>
            <w:sz w:val="24"/>
            <w:szCs w:val="24"/>
          </w:rPr>
          <w:t>jhandziak-buczko@ckz.edu.pl</w:t>
        </w:r>
      </w:hyperlink>
      <w:r w:rsidRPr="00FB5FBB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 </w:t>
      </w:r>
    </w:p>
    <w:p w:rsidR="004B7E0F" w:rsidRPr="00FB5FBB" w:rsidRDefault="00032797" w:rsidP="00FB5FBB">
      <w:pPr>
        <w:pStyle w:val="Akapitzlist"/>
        <w:numPr>
          <w:ilvl w:val="0"/>
          <w:numId w:val="16"/>
        </w:numPr>
        <w:spacing w:after="0" w:line="312" w:lineRule="auto"/>
        <w:ind w:left="851" w:hanging="425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FB5FBB">
        <w:rPr>
          <w:rFonts w:ascii="Verdana" w:hAnsi="Verdana" w:cstheme="minorHAnsi"/>
          <w:bCs/>
          <w:color w:val="000000" w:themeColor="text1"/>
          <w:sz w:val="24"/>
          <w:szCs w:val="24"/>
        </w:rPr>
        <w:t>Wszelkie pytania dotyczące naboru należy kierować drogą elektroniczną na adres: jhandziak-buczko@ckz.edu.pl</w:t>
      </w:r>
    </w:p>
    <w:p w:rsidR="007727BA" w:rsidRPr="007916D1" w:rsidRDefault="00032797" w:rsidP="00FB5FBB">
      <w:pPr>
        <w:spacing w:before="240" w:line="312" w:lineRule="auto"/>
        <w:jc w:val="both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VIII</w:t>
      </w:r>
      <w:r w:rsidR="00FB4A3E" w:rsidRPr="007916D1">
        <w:rPr>
          <w:rFonts w:ascii="Verdana" w:hAnsi="Verdana"/>
          <w:b/>
          <w:sz w:val="24"/>
          <w:szCs w:val="24"/>
        </w:rPr>
        <w:t xml:space="preserve">. </w:t>
      </w:r>
      <w:r w:rsidR="007727BA" w:rsidRPr="007916D1">
        <w:rPr>
          <w:rFonts w:ascii="Verdana" w:hAnsi="Verdana"/>
          <w:b/>
          <w:bCs/>
          <w:sz w:val="24"/>
          <w:szCs w:val="24"/>
        </w:rPr>
        <w:t>POZOSTAŁE INFORMACJE</w:t>
      </w:r>
    </w:p>
    <w:p w:rsidR="001A2E0F" w:rsidRDefault="00FB4A3E" w:rsidP="00051BF8">
      <w:pPr>
        <w:pStyle w:val="Akapitzlist"/>
        <w:numPr>
          <w:ilvl w:val="2"/>
          <w:numId w:val="3"/>
        </w:numPr>
        <w:spacing w:after="0" w:line="312" w:lineRule="auto"/>
        <w:ind w:left="567" w:hanging="141"/>
        <w:rPr>
          <w:rFonts w:ascii="Verdana" w:hAnsi="Verdana"/>
          <w:color w:val="000000" w:themeColor="text1"/>
          <w:sz w:val="24"/>
          <w:szCs w:val="24"/>
        </w:rPr>
      </w:pPr>
      <w:r w:rsidRPr="001A2E0F">
        <w:rPr>
          <w:rFonts w:ascii="Verdana" w:hAnsi="Verdana"/>
          <w:color w:val="000000" w:themeColor="text1"/>
          <w:sz w:val="24"/>
          <w:szCs w:val="24"/>
        </w:rPr>
        <w:t>W przypadku złożenia oferty po terminie, pozostawia się ją bez rozpatrzenia.</w:t>
      </w:r>
    </w:p>
    <w:p w:rsidR="003912F6" w:rsidRDefault="003912F6" w:rsidP="00051BF8">
      <w:pPr>
        <w:pStyle w:val="Akapitzlist"/>
        <w:numPr>
          <w:ilvl w:val="2"/>
          <w:numId w:val="3"/>
        </w:numPr>
        <w:spacing w:after="0" w:line="312" w:lineRule="auto"/>
        <w:ind w:left="567" w:hanging="141"/>
        <w:rPr>
          <w:rFonts w:ascii="Verdana" w:hAnsi="Verdana"/>
          <w:color w:val="000000" w:themeColor="text1"/>
          <w:sz w:val="24"/>
          <w:szCs w:val="24"/>
        </w:rPr>
      </w:pPr>
      <w:r>
        <w:rPr>
          <w:rFonts w:ascii="Verdana" w:hAnsi="Verdana" w:cs="Verdana"/>
          <w:color w:val="000000"/>
          <w:sz w:val="24"/>
          <w:szCs w:val="24"/>
        </w:rPr>
        <w:t>Ostateczny kształt grupy partnerskiej zostanie ustalony w ramach negocjacji z podmiotami wyłonionymi w ramach przedmiotowego naboru</w:t>
      </w:r>
      <w:r>
        <w:rPr>
          <w:rFonts w:ascii="Verdana" w:hAnsi="Verdana" w:cs="Verdana"/>
          <w:color w:val="000000"/>
          <w:sz w:val="24"/>
          <w:szCs w:val="24"/>
        </w:rPr>
        <w:t>.</w:t>
      </w:r>
      <w:bookmarkStart w:id="0" w:name="_GoBack"/>
      <w:bookmarkEnd w:id="0"/>
      <w:r w:rsidRPr="001A2E0F">
        <w:rPr>
          <w:rFonts w:ascii="Verdana" w:hAnsi="Verdana"/>
          <w:color w:val="000000" w:themeColor="text1"/>
          <w:sz w:val="24"/>
          <w:szCs w:val="24"/>
        </w:rPr>
        <w:t xml:space="preserve"> </w:t>
      </w:r>
    </w:p>
    <w:p w:rsidR="00FB4A3E" w:rsidRPr="001A2E0F" w:rsidRDefault="00FB4A3E" w:rsidP="00051BF8">
      <w:pPr>
        <w:pStyle w:val="Akapitzlist"/>
        <w:numPr>
          <w:ilvl w:val="2"/>
          <w:numId w:val="3"/>
        </w:numPr>
        <w:spacing w:after="0" w:line="312" w:lineRule="auto"/>
        <w:ind w:left="567" w:hanging="141"/>
        <w:rPr>
          <w:rFonts w:ascii="Verdana" w:hAnsi="Verdana"/>
          <w:color w:val="000000" w:themeColor="text1"/>
          <w:sz w:val="24"/>
          <w:szCs w:val="24"/>
        </w:rPr>
      </w:pPr>
      <w:r w:rsidRPr="001A2E0F">
        <w:rPr>
          <w:rFonts w:ascii="Verdana" w:hAnsi="Verdana"/>
          <w:color w:val="000000" w:themeColor="text1"/>
          <w:sz w:val="24"/>
          <w:szCs w:val="24"/>
        </w:rPr>
        <w:t>Gmina Wrocław zastrzega sobie prawo do:</w:t>
      </w:r>
    </w:p>
    <w:p w:rsidR="00FB4A3E" w:rsidRPr="007916D1" w:rsidRDefault="00FB4A3E" w:rsidP="00051BF8">
      <w:pPr>
        <w:pStyle w:val="Akapitzlist"/>
        <w:numPr>
          <w:ilvl w:val="0"/>
          <w:numId w:val="2"/>
        </w:numPr>
        <w:spacing w:after="0" w:line="312" w:lineRule="auto"/>
        <w:rPr>
          <w:rFonts w:ascii="Verdana" w:hAnsi="Verdana"/>
          <w:color w:val="000000" w:themeColor="text1"/>
          <w:sz w:val="24"/>
          <w:szCs w:val="24"/>
        </w:rPr>
      </w:pPr>
      <w:r w:rsidRPr="007916D1">
        <w:rPr>
          <w:rFonts w:ascii="Verdana" w:hAnsi="Verdana"/>
          <w:color w:val="000000" w:themeColor="text1"/>
          <w:sz w:val="24"/>
          <w:szCs w:val="24"/>
        </w:rPr>
        <w:t>unieważnien</w:t>
      </w:r>
      <w:r w:rsidR="00140B6E" w:rsidRPr="007916D1">
        <w:rPr>
          <w:rFonts w:ascii="Verdana" w:hAnsi="Verdana"/>
          <w:color w:val="000000" w:themeColor="text1"/>
          <w:sz w:val="24"/>
          <w:szCs w:val="24"/>
        </w:rPr>
        <w:t>ia naboru bez podania przyczyny,</w:t>
      </w:r>
    </w:p>
    <w:p w:rsidR="00140B6E" w:rsidRPr="007916D1" w:rsidRDefault="00140B6E" w:rsidP="00051BF8">
      <w:pPr>
        <w:pStyle w:val="Akapitzlist"/>
        <w:numPr>
          <w:ilvl w:val="0"/>
          <w:numId w:val="2"/>
        </w:numPr>
        <w:spacing w:after="0" w:line="312" w:lineRule="auto"/>
        <w:rPr>
          <w:rFonts w:ascii="Verdana" w:hAnsi="Verdana"/>
          <w:color w:val="000000" w:themeColor="text1"/>
          <w:sz w:val="24"/>
          <w:szCs w:val="24"/>
        </w:rPr>
      </w:pPr>
      <w:r w:rsidRPr="007916D1">
        <w:rPr>
          <w:rFonts w:ascii="Verdana" w:hAnsi="Verdana"/>
          <w:color w:val="000000" w:themeColor="text1"/>
          <w:sz w:val="24"/>
          <w:szCs w:val="24"/>
        </w:rPr>
        <w:t>dokonywania zmian w ogłoszeniu o otwartym naborze partnera w trakcie trwania naboru,</w:t>
      </w:r>
    </w:p>
    <w:p w:rsidR="00FB4A3E" w:rsidRPr="007916D1" w:rsidRDefault="00FB4A3E" w:rsidP="00051BF8">
      <w:pPr>
        <w:pStyle w:val="Akapitzlist"/>
        <w:numPr>
          <w:ilvl w:val="0"/>
          <w:numId w:val="2"/>
        </w:numPr>
        <w:spacing w:after="0" w:line="312" w:lineRule="auto"/>
        <w:rPr>
          <w:rFonts w:ascii="Verdana" w:hAnsi="Verdana"/>
          <w:color w:val="000000" w:themeColor="text1"/>
          <w:sz w:val="24"/>
          <w:szCs w:val="24"/>
        </w:rPr>
      </w:pPr>
      <w:r w:rsidRPr="007916D1">
        <w:rPr>
          <w:rFonts w:ascii="Verdana" w:hAnsi="Verdana"/>
          <w:color w:val="000000" w:themeColor="text1"/>
          <w:sz w:val="24"/>
          <w:szCs w:val="24"/>
        </w:rPr>
        <w:t>zmian w treści ogłoszenia o otwartym naborze, przy czym każdorazowa zmiana publikowana będzie na stronie https://bip.um.wroc.pl/artykuly/376/1/25/tablica-ogloszen</w:t>
      </w:r>
    </w:p>
    <w:p w:rsidR="00FB4A3E" w:rsidRPr="007916D1" w:rsidRDefault="00FB4A3E" w:rsidP="00051BF8">
      <w:pPr>
        <w:pStyle w:val="Akapitzlist"/>
        <w:numPr>
          <w:ilvl w:val="0"/>
          <w:numId w:val="2"/>
        </w:numPr>
        <w:spacing w:after="0" w:line="312" w:lineRule="auto"/>
        <w:rPr>
          <w:rFonts w:ascii="Verdana" w:hAnsi="Verdana"/>
          <w:color w:val="000000" w:themeColor="text1"/>
          <w:sz w:val="24"/>
          <w:szCs w:val="24"/>
        </w:rPr>
      </w:pPr>
      <w:r w:rsidRPr="007916D1">
        <w:rPr>
          <w:rFonts w:ascii="Verdana" w:hAnsi="Verdana"/>
          <w:color w:val="000000" w:themeColor="text1"/>
          <w:sz w:val="24"/>
          <w:szCs w:val="24"/>
        </w:rPr>
        <w:t>negocjacji działań planowanych w ramach projektu,</w:t>
      </w:r>
    </w:p>
    <w:p w:rsidR="001A2E0F" w:rsidRPr="00FB5FBB" w:rsidRDefault="00140B6E" w:rsidP="001A2E0F">
      <w:pPr>
        <w:pStyle w:val="Akapitzlist"/>
        <w:numPr>
          <w:ilvl w:val="0"/>
          <w:numId w:val="2"/>
        </w:numPr>
        <w:spacing w:after="0" w:line="312" w:lineRule="auto"/>
        <w:rPr>
          <w:rFonts w:ascii="Verdana" w:hAnsi="Verdana"/>
          <w:color w:val="000000" w:themeColor="text1"/>
          <w:sz w:val="24"/>
          <w:szCs w:val="24"/>
        </w:rPr>
      </w:pPr>
      <w:r w:rsidRPr="00FB5FBB">
        <w:rPr>
          <w:rFonts w:ascii="Verdana" w:hAnsi="Verdana"/>
          <w:color w:val="000000" w:themeColor="text1"/>
          <w:sz w:val="24"/>
          <w:szCs w:val="24"/>
        </w:rPr>
        <w:t>podpisania Listu intencyjnego</w:t>
      </w:r>
      <w:r w:rsidR="00FB4A3E" w:rsidRPr="00FB5FBB">
        <w:rPr>
          <w:rFonts w:ascii="Verdana" w:hAnsi="Verdana"/>
          <w:color w:val="000000" w:themeColor="text1"/>
          <w:sz w:val="24"/>
          <w:szCs w:val="24"/>
        </w:rPr>
        <w:t xml:space="preserve"> z wybranym partnerem, a w przypadku wystąpienia okoliczno</w:t>
      </w:r>
      <w:r w:rsidRPr="00FB5FBB">
        <w:rPr>
          <w:rFonts w:ascii="Verdana" w:hAnsi="Verdana"/>
          <w:color w:val="000000" w:themeColor="text1"/>
          <w:sz w:val="24"/>
          <w:szCs w:val="24"/>
        </w:rPr>
        <w:t>ści uniemożliwiających podpisania Listu intencyjnego</w:t>
      </w:r>
      <w:r w:rsidR="00FB4A3E" w:rsidRPr="00FB5FBB">
        <w:rPr>
          <w:rFonts w:ascii="Verdana" w:hAnsi="Verdana"/>
          <w:color w:val="000000" w:themeColor="text1"/>
          <w:sz w:val="24"/>
          <w:szCs w:val="24"/>
        </w:rPr>
        <w:t xml:space="preserve"> z wybranym partnerem </w:t>
      </w:r>
      <w:r w:rsidRPr="00FB5FBB">
        <w:rPr>
          <w:rFonts w:ascii="Verdana" w:hAnsi="Verdana"/>
          <w:color w:val="000000" w:themeColor="text1"/>
          <w:sz w:val="24"/>
          <w:szCs w:val="24"/>
        </w:rPr>
        <w:t>podpisania Listu</w:t>
      </w:r>
      <w:r w:rsidR="00FB4A3E" w:rsidRPr="00FB5FBB">
        <w:rPr>
          <w:rFonts w:ascii="Verdana" w:hAnsi="Verdana"/>
          <w:color w:val="000000" w:themeColor="text1"/>
          <w:sz w:val="24"/>
          <w:szCs w:val="24"/>
        </w:rPr>
        <w:t xml:space="preserve"> z podmiotem, który jako następny </w:t>
      </w:r>
      <w:r w:rsidRPr="00FB5FBB">
        <w:rPr>
          <w:rFonts w:ascii="Verdana" w:hAnsi="Verdana"/>
          <w:color w:val="000000" w:themeColor="text1"/>
          <w:sz w:val="24"/>
          <w:szCs w:val="24"/>
        </w:rPr>
        <w:t xml:space="preserve"> </w:t>
      </w:r>
      <w:r w:rsidR="00FB4A3E" w:rsidRPr="00FB5FBB">
        <w:rPr>
          <w:rFonts w:ascii="Verdana" w:hAnsi="Verdana"/>
          <w:color w:val="000000" w:themeColor="text1"/>
          <w:sz w:val="24"/>
          <w:szCs w:val="24"/>
        </w:rPr>
        <w:t>w kolejności został najwyżej oceniony.</w:t>
      </w:r>
    </w:p>
    <w:p w:rsidR="001A2E0F" w:rsidRPr="00064088" w:rsidRDefault="00140B6E" w:rsidP="00064088">
      <w:pPr>
        <w:pStyle w:val="Akapitzlist"/>
        <w:numPr>
          <w:ilvl w:val="2"/>
          <w:numId w:val="3"/>
        </w:numPr>
        <w:spacing w:after="0" w:line="312" w:lineRule="auto"/>
        <w:ind w:left="567" w:hanging="141"/>
        <w:rPr>
          <w:rFonts w:ascii="Verdana" w:hAnsi="Verdana"/>
          <w:color w:val="000000" w:themeColor="text1"/>
          <w:sz w:val="24"/>
          <w:szCs w:val="24"/>
        </w:rPr>
      </w:pPr>
      <w:r w:rsidRPr="00064088">
        <w:rPr>
          <w:rFonts w:ascii="Verdana" w:hAnsi="Verdana"/>
          <w:color w:val="000000" w:themeColor="text1"/>
          <w:sz w:val="24"/>
          <w:szCs w:val="24"/>
        </w:rPr>
        <w:t>Gmina Wrocław</w:t>
      </w:r>
      <w:r w:rsidR="00FB4A3E" w:rsidRPr="00064088">
        <w:rPr>
          <w:rFonts w:ascii="Verdana" w:hAnsi="Verdana"/>
          <w:color w:val="000000" w:themeColor="text1"/>
          <w:sz w:val="24"/>
          <w:szCs w:val="24"/>
        </w:rPr>
        <w:t xml:space="preserve"> nie ponosi kosztów związanych z przygotowanie</w:t>
      </w:r>
      <w:r w:rsidR="00D44312" w:rsidRPr="00064088">
        <w:rPr>
          <w:rFonts w:ascii="Verdana" w:hAnsi="Verdana"/>
          <w:color w:val="000000" w:themeColor="text1"/>
          <w:sz w:val="24"/>
          <w:szCs w:val="24"/>
        </w:rPr>
        <w:t>m</w:t>
      </w:r>
      <w:r w:rsidR="00FB4A3E" w:rsidRPr="00064088">
        <w:rPr>
          <w:rFonts w:ascii="Verdana" w:hAnsi="Verdana"/>
          <w:color w:val="000000" w:themeColor="text1"/>
          <w:sz w:val="24"/>
          <w:szCs w:val="24"/>
        </w:rPr>
        <w:t xml:space="preserve"> i złożeniem oferty w odpowiedzi na niniejsze ogłoszenie o naborze.</w:t>
      </w:r>
    </w:p>
    <w:p w:rsidR="001A2E0F" w:rsidRPr="00064088" w:rsidRDefault="00FB4A3E" w:rsidP="001A2E0F">
      <w:pPr>
        <w:pStyle w:val="Akapitzlist"/>
        <w:numPr>
          <w:ilvl w:val="2"/>
          <w:numId w:val="3"/>
        </w:numPr>
        <w:spacing w:after="0" w:line="312" w:lineRule="auto"/>
        <w:ind w:left="567" w:hanging="141"/>
        <w:rPr>
          <w:rFonts w:ascii="Verdana" w:hAnsi="Verdana"/>
          <w:color w:val="000000" w:themeColor="text1"/>
          <w:sz w:val="24"/>
          <w:szCs w:val="24"/>
        </w:rPr>
      </w:pPr>
      <w:r w:rsidRPr="00064088">
        <w:rPr>
          <w:rFonts w:ascii="Verdana" w:hAnsi="Verdana"/>
          <w:color w:val="000000" w:themeColor="text1"/>
          <w:sz w:val="24"/>
          <w:szCs w:val="24"/>
        </w:rPr>
        <w:t xml:space="preserve">Wyniki naboru zostaną ogłoszone na stronie </w:t>
      </w:r>
      <w:r w:rsidR="00140B6E" w:rsidRPr="00064088">
        <w:rPr>
          <w:rFonts w:ascii="Verdana" w:hAnsi="Verdana"/>
          <w:color w:val="000000" w:themeColor="text1"/>
          <w:sz w:val="24"/>
          <w:szCs w:val="24"/>
        </w:rPr>
        <w:t>Gminy Wrocław</w:t>
      </w:r>
      <w:r w:rsidRPr="00064088">
        <w:rPr>
          <w:rFonts w:ascii="Verdana" w:hAnsi="Verdana"/>
          <w:color w:val="000000" w:themeColor="text1"/>
          <w:sz w:val="24"/>
          <w:szCs w:val="24"/>
        </w:rPr>
        <w:t xml:space="preserve"> tj. </w:t>
      </w:r>
      <w:hyperlink r:id="rId10" w:history="1">
        <w:r w:rsidR="001A2E0F" w:rsidRPr="00064088">
          <w:rPr>
            <w:rStyle w:val="Hipercze"/>
            <w:rFonts w:ascii="Verdana" w:hAnsi="Verdana"/>
            <w:sz w:val="24"/>
            <w:szCs w:val="24"/>
          </w:rPr>
          <w:t>https://bip.um.wroc.pl/artykuly/376/1/25/tablica-ogloszen</w:t>
        </w:r>
      </w:hyperlink>
    </w:p>
    <w:p w:rsidR="00FB4A3E" w:rsidRPr="00064088" w:rsidRDefault="00FB4A3E" w:rsidP="00064088">
      <w:pPr>
        <w:pStyle w:val="Akapitzlist"/>
        <w:numPr>
          <w:ilvl w:val="2"/>
          <w:numId w:val="3"/>
        </w:numPr>
        <w:spacing w:after="720" w:line="240" w:lineRule="auto"/>
        <w:ind w:left="567" w:hanging="142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064088">
        <w:rPr>
          <w:rFonts w:ascii="Verdana" w:hAnsi="Verdana"/>
          <w:color w:val="000000" w:themeColor="text1"/>
          <w:sz w:val="24"/>
          <w:szCs w:val="24"/>
        </w:rPr>
        <w:t xml:space="preserve">Udział </w:t>
      </w:r>
      <w:r w:rsidR="00140B6E" w:rsidRPr="00064088">
        <w:rPr>
          <w:rFonts w:ascii="Verdana" w:hAnsi="Verdana"/>
          <w:color w:val="000000" w:themeColor="text1"/>
          <w:sz w:val="24"/>
          <w:szCs w:val="24"/>
        </w:rPr>
        <w:t xml:space="preserve">Oferenta </w:t>
      </w:r>
      <w:r w:rsidRPr="00064088">
        <w:rPr>
          <w:rFonts w:ascii="Verdana" w:hAnsi="Verdana"/>
          <w:color w:val="000000" w:themeColor="text1"/>
          <w:sz w:val="24"/>
          <w:szCs w:val="24"/>
        </w:rPr>
        <w:t xml:space="preserve">w realizacji </w:t>
      </w:r>
      <w:r w:rsidR="0055138A" w:rsidRPr="00064088">
        <w:rPr>
          <w:rFonts w:ascii="Verdana" w:hAnsi="Verdana"/>
          <w:color w:val="000000" w:themeColor="text1"/>
          <w:sz w:val="24"/>
          <w:szCs w:val="24"/>
        </w:rPr>
        <w:t>projektu</w:t>
      </w:r>
      <w:r w:rsidRPr="00064088">
        <w:rPr>
          <w:rFonts w:ascii="Verdana" w:hAnsi="Verdana"/>
          <w:color w:val="000000" w:themeColor="text1"/>
          <w:sz w:val="24"/>
          <w:szCs w:val="24"/>
        </w:rPr>
        <w:t xml:space="preserve"> nie jest gwarantowany i będzie on uzależniony od uzyskania wsparcia finansowego na realizację pr</w:t>
      </w:r>
      <w:r w:rsidR="00140B6E" w:rsidRPr="00064088">
        <w:rPr>
          <w:rFonts w:ascii="Verdana" w:hAnsi="Verdana"/>
          <w:color w:val="000000" w:themeColor="text1"/>
          <w:sz w:val="24"/>
          <w:szCs w:val="24"/>
        </w:rPr>
        <w:t xml:space="preserve">zedsięwzięcia pn.: „Utworzenie  </w:t>
      </w:r>
      <w:r w:rsidRPr="00064088">
        <w:rPr>
          <w:rFonts w:ascii="Verdana" w:hAnsi="Verdana"/>
          <w:color w:val="000000" w:themeColor="text1"/>
          <w:sz w:val="24"/>
          <w:szCs w:val="24"/>
        </w:rPr>
        <w:t xml:space="preserve">i funkcjonowanie Branżowego Centrum Umiejętności w dziedzinie </w:t>
      </w:r>
      <w:r w:rsidR="00140B6E" w:rsidRPr="00064088">
        <w:rPr>
          <w:rFonts w:ascii="Verdana" w:hAnsi="Verdana"/>
          <w:color w:val="000000" w:themeColor="text1"/>
          <w:sz w:val="24"/>
          <w:szCs w:val="24"/>
        </w:rPr>
        <w:t>elektryki</w:t>
      </w:r>
      <w:r w:rsidRPr="00064088">
        <w:rPr>
          <w:rFonts w:ascii="Verdana" w:hAnsi="Verdana"/>
          <w:color w:val="000000" w:themeColor="text1"/>
          <w:sz w:val="24"/>
          <w:szCs w:val="24"/>
        </w:rPr>
        <w:t>”.</w:t>
      </w:r>
    </w:p>
    <w:p w:rsidR="008D2BC7" w:rsidRPr="007916D1" w:rsidRDefault="00FF1B48" w:rsidP="00064088">
      <w:pPr>
        <w:spacing w:after="240" w:line="312" w:lineRule="auto"/>
        <w:rPr>
          <w:rFonts w:ascii="Verdana" w:hAnsi="Verdana"/>
          <w:b/>
          <w:bCs/>
          <w:color w:val="000000" w:themeColor="text1"/>
          <w:sz w:val="24"/>
          <w:szCs w:val="24"/>
        </w:rPr>
      </w:pPr>
      <w:r w:rsidRPr="007916D1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lastRenderedPageBreak/>
        <w:t>X. INFORMACJA O PRZETWARZANIU DANYCH OSOBOWYCH W ZWIĄZKU Z NABOREM PARTNERA DO PROJEKTU</w:t>
      </w:r>
    </w:p>
    <w:p w:rsidR="00C63273" w:rsidRPr="00064088" w:rsidRDefault="00C63273" w:rsidP="00C63273">
      <w:pPr>
        <w:pStyle w:val="Akapitzlist"/>
        <w:numPr>
          <w:ilvl w:val="0"/>
          <w:numId w:val="17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064088">
        <w:rPr>
          <w:rFonts w:ascii="Verdana" w:hAnsi="Verdana"/>
          <w:bCs/>
          <w:color w:val="000000" w:themeColor="text1"/>
          <w:sz w:val="24"/>
          <w:szCs w:val="24"/>
        </w:rPr>
        <w:t>Administratorem Twoich danych jest Gmina Wrocław – Centrum Kształcenia Zawodowego, ul. Strzegomska 49a, 53-611 Wrocław (dalej: My). Kontakt z nami możliwy jest pod mailem: sekretariat@ckz.edu.pl</w:t>
      </w:r>
    </w:p>
    <w:p w:rsidR="00C63273" w:rsidRPr="00064088" w:rsidRDefault="00C63273" w:rsidP="00C63273">
      <w:pPr>
        <w:pStyle w:val="Akapitzlist"/>
        <w:numPr>
          <w:ilvl w:val="0"/>
          <w:numId w:val="17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064088">
        <w:rPr>
          <w:rFonts w:ascii="Verdana" w:hAnsi="Verdana"/>
          <w:bCs/>
          <w:color w:val="000000" w:themeColor="text1"/>
          <w:sz w:val="24"/>
          <w:szCs w:val="24"/>
        </w:rPr>
        <w:t xml:space="preserve">Dane kontaktowe do naszego inspektora ochrony danych to: inspektor@coreconsulting.pl albo CORE Consulting sp. z o.o., ul. Wyłom 16, 61-671 Poznań. </w:t>
      </w:r>
    </w:p>
    <w:p w:rsidR="001A2E0F" w:rsidRPr="00064088" w:rsidRDefault="00C63273" w:rsidP="001A2E0F">
      <w:pPr>
        <w:pStyle w:val="Akapitzlist"/>
        <w:numPr>
          <w:ilvl w:val="0"/>
          <w:numId w:val="17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064088">
        <w:rPr>
          <w:rFonts w:ascii="Verdana" w:hAnsi="Verdana"/>
          <w:bCs/>
          <w:color w:val="000000" w:themeColor="text1"/>
          <w:sz w:val="24"/>
          <w:szCs w:val="24"/>
        </w:rPr>
        <w:t xml:space="preserve"> Twoje dane osobowe przetwarzamy w celu prowadzenia postępowania o naborze oraz wyboru najkorzystniejszej oferty, a w przypadku nawiązania współpracy również w celu realizacji umowy.</w:t>
      </w:r>
    </w:p>
    <w:p w:rsidR="001A2E0F" w:rsidRPr="00064088" w:rsidRDefault="00C63273" w:rsidP="001A2E0F">
      <w:pPr>
        <w:pStyle w:val="Akapitzlist"/>
        <w:numPr>
          <w:ilvl w:val="0"/>
          <w:numId w:val="17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064088">
        <w:rPr>
          <w:rFonts w:ascii="Verdana" w:hAnsi="Verdana"/>
          <w:bCs/>
          <w:color w:val="000000" w:themeColor="text1"/>
          <w:sz w:val="24"/>
          <w:szCs w:val="24"/>
        </w:rPr>
        <w:t xml:space="preserve">Przetwarzamy Twoje dane w następującym zakresie: imię, nazwisko, firma, adres działalności, numer NIP, Regon, adres korespondencyjny, adres e-mail, numer telefonu, treść oferty Twojej firmy, w tym dane pracowników lub przedstawicieli Twojej firmy, które zdecydowałeś się tam zawrzeć. </w:t>
      </w:r>
    </w:p>
    <w:p w:rsidR="001A2E0F" w:rsidRPr="00064088" w:rsidRDefault="00C63273" w:rsidP="001A2E0F">
      <w:pPr>
        <w:pStyle w:val="Akapitzlist"/>
        <w:numPr>
          <w:ilvl w:val="0"/>
          <w:numId w:val="17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064088">
        <w:rPr>
          <w:rFonts w:ascii="Verdana" w:hAnsi="Verdana"/>
          <w:bCs/>
          <w:color w:val="000000" w:themeColor="text1"/>
          <w:sz w:val="24"/>
          <w:szCs w:val="24"/>
        </w:rPr>
        <w:t xml:space="preserve">Podstawą prawną przetwarzania Twoich danych jest realizacja obowiązku prawnego ciążącego na administratorze, tj. obowiązek prowadzenia postępowania o naborze, zgodnie z art. 6 ust. 1 lit. c RODO, a w przypadku zawarcia umowy podstawą prawną przetwarzania będzie właśnie konieczność przetwarzania danych w celu realizacji umowy (art. 6 ust. 1 lit. b RODO). </w:t>
      </w:r>
    </w:p>
    <w:p w:rsidR="001A2E0F" w:rsidRPr="00064088" w:rsidRDefault="00C63273" w:rsidP="001A2E0F">
      <w:pPr>
        <w:pStyle w:val="Akapitzlist"/>
        <w:numPr>
          <w:ilvl w:val="0"/>
          <w:numId w:val="17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064088">
        <w:rPr>
          <w:rFonts w:ascii="Verdana" w:hAnsi="Verdana"/>
          <w:bCs/>
          <w:color w:val="000000" w:themeColor="text1"/>
          <w:sz w:val="24"/>
          <w:szCs w:val="24"/>
        </w:rPr>
        <w:t xml:space="preserve">Podanie danych jest dobrowolne, lecz niezbędne do uczestnictwa w postępowaniu o naborze. </w:t>
      </w:r>
    </w:p>
    <w:p w:rsidR="001A2E0F" w:rsidRPr="00064088" w:rsidRDefault="00C63273" w:rsidP="001A2E0F">
      <w:pPr>
        <w:pStyle w:val="Akapitzlist"/>
        <w:numPr>
          <w:ilvl w:val="0"/>
          <w:numId w:val="17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064088">
        <w:rPr>
          <w:rFonts w:ascii="Verdana" w:hAnsi="Verdana"/>
          <w:bCs/>
          <w:color w:val="000000" w:themeColor="text1"/>
          <w:sz w:val="24"/>
          <w:szCs w:val="24"/>
        </w:rPr>
        <w:t xml:space="preserve">Dane przetwarzamy w czasie trwania postępowania o naborze oraz przez okres kolejnych 4 lat od dnia zakończenia postępowania. W przypadku zawarcia umowy, przez okres realizacji umowy, a także po jej wykonaniu – przez okres kolejnych 3 lat (na potrzeby rozliczalności z organem nadzorczym) i przez okres przedawnienia roszczeń. </w:t>
      </w:r>
    </w:p>
    <w:p w:rsidR="001A2E0F" w:rsidRPr="00064088" w:rsidRDefault="00C63273" w:rsidP="001A2E0F">
      <w:pPr>
        <w:pStyle w:val="Akapitzlist"/>
        <w:numPr>
          <w:ilvl w:val="0"/>
          <w:numId w:val="17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064088">
        <w:rPr>
          <w:rFonts w:ascii="Verdana" w:hAnsi="Verdana"/>
          <w:bCs/>
          <w:color w:val="000000" w:themeColor="text1"/>
          <w:sz w:val="24"/>
          <w:szCs w:val="24"/>
        </w:rPr>
        <w:t xml:space="preserve">Twoje dane nie będą podlegały profilowaniu, ani zautomatyzowanemu podejmowaniu decyzji. </w:t>
      </w:r>
    </w:p>
    <w:p w:rsidR="00C63273" w:rsidRPr="001A2E0F" w:rsidRDefault="00C63273" w:rsidP="00051BF8">
      <w:pPr>
        <w:pStyle w:val="Akapitzlist"/>
        <w:numPr>
          <w:ilvl w:val="0"/>
          <w:numId w:val="17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1A2E0F">
        <w:rPr>
          <w:rFonts w:ascii="Verdana" w:hAnsi="Verdana"/>
          <w:bCs/>
          <w:color w:val="000000" w:themeColor="text1"/>
          <w:sz w:val="24"/>
          <w:szCs w:val="24"/>
        </w:rPr>
        <w:t xml:space="preserve">Nie udostępniamy na własność Twoich danych żadnym podmiotom komercyjnym. Wiedz jednak, że podane przez Ciebie dane mogą być ujawnione: </w:t>
      </w:r>
    </w:p>
    <w:p w:rsidR="00C63273" w:rsidRPr="00064088" w:rsidRDefault="00C63273" w:rsidP="00064088">
      <w:pPr>
        <w:pStyle w:val="Akapitzlist"/>
        <w:numPr>
          <w:ilvl w:val="1"/>
          <w:numId w:val="16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064088">
        <w:rPr>
          <w:rFonts w:ascii="Verdana" w:hAnsi="Verdana"/>
          <w:bCs/>
          <w:color w:val="000000" w:themeColor="text1"/>
          <w:sz w:val="24"/>
          <w:szCs w:val="24"/>
        </w:rPr>
        <w:lastRenderedPageBreak/>
        <w:t xml:space="preserve">firmom utrzymującym i serwisującym nasze serwery informatyczne, </w:t>
      </w:r>
    </w:p>
    <w:p w:rsidR="00C63273" w:rsidRPr="00064088" w:rsidRDefault="00C63273" w:rsidP="00064088">
      <w:pPr>
        <w:pStyle w:val="Akapitzlist"/>
        <w:numPr>
          <w:ilvl w:val="1"/>
          <w:numId w:val="16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064088">
        <w:rPr>
          <w:rFonts w:ascii="Verdana" w:hAnsi="Verdana"/>
          <w:bCs/>
          <w:color w:val="000000" w:themeColor="text1"/>
          <w:sz w:val="24"/>
          <w:szCs w:val="24"/>
        </w:rPr>
        <w:t xml:space="preserve">kancelariom prawnym, które wspierają nas w obszarze bieżącej działalności, </w:t>
      </w:r>
    </w:p>
    <w:p w:rsidR="00C63273" w:rsidRPr="00064088" w:rsidRDefault="00C63273" w:rsidP="00064088">
      <w:pPr>
        <w:pStyle w:val="Akapitzlist"/>
        <w:numPr>
          <w:ilvl w:val="1"/>
          <w:numId w:val="16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064088">
        <w:rPr>
          <w:rFonts w:ascii="Verdana" w:hAnsi="Verdana"/>
          <w:bCs/>
          <w:color w:val="000000" w:themeColor="text1"/>
          <w:sz w:val="24"/>
          <w:szCs w:val="24"/>
        </w:rPr>
        <w:t xml:space="preserve">firmom obsługującym nas w obszarze IT, w tym serwisującym urządzenia wykorzystywane przez nas w bieżącej działalności, </w:t>
      </w:r>
    </w:p>
    <w:p w:rsidR="00C63273" w:rsidRPr="00064088" w:rsidRDefault="00C63273" w:rsidP="00064088">
      <w:pPr>
        <w:pStyle w:val="Akapitzlist"/>
        <w:numPr>
          <w:ilvl w:val="1"/>
          <w:numId w:val="16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064088">
        <w:rPr>
          <w:rFonts w:ascii="Verdana" w:hAnsi="Verdana"/>
          <w:bCs/>
          <w:color w:val="000000" w:themeColor="text1"/>
          <w:sz w:val="24"/>
          <w:szCs w:val="24"/>
        </w:rPr>
        <w:t xml:space="preserve">podmiotom utrzymującym oprogramowanie, z którego korzystamy w ramach bieżącej działalności, </w:t>
      </w:r>
    </w:p>
    <w:p w:rsidR="00C63273" w:rsidRPr="00064088" w:rsidRDefault="00C63273" w:rsidP="00C63273">
      <w:pPr>
        <w:pStyle w:val="Akapitzlist"/>
        <w:numPr>
          <w:ilvl w:val="1"/>
          <w:numId w:val="16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064088">
        <w:rPr>
          <w:rFonts w:ascii="Verdana" w:hAnsi="Verdana"/>
          <w:bCs/>
          <w:color w:val="000000" w:themeColor="text1"/>
          <w:sz w:val="24"/>
          <w:szCs w:val="24"/>
        </w:rPr>
        <w:t xml:space="preserve">kurierom i poczcie polskiej – w związku z przesyłaną korespondencją. </w:t>
      </w:r>
    </w:p>
    <w:p w:rsidR="00C63273" w:rsidRPr="00C63273" w:rsidRDefault="00C63273" w:rsidP="00064088">
      <w:pPr>
        <w:spacing w:before="240" w:after="36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C63273">
        <w:rPr>
          <w:rFonts w:ascii="Verdana" w:hAnsi="Verdana"/>
          <w:bCs/>
          <w:color w:val="000000" w:themeColor="text1"/>
          <w:sz w:val="24"/>
          <w:szCs w:val="24"/>
        </w:rPr>
        <w:t xml:space="preserve">Dodatkowo, Twoje dane osobowe w ramach wykonywanych przez nas zadań w obszarze sprawowania władzy publicznej i realizacji interesu publicznego, są również udostępniane innym jednostkom organizacyjnym w ramach naszej jednostki samorządu terytorialnego. </w:t>
      </w:r>
    </w:p>
    <w:p w:rsidR="00C63273" w:rsidRPr="00C63273" w:rsidRDefault="00C63273" w:rsidP="00C63273">
      <w:p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C63273">
        <w:rPr>
          <w:rFonts w:ascii="Verdana" w:hAnsi="Verdana"/>
          <w:bCs/>
          <w:color w:val="000000" w:themeColor="text1"/>
          <w:sz w:val="24"/>
          <w:szCs w:val="24"/>
        </w:rPr>
        <w:t>Jeśli jesteś zainteresowany</w:t>
      </w:r>
      <w:r>
        <w:rPr>
          <w:rFonts w:ascii="Verdana" w:hAnsi="Verdana"/>
          <w:bCs/>
          <w:color w:val="000000" w:themeColor="text1"/>
          <w:sz w:val="24"/>
          <w:szCs w:val="24"/>
        </w:rPr>
        <w:t>,</w:t>
      </w:r>
      <w:r w:rsidRPr="00C63273">
        <w:rPr>
          <w:rFonts w:ascii="Verdana" w:hAnsi="Verdana"/>
          <w:bCs/>
          <w:color w:val="000000" w:themeColor="text1"/>
          <w:sz w:val="24"/>
          <w:szCs w:val="24"/>
        </w:rPr>
        <w:t xml:space="preserve"> jakie są to podmioty napisz na adres naszej placówki: Centrum Kształcenia Zawodowego, ul. Strzegomska 49a, 53-611 Wrocław bądź skontaktuj się mailowo, za pośrednictwem naszej skrzynki: </w:t>
      </w:r>
      <w:hyperlink r:id="rId11" w:history="1">
        <w:r w:rsidRPr="00AE26F7">
          <w:rPr>
            <w:rStyle w:val="Hipercze"/>
            <w:rFonts w:ascii="Verdana" w:hAnsi="Verdana"/>
            <w:bCs/>
            <w:sz w:val="24"/>
            <w:szCs w:val="24"/>
          </w:rPr>
          <w:t>sekretariat@ckz.edu.pl</w:t>
        </w:r>
      </w:hyperlink>
    </w:p>
    <w:p w:rsidR="00C63273" w:rsidRPr="00064088" w:rsidRDefault="00C63273" w:rsidP="00C63273">
      <w:pPr>
        <w:pStyle w:val="Akapitzlist"/>
        <w:numPr>
          <w:ilvl w:val="0"/>
          <w:numId w:val="17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064088">
        <w:rPr>
          <w:rFonts w:ascii="Verdana" w:hAnsi="Verdana"/>
          <w:bCs/>
          <w:color w:val="000000" w:themeColor="text1"/>
          <w:sz w:val="24"/>
          <w:szCs w:val="24"/>
        </w:rPr>
        <w:t xml:space="preserve">Przysługują Ci następujące prawa, w zależności od podstawy przetwarzania Twoich danych: </w:t>
      </w:r>
    </w:p>
    <w:p w:rsidR="00C63273" w:rsidRPr="001A2E0F" w:rsidRDefault="00C63273" w:rsidP="00051BF8">
      <w:pPr>
        <w:pStyle w:val="Akapitzlist"/>
        <w:numPr>
          <w:ilvl w:val="0"/>
          <w:numId w:val="18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1A2E0F">
        <w:rPr>
          <w:rFonts w:ascii="Verdana" w:hAnsi="Verdana"/>
          <w:bCs/>
          <w:color w:val="000000" w:themeColor="text1"/>
          <w:sz w:val="24"/>
          <w:szCs w:val="24"/>
        </w:rPr>
        <w:t xml:space="preserve"> wypełnienie obowiązku prawnego (art. 6 ust. 1 lit. c RODO): </w:t>
      </w:r>
    </w:p>
    <w:p w:rsidR="00C63273" w:rsidRDefault="00C63273" w:rsidP="00051BF8">
      <w:pPr>
        <w:pStyle w:val="Akapitzlist"/>
        <w:numPr>
          <w:ilvl w:val="0"/>
          <w:numId w:val="12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C63273">
        <w:rPr>
          <w:rFonts w:ascii="Verdana" w:hAnsi="Verdana"/>
          <w:bCs/>
          <w:color w:val="000000" w:themeColor="text1"/>
          <w:sz w:val="24"/>
          <w:szCs w:val="24"/>
        </w:rPr>
        <w:t xml:space="preserve">prawo do żądania dostępu do treści swoich danych osobowych (art. 15 RODO); </w:t>
      </w:r>
    </w:p>
    <w:p w:rsidR="00C63273" w:rsidRDefault="00C63273" w:rsidP="00051BF8">
      <w:pPr>
        <w:pStyle w:val="Akapitzlist"/>
        <w:numPr>
          <w:ilvl w:val="0"/>
          <w:numId w:val="12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C63273">
        <w:rPr>
          <w:rFonts w:ascii="Verdana" w:hAnsi="Verdana"/>
          <w:bCs/>
          <w:color w:val="000000" w:themeColor="text1"/>
          <w:sz w:val="24"/>
          <w:szCs w:val="24"/>
        </w:rPr>
        <w:t xml:space="preserve">prawo do sprostowania lub uzupełnienia swoich danych osobowych (art. 16 RODO), przy czym skorzystanie z prawa do sprostowania lub uzupełnienia danych nie może skutkować zmianą wyniku postępowania o naborze oraz zmianą postanowień umowy; </w:t>
      </w:r>
    </w:p>
    <w:p w:rsidR="00C63273" w:rsidRPr="00064088" w:rsidRDefault="00C63273" w:rsidP="00C63273">
      <w:pPr>
        <w:pStyle w:val="Akapitzlist"/>
        <w:numPr>
          <w:ilvl w:val="0"/>
          <w:numId w:val="12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064088">
        <w:rPr>
          <w:rFonts w:ascii="Verdana" w:hAnsi="Verdana"/>
          <w:bCs/>
          <w:color w:val="000000" w:themeColor="text1"/>
          <w:sz w:val="24"/>
          <w:szCs w:val="24"/>
        </w:rPr>
        <w:t xml:space="preserve">prawo do zgłoszenia żądania ograniczenia przetwarzania (art. 18 RODO), z zastrzeżeniem, że nie ogranicza to przetwarzania danych osobowych do czasu zakończenia postępowania o udzielenie zamówienia. W przypadku, gdy wniesienie żądania spowoduje ograniczenie przetwarzania danych osobowych zawartych w protokole postępowania lub załącznikach do tego protokołu, od dnia zakończenia postępowania o naborze nie będziemy udostępniać tych </w:t>
      </w:r>
      <w:r w:rsidRPr="00064088">
        <w:rPr>
          <w:rFonts w:ascii="Verdana" w:hAnsi="Verdana"/>
          <w:bCs/>
          <w:color w:val="000000" w:themeColor="text1"/>
          <w:sz w:val="24"/>
          <w:szCs w:val="24"/>
        </w:rPr>
        <w:lastRenderedPageBreak/>
        <w:t xml:space="preserve">danych, chyba że zajdą przesłanki, o których mowa w art. 18 ust. 2 RODO; </w:t>
      </w:r>
    </w:p>
    <w:p w:rsidR="001A2E0F" w:rsidRPr="00064088" w:rsidRDefault="00C63273" w:rsidP="001A2E0F">
      <w:pPr>
        <w:pStyle w:val="Akapitzlist"/>
        <w:numPr>
          <w:ilvl w:val="0"/>
          <w:numId w:val="18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064088">
        <w:rPr>
          <w:rFonts w:ascii="Verdana" w:hAnsi="Verdana"/>
          <w:bCs/>
          <w:color w:val="000000" w:themeColor="text1"/>
          <w:sz w:val="24"/>
          <w:szCs w:val="24"/>
        </w:rPr>
        <w:t xml:space="preserve"> wykonanie umowy lub podjęcie działań przed zawarciem umowy (art. 6 ust. 1 lit. b RODO): prawo do żądania dostępu do treści swoich danych osobowych, ich sprostowania, usunięcia lub ograniczenia przetwarzania, jak również prawo do przenoszenia danych do innego administratora (art. 20 RODO). </w:t>
      </w:r>
    </w:p>
    <w:p w:rsidR="00C63273" w:rsidRPr="00064088" w:rsidRDefault="00C63273" w:rsidP="00C63273">
      <w:pPr>
        <w:pStyle w:val="Akapitzlist"/>
        <w:numPr>
          <w:ilvl w:val="0"/>
          <w:numId w:val="17"/>
        </w:numPr>
        <w:spacing w:after="0" w:line="312" w:lineRule="auto"/>
        <w:jc w:val="both"/>
        <w:rPr>
          <w:rFonts w:ascii="Verdana" w:hAnsi="Verdana"/>
          <w:bCs/>
          <w:color w:val="000000" w:themeColor="text1"/>
          <w:sz w:val="24"/>
          <w:szCs w:val="24"/>
        </w:rPr>
      </w:pPr>
      <w:r w:rsidRPr="00064088">
        <w:rPr>
          <w:rFonts w:ascii="Verdana" w:hAnsi="Verdana"/>
          <w:bCs/>
          <w:color w:val="000000" w:themeColor="text1"/>
          <w:sz w:val="24"/>
          <w:szCs w:val="24"/>
        </w:rPr>
        <w:t xml:space="preserve">Uprawnienia, o których mowa powyżej możesz wykonać poprzez kontakt pod adresem e-mail: sekretariat@ckz.edu.pl lub listownie na adres: Centrum Kształcenia Zawodowego, ul. Strzegomska 49a, 53-611 Wrocław </w:t>
      </w:r>
    </w:p>
    <w:p w:rsidR="00140B6E" w:rsidRPr="00064088" w:rsidRDefault="00C63273" w:rsidP="00064088">
      <w:pPr>
        <w:pStyle w:val="Akapitzlist"/>
        <w:numPr>
          <w:ilvl w:val="0"/>
          <w:numId w:val="17"/>
        </w:numPr>
        <w:spacing w:before="100" w:beforeAutospacing="1" w:after="240" w:line="312" w:lineRule="auto"/>
        <w:ind w:left="714" w:hanging="357"/>
        <w:rPr>
          <w:rFonts w:ascii="Verdana" w:hAnsi="Verdana"/>
          <w:b/>
          <w:bCs/>
          <w:color w:val="000000" w:themeColor="text1"/>
          <w:sz w:val="24"/>
          <w:szCs w:val="24"/>
        </w:rPr>
      </w:pPr>
      <w:r w:rsidRPr="00064088">
        <w:rPr>
          <w:rFonts w:ascii="Verdana" w:hAnsi="Verdana"/>
          <w:bCs/>
          <w:color w:val="000000" w:themeColor="text1"/>
          <w:sz w:val="24"/>
          <w:szCs w:val="24"/>
        </w:rPr>
        <w:t xml:space="preserve"> Jeżeli uznasz, że w jakikolwiek sposób naruszyliśmy reguły przetwarzania Twoich danych osobowych to masz prawo do złożenia skargi bezpośrednio do organu nadzoru (Prezesa Urzędu Ochrony Danych Osobowych, ul. Stawki 2, 00-193 Warszawa, tel. 22 531-03-00, e-mail: iod@uodo.gov.pl,  www.uodo.gov.pl). </w:t>
      </w:r>
    </w:p>
    <w:p w:rsidR="00140B6E" w:rsidRPr="007916D1" w:rsidRDefault="00140B6E" w:rsidP="00140B6E">
      <w:pPr>
        <w:spacing w:after="0" w:line="312" w:lineRule="auto"/>
        <w:rPr>
          <w:rFonts w:ascii="Verdana" w:hAnsi="Verdana"/>
          <w:b/>
          <w:bCs/>
          <w:color w:val="000000" w:themeColor="text1"/>
          <w:sz w:val="24"/>
          <w:szCs w:val="24"/>
        </w:rPr>
      </w:pPr>
      <w:r w:rsidRPr="007916D1">
        <w:rPr>
          <w:rFonts w:ascii="Verdana" w:hAnsi="Verdana"/>
          <w:b/>
          <w:bCs/>
          <w:color w:val="000000" w:themeColor="text1"/>
          <w:sz w:val="24"/>
          <w:szCs w:val="24"/>
        </w:rPr>
        <w:t>XI. Załączniki:</w:t>
      </w:r>
    </w:p>
    <w:p w:rsidR="00576CF1" w:rsidRPr="007916D1" w:rsidRDefault="00576CF1" w:rsidP="00CE7092">
      <w:pPr>
        <w:pStyle w:val="Akapitzlist"/>
        <w:numPr>
          <w:ilvl w:val="0"/>
          <w:numId w:val="10"/>
        </w:numPr>
        <w:spacing w:before="120" w:line="312" w:lineRule="auto"/>
        <w:ind w:left="714" w:hanging="357"/>
        <w:rPr>
          <w:rFonts w:ascii="Verdana" w:hAnsi="Verdana"/>
          <w:sz w:val="24"/>
          <w:szCs w:val="24"/>
        </w:rPr>
      </w:pPr>
      <w:r w:rsidRPr="007916D1">
        <w:rPr>
          <w:rFonts w:ascii="Verdana" w:hAnsi="Verdana"/>
          <w:sz w:val="24"/>
          <w:szCs w:val="24"/>
        </w:rPr>
        <w:t>Wzór formularza dla Kandydata na Partnera branżowego</w:t>
      </w:r>
    </w:p>
    <w:p w:rsidR="00625E0D" w:rsidRPr="00064088" w:rsidRDefault="00576CF1" w:rsidP="00064088">
      <w:pPr>
        <w:pStyle w:val="Akapitzlist"/>
        <w:numPr>
          <w:ilvl w:val="0"/>
          <w:numId w:val="10"/>
        </w:numPr>
        <w:spacing w:after="0" w:line="312" w:lineRule="auto"/>
        <w:rPr>
          <w:rFonts w:ascii="Verdana" w:hAnsi="Verdana"/>
          <w:sz w:val="24"/>
          <w:szCs w:val="24"/>
        </w:rPr>
      </w:pPr>
      <w:r w:rsidRPr="00064088">
        <w:rPr>
          <w:rFonts w:ascii="Verdana" w:hAnsi="Verdana"/>
          <w:sz w:val="24"/>
          <w:szCs w:val="24"/>
        </w:rPr>
        <w:t>Wzór formularza dla Kandydata na Partnera dodatkowego</w:t>
      </w:r>
    </w:p>
    <w:sectPr w:rsidR="00625E0D" w:rsidRPr="00064088" w:rsidSect="00270BBB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2916" w:rsidRDefault="000C2916" w:rsidP="0002439F">
      <w:pPr>
        <w:spacing w:after="0" w:line="240" w:lineRule="auto"/>
      </w:pPr>
      <w:r>
        <w:separator/>
      </w:r>
    </w:p>
  </w:endnote>
  <w:endnote w:type="continuationSeparator" w:id="0">
    <w:p w:rsidR="000C2916" w:rsidRDefault="000C2916" w:rsidP="00024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4516717"/>
      <w:docPartObj>
        <w:docPartGallery w:val="Page Numbers (Bottom of Page)"/>
        <w:docPartUnique/>
      </w:docPartObj>
    </w:sdtPr>
    <w:sdtEndPr/>
    <w:sdtContent>
      <w:p w:rsidR="00AA4C34" w:rsidRDefault="000C2916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122DD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AA4C34" w:rsidRDefault="00AA4C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2916" w:rsidRDefault="000C2916" w:rsidP="0002439F">
      <w:pPr>
        <w:spacing w:after="0" w:line="240" w:lineRule="auto"/>
      </w:pPr>
      <w:r>
        <w:separator/>
      </w:r>
    </w:p>
  </w:footnote>
  <w:footnote w:type="continuationSeparator" w:id="0">
    <w:p w:rsidR="000C2916" w:rsidRDefault="000C2916" w:rsidP="0002439F">
      <w:pPr>
        <w:spacing w:after="0" w:line="240" w:lineRule="auto"/>
      </w:pPr>
      <w:r>
        <w:continuationSeparator/>
      </w:r>
    </w:p>
  </w:footnote>
  <w:footnote w:id="1">
    <w:p w:rsidR="00B87A6F" w:rsidRPr="001678CC" w:rsidRDefault="00B87A6F" w:rsidP="00B87A6F">
      <w:pPr>
        <w:pStyle w:val="Tekstprzypisudolnego"/>
        <w:jc w:val="both"/>
        <w:rPr>
          <w:rFonts w:ascii="Verdana" w:hAnsi="Verdana" w:cstheme="minorHAnsi"/>
          <w:sz w:val="16"/>
          <w:szCs w:val="16"/>
        </w:rPr>
      </w:pPr>
      <w:r w:rsidRPr="00AD5F82">
        <w:rPr>
          <w:rStyle w:val="Odwoanieprzypisudolnego"/>
          <w:rFonts w:ascii="Verdana" w:hAnsi="Verdana"/>
          <w:sz w:val="18"/>
          <w:szCs w:val="18"/>
        </w:rPr>
        <w:footnoteRef/>
      </w:r>
      <w:r w:rsidRPr="00AD5F82">
        <w:rPr>
          <w:rFonts w:ascii="Verdana" w:hAnsi="Verdana"/>
          <w:sz w:val="18"/>
          <w:szCs w:val="18"/>
        </w:rPr>
        <w:t xml:space="preserve"> </w:t>
      </w:r>
      <w:r w:rsidRPr="001678CC">
        <w:rPr>
          <w:rFonts w:ascii="Verdana" w:hAnsi="Verdana" w:cstheme="minorHAnsi"/>
          <w:sz w:val="16"/>
          <w:szCs w:val="16"/>
        </w:rPr>
        <w:t xml:space="preserve">Definicja podmiotu branżowego i partnerów dodatkowych została określona w </w:t>
      </w:r>
      <w:r w:rsidRPr="00C31B55">
        <w:rPr>
          <w:rFonts w:ascii="Verdana" w:hAnsi="Verdana" w:cstheme="minorHAnsi"/>
          <w:i/>
          <w:sz w:val="16"/>
          <w:szCs w:val="16"/>
        </w:rPr>
        <w:t>Regulaminie konkursu</w:t>
      </w:r>
      <w:r w:rsidRPr="001678CC">
        <w:rPr>
          <w:rFonts w:ascii="Verdana" w:hAnsi="Verdana" w:cstheme="minorHAnsi"/>
          <w:sz w:val="16"/>
          <w:szCs w:val="16"/>
        </w:rPr>
        <w:t xml:space="preserve"> dotyczącego </w:t>
      </w:r>
      <w:r w:rsidRPr="001678CC">
        <w:rPr>
          <w:rFonts w:ascii="Verdana" w:hAnsi="Verdana" w:cstheme="minorHAnsi"/>
          <w:color w:val="000000" w:themeColor="text1"/>
          <w:sz w:val="16"/>
          <w:szCs w:val="16"/>
        </w:rPr>
        <w:t>„Utworzenia i wsparcia funkcjonowania 120 branżowych centrów umiejętności (BCU), realizujących koncepcję centrów doskonałości zawodowej (</w:t>
      </w:r>
      <w:proofErr w:type="spellStart"/>
      <w:r w:rsidRPr="001678CC">
        <w:rPr>
          <w:rFonts w:ascii="Verdana" w:hAnsi="Verdana" w:cstheme="minorHAnsi"/>
          <w:color w:val="000000" w:themeColor="text1"/>
          <w:sz w:val="16"/>
          <w:szCs w:val="16"/>
        </w:rPr>
        <w:t>CoVEs</w:t>
      </w:r>
      <w:proofErr w:type="spellEnd"/>
      <w:r w:rsidRPr="001678CC">
        <w:rPr>
          <w:rFonts w:ascii="Verdana" w:hAnsi="Verdana" w:cstheme="minorHAnsi"/>
          <w:color w:val="000000" w:themeColor="text1"/>
          <w:sz w:val="16"/>
          <w:szCs w:val="16"/>
        </w:rPr>
        <w:t>)”</w:t>
      </w:r>
      <w:r>
        <w:rPr>
          <w:rFonts w:ascii="Verdana" w:hAnsi="Verdana"/>
          <w:sz w:val="16"/>
          <w:szCs w:val="16"/>
        </w:rPr>
        <w:t xml:space="preserve">, który </w:t>
      </w:r>
      <w:r w:rsidR="00072CCC">
        <w:rPr>
          <w:rFonts w:ascii="Verdana" w:hAnsi="Verdana"/>
          <w:sz w:val="16"/>
          <w:szCs w:val="16"/>
        </w:rPr>
        <w:t xml:space="preserve">jest dostępny pod następującym adresem: </w:t>
      </w:r>
      <w:hyperlink r:id="rId1" w:history="1">
        <w:r w:rsidR="00E27C0A" w:rsidRPr="001822CA">
          <w:rPr>
            <w:rStyle w:val="Hipercze"/>
            <w:rFonts w:ascii="Verdana" w:hAnsi="Verdana"/>
            <w:sz w:val="16"/>
            <w:szCs w:val="16"/>
          </w:rPr>
          <w:t>https://www.frse.org.pl/kpo-bcu-wnioskowanie</w:t>
        </w:r>
      </w:hyperlink>
      <w:r w:rsidR="00E27C0A">
        <w:rPr>
          <w:rFonts w:ascii="Verdana" w:hAnsi="Verdana"/>
          <w:sz w:val="16"/>
          <w:szCs w:val="16"/>
        </w:rPr>
        <w:t xml:space="preserve"> </w:t>
      </w:r>
    </w:p>
  </w:footnote>
  <w:footnote w:id="2">
    <w:p w:rsidR="00ED2261" w:rsidRPr="001678CC" w:rsidRDefault="00ED2261">
      <w:pPr>
        <w:pStyle w:val="Tekstprzypisudolnego"/>
        <w:rPr>
          <w:rFonts w:ascii="Verdana" w:hAnsi="Verdana"/>
          <w:sz w:val="16"/>
          <w:szCs w:val="16"/>
        </w:rPr>
      </w:pPr>
      <w:r w:rsidRPr="001678CC">
        <w:rPr>
          <w:rStyle w:val="Odwoanieprzypisudolnego"/>
          <w:sz w:val="16"/>
          <w:szCs w:val="16"/>
        </w:rPr>
        <w:footnoteRef/>
      </w:r>
      <w:r w:rsidRPr="001678CC">
        <w:rPr>
          <w:sz w:val="16"/>
          <w:szCs w:val="16"/>
        </w:rPr>
        <w:t xml:space="preserve"> </w:t>
      </w:r>
      <w:r w:rsidRPr="001678CC">
        <w:rPr>
          <w:rFonts w:ascii="Verdana" w:hAnsi="Verdana"/>
          <w:sz w:val="16"/>
          <w:szCs w:val="16"/>
        </w:rPr>
        <w:t>Przedmiot konkur</w:t>
      </w:r>
      <w:r w:rsidR="00C457AF">
        <w:rPr>
          <w:rFonts w:ascii="Verdana" w:hAnsi="Verdana"/>
          <w:sz w:val="16"/>
          <w:szCs w:val="16"/>
        </w:rPr>
        <w:t>su</w:t>
      </w:r>
      <w:r w:rsidRPr="001678CC">
        <w:rPr>
          <w:rFonts w:ascii="Verdana" w:hAnsi="Verdana"/>
          <w:sz w:val="16"/>
          <w:szCs w:val="16"/>
        </w:rPr>
        <w:t xml:space="preserve"> w rozumieniu ww. </w:t>
      </w:r>
      <w:r w:rsidRPr="00C31B55">
        <w:rPr>
          <w:rFonts w:ascii="Verdana" w:hAnsi="Verdana"/>
          <w:i/>
          <w:sz w:val="16"/>
          <w:szCs w:val="16"/>
        </w:rPr>
        <w:t>Regulaminu konkursu</w:t>
      </w:r>
    </w:p>
  </w:footnote>
  <w:footnote w:id="3">
    <w:p w:rsidR="00A113A4" w:rsidRDefault="00A113A4">
      <w:pPr>
        <w:pStyle w:val="Tekstprzypisudolnego"/>
      </w:pPr>
      <w:r>
        <w:rPr>
          <w:rStyle w:val="Odwoanieprzypisudolnego"/>
        </w:rPr>
        <w:footnoteRef/>
      </w:r>
      <w:r>
        <w:t xml:space="preserve"> Wzór Listu intencyjnego </w:t>
      </w:r>
      <w:r w:rsidR="007916D1">
        <w:t xml:space="preserve">znajduje się na stronie internetowej: </w:t>
      </w:r>
      <w:r w:rsidR="007916D1" w:rsidRPr="007916D1">
        <w:t>https://www.frse.org.pl/kpo-bcu-wnioskowanie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0594C"/>
    <w:multiLevelType w:val="hybridMultilevel"/>
    <w:tmpl w:val="1A1C0B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652A9"/>
    <w:multiLevelType w:val="hybridMultilevel"/>
    <w:tmpl w:val="DFBE1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C1327"/>
    <w:multiLevelType w:val="hybridMultilevel"/>
    <w:tmpl w:val="F3B89902"/>
    <w:lvl w:ilvl="0" w:tplc="265E62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E79F6"/>
    <w:multiLevelType w:val="hybridMultilevel"/>
    <w:tmpl w:val="47A4CE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3F69FE"/>
    <w:multiLevelType w:val="hybridMultilevel"/>
    <w:tmpl w:val="48C28C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9C62A7"/>
    <w:multiLevelType w:val="hybridMultilevel"/>
    <w:tmpl w:val="B4689B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F430A"/>
    <w:multiLevelType w:val="hybridMultilevel"/>
    <w:tmpl w:val="0E2062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C703C3"/>
    <w:multiLevelType w:val="hybridMultilevel"/>
    <w:tmpl w:val="14ECE17A"/>
    <w:lvl w:ilvl="0" w:tplc="E0385ED8">
      <w:start w:val="1"/>
      <w:numFmt w:val="bullet"/>
      <w:lvlText w:val="-"/>
      <w:lvlJc w:val="left"/>
      <w:pPr>
        <w:ind w:left="360" w:hanging="360"/>
      </w:pPr>
      <w:rPr>
        <w:rFonts w:ascii="SimHei" w:eastAsia="SimHei" w:hAnsi="SimHei" w:hint="eastAsi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C2D6DC5"/>
    <w:multiLevelType w:val="hybridMultilevel"/>
    <w:tmpl w:val="97946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E77FE3"/>
    <w:multiLevelType w:val="hybridMultilevel"/>
    <w:tmpl w:val="485C7702"/>
    <w:lvl w:ilvl="0" w:tplc="57165EFA">
      <w:start w:val="2"/>
      <w:numFmt w:val="bullet"/>
      <w:lvlText w:val="•"/>
      <w:lvlJc w:val="left"/>
      <w:pPr>
        <w:ind w:left="785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552" w:hanging="360"/>
      </w:pPr>
      <w:rPr>
        <w:rFonts w:ascii="Wingdings" w:hAnsi="Wingdings" w:hint="default"/>
      </w:rPr>
    </w:lvl>
  </w:abstractNum>
  <w:abstractNum w:abstractNumId="10" w15:restartNumberingAfterBreak="0">
    <w:nsid w:val="32BB6D24"/>
    <w:multiLevelType w:val="hybridMultilevel"/>
    <w:tmpl w:val="36A81E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075BB7"/>
    <w:multiLevelType w:val="hybridMultilevel"/>
    <w:tmpl w:val="CE0E846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B2E6947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B5974D4"/>
    <w:multiLevelType w:val="hybridMultilevel"/>
    <w:tmpl w:val="80362806"/>
    <w:lvl w:ilvl="0" w:tplc="E0385ED8">
      <w:start w:val="1"/>
      <w:numFmt w:val="bullet"/>
      <w:lvlText w:val="-"/>
      <w:lvlJc w:val="left"/>
      <w:pPr>
        <w:ind w:left="360" w:hanging="360"/>
      </w:pPr>
      <w:rPr>
        <w:rFonts w:ascii="SimHei" w:eastAsia="SimHei" w:hAnsi="SimHei" w:hint="eastAsi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18266FA"/>
    <w:multiLevelType w:val="hybridMultilevel"/>
    <w:tmpl w:val="ABE61A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596D9B"/>
    <w:multiLevelType w:val="hybridMultilevel"/>
    <w:tmpl w:val="467C91B2"/>
    <w:lvl w:ilvl="0" w:tplc="E0385ED8">
      <w:start w:val="1"/>
      <w:numFmt w:val="bullet"/>
      <w:lvlText w:val="-"/>
      <w:lvlJc w:val="left"/>
      <w:pPr>
        <w:ind w:left="531" w:hanging="360"/>
      </w:pPr>
      <w:rPr>
        <w:rFonts w:ascii="SimHei" w:eastAsia="SimHei" w:hAnsi="SimHei" w:hint="eastAsia"/>
      </w:rPr>
    </w:lvl>
    <w:lvl w:ilvl="1" w:tplc="04150003" w:tentative="1">
      <w:start w:val="1"/>
      <w:numFmt w:val="bullet"/>
      <w:lvlText w:val="o"/>
      <w:lvlJc w:val="left"/>
      <w:pPr>
        <w:ind w:left="12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1" w:hanging="360"/>
      </w:pPr>
      <w:rPr>
        <w:rFonts w:ascii="Wingdings" w:hAnsi="Wingdings" w:hint="default"/>
      </w:rPr>
    </w:lvl>
  </w:abstractNum>
  <w:abstractNum w:abstractNumId="15" w15:restartNumberingAfterBreak="0">
    <w:nsid w:val="43892C36"/>
    <w:multiLevelType w:val="hybridMultilevel"/>
    <w:tmpl w:val="7124E9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8E0F35"/>
    <w:multiLevelType w:val="hybridMultilevel"/>
    <w:tmpl w:val="D9A6752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18C0E0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44653C"/>
    <w:multiLevelType w:val="hybridMultilevel"/>
    <w:tmpl w:val="D9D0A260"/>
    <w:lvl w:ilvl="0" w:tplc="BD6C70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262A06"/>
    <w:multiLevelType w:val="hybridMultilevel"/>
    <w:tmpl w:val="7FA087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9C0D28"/>
    <w:multiLevelType w:val="hybridMultilevel"/>
    <w:tmpl w:val="E3FCE5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9"/>
  </w:num>
  <w:num w:numId="3">
    <w:abstractNumId w:val="11"/>
  </w:num>
  <w:num w:numId="4">
    <w:abstractNumId w:val="14"/>
  </w:num>
  <w:num w:numId="5">
    <w:abstractNumId w:val="18"/>
  </w:num>
  <w:num w:numId="6">
    <w:abstractNumId w:val="16"/>
  </w:num>
  <w:num w:numId="7">
    <w:abstractNumId w:val="3"/>
  </w:num>
  <w:num w:numId="8">
    <w:abstractNumId w:val="19"/>
  </w:num>
  <w:num w:numId="9">
    <w:abstractNumId w:val="8"/>
  </w:num>
  <w:num w:numId="10">
    <w:abstractNumId w:val="10"/>
  </w:num>
  <w:num w:numId="11">
    <w:abstractNumId w:val="2"/>
  </w:num>
  <w:num w:numId="12">
    <w:abstractNumId w:val="0"/>
  </w:num>
  <w:num w:numId="13">
    <w:abstractNumId w:val="5"/>
  </w:num>
  <w:num w:numId="14">
    <w:abstractNumId w:val="1"/>
  </w:num>
  <w:num w:numId="15">
    <w:abstractNumId w:val="6"/>
  </w:num>
  <w:num w:numId="16">
    <w:abstractNumId w:val="15"/>
  </w:num>
  <w:num w:numId="17">
    <w:abstractNumId w:val="4"/>
  </w:num>
  <w:num w:numId="18">
    <w:abstractNumId w:val="13"/>
  </w:num>
  <w:num w:numId="19">
    <w:abstractNumId w:val="7"/>
  </w:num>
  <w:num w:numId="20">
    <w:abstractNumId w:val="1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58A"/>
    <w:rsid w:val="0000403E"/>
    <w:rsid w:val="000041D3"/>
    <w:rsid w:val="0002439F"/>
    <w:rsid w:val="000270E2"/>
    <w:rsid w:val="00032797"/>
    <w:rsid w:val="00046792"/>
    <w:rsid w:val="00051BF8"/>
    <w:rsid w:val="0006101D"/>
    <w:rsid w:val="00064088"/>
    <w:rsid w:val="00072CCC"/>
    <w:rsid w:val="000771D1"/>
    <w:rsid w:val="000813DC"/>
    <w:rsid w:val="00083FC3"/>
    <w:rsid w:val="000841CF"/>
    <w:rsid w:val="000A0506"/>
    <w:rsid w:val="000B1E7F"/>
    <w:rsid w:val="000B658A"/>
    <w:rsid w:val="000C2916"/>
    <w:rsid w:val="000D26F6"/>
    <w:rsid w:val="000D7F08"/>
    <w:rsid w:val="000F25C4"/>
    <w:rsid w:val="00120D24"/>
    <w:rsid w:val="00140B6E"/>
    <w:rsid w:val="001678CC"/>
    <w:rsid w:val="001A0F09"/>
    <w:rsid w:val="001A2E0F"/>
    <w:rsid w:val="001D47E1"/>
    <w:rsid w:val="001D78B5"/>
    <w:rsid w:val="00203397"/>
    <w:rsid w:val="002116C3"/>
    <w:rsid w:val="00216065"/>
    <w:rsid w:val="002241E2"/>
    <w:rsid w:val="00253B42"/>
    <w:rsid w:val="00254651"/>
    <w:rsid w:val="00261AA1"/>
    <w:rsid w:val="00265503"/>
    <w:rsid w:val="00270BBB"/>
    <w:rsid w:val="00276F65"/>
    <w:rsid w:val="00277279"/>
    <w:rsid w:val="0029728C"/>
    <w:rsid w:val="002973E3"/>
    <w:rsid w:val="002A7485"/>
    <w:rsid w:val="002B2009"/>
    <w:rsid w:val="002B437E"/>
    <w:rsid w:val="002E392B"/>
    <w:rsid w:val="002F2443"/>
    <w:rsid w:val="003016BF"/>
    <w:rsid w:val="00317C8C"/>
    <w:rsid w:val="0033795B"/>
    <w:rsid w:val="003912F6"/>
    <w:rsid w:val="00394E6A"/>
    <w:rsid w:val="003B134B"/>
    <w:rsid w:val="003F74A5"/>
    <w:rsid w:val="0041483D"/>
    <w:rsid w:val="00430915"/>
    <w:rsid w:val="004504D4"/>
    <w:rsid w:val="00451E94"/>
    <w:rsid w:val="004749A0"/>
    <w:rsid w:val="00476B1A"/>
    <w:rsid w:val="00487F2E"/>
    <w:rsid w:val="00492BD6"/>
    <w:rsid w:val="004952AC"/>
    <w:rsid w:val="004B7E0F"/>
    <w:rsid w:val="005068AF"/>
    <w:rsid w:val="0055138A"/>
    <w:rsid w:val="005737EB"/>
    <w:rsid w:val="00576CF1"/>
    <w:rsid w:val="0058617A"/>
    <w:rsid w:val="00592EB7"/>
    <w:rsid w:val="0059702B"/>
    <w:rsid w:val="005B53F3"/>
    <w:rsid w:val="005C24A6"/>
    <w:rsid w:val="00607B9E"/>
    <w:rsid w:val="006130AD"/>
    <w:rsid w:val="00616581"/>
    <w:rsid w:val="0062274A"/>
    <w:rsid w:val="0062442F"/>
    <w:rsid w:val="00625E0D"/>
    <w:rsid w:val="00637E25"/>
    <w:rsid w:val="00663885"/>
    <w:rsid w:val="00666704"/>
    <w:rsid w:val="00696AD7"/>
    <w:rsid w:val="006A1998"/>
    <w:rsid w:val="006C64D4"/>
    <w:rsid w:val="006D0D20"/>
    <w:rsid w:val="006D12D0"/>
    <w:rsid w:val="00717E76"/>
    <w:rsid w:val="00742BAE"/>
    <w:rsid w:val="007727BA"/>
    <w:rsid w:val="00786BA5"/>
    <w:rsid w:val="007916D1"/>
    <w:rsid w:val="007A0674"/>
    <w:rsid w:val="007B1337"/>
    <w:rsid w:val="007C5959"/>
    <w:rsid w:val="007C6AEA"/>
    <w:rsid w:val="007D43EC"/>
    <w:rsid w:val="00810939"/>
    <w:rsid w:val="00810CAD"/>
    <w:rsid w:val="0082116E"/>
    <w:rsid w:val="00841615"/>
    <w:rsid w:val="00842630"/>
    <w:rsid w:val="008524F7"/>
    <w:rsid w:val="00853E7C"/>
    <w:rsid w:val="00857A0A"/>
    <w:rsid w:val="00875E91"/>
    <w:rsid w:val="00881F20"/>
    <w:rsid w:val="00894188"/>
    <w:rsid w:val="008A0B62"/>
    <w:rsid w:val="008C627D"/>
    <w:rsid w:val="008D2BC7"/>
    <w:rsid w:val="008D4E26"/>
    <w:rsid w:val="00955382"/>
    <w:rsid w:val="009625E3"/>
    <w:rsid w:val="009903C2"/>
    <w:rsid w:val="009904C2"/>
    <w:rsid w:val="009A7979"/>
    <w:rsid w:val="009D61B0"/>
    <w:rsid w:val="009F4BB4"/>
    <w:rsid w:val="009F6C17"/>
    <w:rsid w:val="00A113A4"/>
    <w:rsid w:val="00A451C0"/>
    <w:rsid w:val="00A7232B"/>
    <w:rsid w:val="00A77104"/>
    <w:rsid w:val="00A84633"/>
    <w:rsid w:val="00A91D4F"/>
    <w:rsid w:val="00AA3690"/>
    <w:rsid w:val="00AA4C34"/>
    <w:rsid w:val="00AA7AC4"/>
    <w:rsid w:val="00AB3313"/>
    <w:rsid w:val="00AD5F82"/>
    <w:rsid w:val="00AE49F7"/>
    <w:rsid w:val="00AE79DD"/>
    <w:rsid w:val="00B05A32"/>
    <w:rsid w:val="00B2056F"/>
    <w:rsid w:val="00B34A3B"/>
    <w:rsid w:val="00B43263"/>
    <w:rsid w:val="00B56495"/>
    <w:rsid w:val="00B77698"/>
    <w:rsid w:val="00B864FA"/>
    <w:rsid w:val="00B87A6F"/>
    <w:rsid w:val="00B95F7D"/>
    <w:rsid w:val="00B97EE5"/>
    <w:rsid w:val="00BA271E"/>
    <w:rsid w:val="00BA3518"/>
    <w:rsid w:val="00BA704A"/>
    <w:rsid w:val="00BC3921"/>
    <w:rsid w:val="00BC67B9"/>
    <w:rsid w:val="00BF7C77"/>
    <w:rsid w:val="00C04669"/>
    <w:rsid w:val="00C06D45"/>
    <w:rsid w:val="00C172EB"/>
    <w:rsid w:val="00C213EF"/>
    <w:rsid w:val="00C31B55"/>
    <w:rsid w:val="00C36160"/>
    <w:rsid w:val="00C44AC7"/>
    <w:rsid w:val="00C457AF"/>
    <w:rsid w:val="00C5681C"/>
    <w:rsid w:val="00C60EA2"/>
    <w:rsid w:val="00C63273"/>
    <w:rsid w:val="00CA7D3A"/>
    <w:rsid w:val="00CB4088"/>
    <w:rsid w:val="00CC00C2"/>
    <w:rsid w:val="00CC3EBD"/>
    <w:rsid w:val="00CC594D"/>
    <w:rsid w:val="00CC7C3B"/>
    <w:rsid w:val="00CE0250"/>
    <w:rsid w:val="00CE5829"/>
    <w:rsid w:val="00CE7092"/>
    <w:rsid w:val="00CF613B"/>
    <w:rsid w:val="00D42D96"/>
    <w:rsid w:val="00D44312"/>
    <w:rsid w:val="00D573E9"/>
    <w:rsid w:val="00D678CF"/>
    <w:rsid w:val="00D73602"/>
    <w:rsid w:val="00D75AB6"/>
    <w:rsid w:val="00D92DF8"/>
    <w:rsid w:val="00DA005F"/>
    <w:rsid w:val="00DC2D37"/>
    <w:rsid w:val="00E122DD"/>
    <w:rsid w:val="00E27C0A"/>
    <w:rsid w:val="00E35356"/>
    <w:rsid w:val="00E43F2E"/>
    <w:rsid w:val="00E633FA"/>
    <w:rsid w:val="00E668B8"/>
    <w:rsid w:val="00E87051"/>
    <w:rsid w:val="00E870A2"/>
    <w:rsid w:val="00ED2261"/>
    <w:rsid w:val="00ED48B0"/>
    <w:rsid w:val="00ED5BBD"/>
    <w:rsid w:val="00EF0776"/>
    <w:rsid w:val="00F25209"/>
    <w:rsid w:val="00F324D3"/>
    <w:rsid w:val="00F430FF"/>
    <w:rsid w:val="00F4632E"/>
    <w:rsid w:val="00F5281F"/>
    <w:rsid w:val="00F8634B"/>
    <w:rsid w:val="00FB4A3E"/>
    <w:rsid w:val="00FB5FBB"/>
    <w:rsid w:val="00FC3C57"/>
    <w:rsid w:val="00FC75AC"/>
    <w:rsid w:val="00FD23DB"/>
    <w:rsid w:val="00FF1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951FF2"/>
  <w15:docId w15:val="{0F7F7DB5-9C97-4A49-B5D8-C8D734D50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0B658A"/>
    <w:rPr>
      <w:i/>
      <w:iCs/>
    </w:rPr>
  </w:style>
  <w:style w:type="paragraph" w:customStyle="1" w:styleId="Default">
    <w:name w:val="Default"/>
    <w:rsid w:val="000B658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yle2">
    <w:name w:val="Style2"/>
    <w:basedOn w:val="Normalny"/>
    <w:uiPriority w:val="99"/>
    <w:rsid w:val="000B658A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A7485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439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439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439F"/>
    <w:rPr>
      <w:vertAlign w:val="superscript"/>
    </w:rPr>
  </w:style>
  <w:style w:type="table" w:styleId="Tabela-Siatka">
    <w:name w:val="Table Grid"/>
    <w:basedOn w:val="Standardowy"/>
    <w:uiPriority w:val="39"/>
    <w:rsid w:val="002241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241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41E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1E2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26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263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42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2630"/>
  </w:style>
  <w:style w:type="paragraph" w:styleId="Stopka">
    <w:name w:val="footer"/>
    <w:basedOn w:val="Normalny"/>
    <w:link w:val="StopkaZnak"/>
    <w:uiPriority w:val="99"/>
    <w:unhideWhenUsed/>
    <w:rsid w:val="00842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2630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72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728C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841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244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71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rse.org.pl/kpo-bcu-wnioskowani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kretariat@ckz.edu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bip.um.wroc.pl/artykuly/376/1/25/tablica-ogloszen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handziak-buczko@ckz.edu.pl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rse.org.pl/kpo-bcu-wnioskowani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5EF3F4-32AF-4900-A51E-F25536539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3040</Words>
  <Characters>18243</Characters>
  <Application>Microsoft Office Word</Application>
  <DocSecurity>0</DocSecurity>
  <Lines>152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21241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 P</dc:creator>
  <cp:lastModifiedBy>Stefaniak Grzegorz</cp:lastModifiedBy>
  <cp:revision>2</cp:revision>
  <cp:lastPrinted>2022-11-07T06:19:00Z</cp:lastPrinted>
  <dcterms:created xsi:type="dcterms:W3CDTF">2022-11-18T11:30:00Z</dcterms:created>
  <dcterms:modified xsi:type="dcterms:W3CDTF">2022-11-18T11:30:00Z</dcterms:modified>
</cp:coreProperties>
</file>