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96" w:rsidRDefault="00886E96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 Dz. U. z 2022 r. poz. 176 ze zmianami) oraz na podstawie art. 49 § 1 ustawy z dnia 14 czerwca 1960 r. - Kodeks postępowania administracyjnego (t.j.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Dz. U. z 2022 r. poz. 2000)</w:t>
      </w:r>
    </w:p>
    <w:p w:rsidR="00886E96" w:rsidRDefault="00886E96">
      <w:pPr>
        <w:rPr>
          <w:lang w:val="pl-PL"/>
        </w:rPr>
      </w:pPr>
    </w:p>
    <w:p w:rsidR="00886E96" w:rsidRDefault="00886E9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886E96" w:rsidRDefault="00886E96">
      <w:pPr>
        <w:rPr>
          <w:rFonts w:ascii="Arial" w:hAnsi="Arial" w:cs="Arial"/>
          <w:lang w:val="pl-PL"/>
        </w:rPr>
      </w:pPr>
    </w:p>
    <w:p w:rsidR="00886E96" w:rsidRDefault="00886E96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</w:t>
      </w:r>
      <w:r>
        <w:rPr>
          <w:b/>
          <w:bCs/>
          <w:lang w:val="pl-PL"/>
        </w:rPr>
        <w:t xml:space="preserve">rozbudowy ul. Awicenny na odcinku od powstającej zabudowy na działce nr 1/12 AR_21 obręb Oporów do Poczty Polskiej w zakresie budowy chodnika i ścieżki rowerowej wraz </w:t>
      </w:r>
      <w:r>
        <w:rPr>
          <w:rFonts w:ascii="Arial" w:hAnsi="Arial" w:cs="Arial"/>
          <w:b/>
          <w:bCs/>
          <w:lang w:val="pl-PL"/>
        </w:rPr>
        <w:br/>
      </w:r>
      <w:r>
        <w:rPr>
          <w:b/>
          <w:bCs/>
          <w:lang w:val="pl-PL"/>
        </w:rPr>
        <w:t>z oświetleniem</w:t>
      </w:r>
      <w:r>
        <w:rPr>
          <w:lang w:val="pl-PL"/>
        </w:rPr>
        <w:t xml:space="preserve">, planowanej we Wrocławiu, </w:t>
      </w:r>
    </w:p>
    <w:p w:rsidR="00886E96" w:rsidRDefault="00886E96">
      <w:pPr>
        <w:rPr>
          <w:rFonts w:ascii="Arial" w:hAnsi="Arial" w:cs="Arial"/>
          <w:lang w:val="pl-PL"/>
        </w:rPr>
      </w:pPr>
    </w:p>
    <w:p w:rsidR="00886E96" w:rsidRDefault="00886E96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31.10.2022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3174/2022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886E96" w:rsidRDefault="00886E96">
      <w:pPr>
        <w:rPr>
          <w:rFonts w:ascii="Arial" w:hAnsi="Arial" w:cs="Arial"/>
          <w:lang w:val="pl-PL"/>
        </w:rPr>
      </w:pPr>
    </w:p>
    <w:p w:rsidR="00886E96" w:rsidRDefault="00886E96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08.11.2022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886E96" w:rsidRDefault="00886E96">
      <w:pPr>
        <w:rPr>
          <w:rFonts w:ascii="Arial" w:hAnsi="Arial" w:cs="Arial"/>
          <w:lang w:val="pl-PL"/>
        </w:rPr>
      </w:pPr>
    </w:p>
    <w:p w:rsidR="00886E96" w:rsidRDefault="00886E96">
      <w:pPr>
        <w:rPr>
          <w:rFonts w:ascii="Arial" w:hAnsi="Arial" w:cs="Arial"/>
          <w:lang w:val="pl-PL"/>
        </w:rPr>
      </w:pPr>
      <w:r>
        <w:rPr>
          <w:lang w:val="pl-PL"/>
        </w:rPr>
        <w:t>Z treścią postanowienia oraz aktami sprawy, strony postępowania mogą zapoznać się w 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</w:t>
      </w:r>
    </w:p>
    <w:p w:rsidR="00886E96" w:rsidRDefault="00886E96">
      <w:pPr>
        <w:rPr>
          <w:lang w:val="pl-PL"/>
        </w:rPr>
      </w:pPr>
      <w:r>
        <w:rPr>
          <w:lang w:val="pl-PL"/>
        </w:rPr>
        <w:t>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886E96" w:rsidRDefault="00886E96">
      <w:pPr>
        <w:rPr>
          <w:lang w:val="pl-PL"/>
        </w:rPr>
      </w:pPr>
    </w:p>
    <w:p w:rsidR="00886E96" w:rsidRDefault="00886E96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886E96" w:rsidRDefault="00886E96">
      <w:pPr>
        <w:pStyle w:val="10Szanowny"/>
        <w:spacing w:before="0"/>
      </w:pPr>
      <w:r>
        <w:t>P-ZRID-21598-2022- ul. Ibn Siny Awicenny</w:t>
      </w:r>
    </w:p>
    <w:p w:rsidR="00886E96" w:rsidRDefault="00886E96">
      <w:pPr>
        <w:spacing w:line="300" w:lineRule="auto"/>
        <w:rPr>
          <w:rFonts w:ascii="Arial" w:hAnsi="Arial" w:cs="Arial"/>
          <w:sz w:val="24"/>
          <w:szCs w:val="24"/>
          <w:lang w:val="pl-PL"/>
        </w:rPr>
      </w:pPr>
    </w:p>
    <w:p w:rsidR="00886E96" w:rsidRDefault="00886E96">
      <w:pPr>
        <w:pStyle w:val="Heading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 up. PREZYDENTA</w:t>
      </w:r>
    </w:p>
    <w:p w:rsidR="00886E96" w:rsidRDefault="00886E96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Aleksandra Nespiak</w:t>
      </w:r>
    </w:p>
    <w:p w:rsidR="00886E96" w:rsidRDefault="00886E96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:rsidR="00886E96" w:rsidRDefault="00886E96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sz w:val="18"/>
          <w:szCs w:val="18"/>
          <w:lang w:val="pl-PL"/>
        </w:rPr>
        <w:t>ARCHITEKTURY I ZABYTKÓW</w:t>
      </w:r>
    </w:p>
    <w:sectPr w:rsidR="00886E96" w:rsidSect="00886E96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E96" w:rsidRDefault="00886E9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886E96" w:rsidRDefault="00886E9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96" w:rsidRDefault="00886E96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96" w:rsidRDefault="00886E96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E96" w:rsidRDefault="00886E9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886E96" w:rsidRDefault="00886E9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96" w:rsidRDefault="00886E96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886E96" w:rsidRDefault="00886E96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E96"/>
    <w:rsid w:val="0088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E9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263</Words>
  <Characters>1501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3</cp:revision>
  <cp:lastPrinted>2021-09-15T11:15:00Z</cp:lastPrinted>
  <dcterms:created xsi:type="dcterms:W3CDTF">2022-10-26T11:50:00Z</dcterms:created>
  <dcterms:modified xsi:type="dcterms:W3CDTF">2022-11-02T13:28:00Z</dcterms:modified>
</cp:coreProperties>
</file>