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5E" w:rsidRPr="00D22446" w:rsidRDefault="00242C98" w:rsidP="00D22446">
      <w:pPr>
        <w:pStyle w:val="14StanowiskoPodpisujacego"/>
        <w:suppressAutoHyphens/>
        <w:spacing w:before="120" w:after="120" w:line="276" w:lineRule="auto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ERA MOTOR</w:t>
      </w:r>
    </w:p>
    <w:p w:rsidR="00D4495E" w:rsidRPr="00D22446" w:rsidRDefault="00BF4788" w:rsidP="00D22446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SPÓ</w:t>
      </w:r>
      <w:r w:rsidR="00D4495E" w:rsidRPr="00D22446">
        <w:rPr>
          <w:rFonts w:ascii="Verdana" w:hAnsi="Verdana"/>
          <w:bCs/>
          <w:sz w:val="22"/>
          <w:szCs w:val="22"/>
        </w:rPr>
        <w:t>ŁKA Z OGRANICZONĄ ODPOWIEDZIALNOŚCIĄ</w:t>
      </w:r>
    </w:p>
    <w:p w:rsidR="00D4495E" w:rsidRPr="00D22446" w:rsidRDefault="00242C98" w:rsidP="00D22446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</w:t>
      </w:r>
      <w:r w:rsidR="001D575A" w:rsidRPr="00D22446">
        <w:rPr>
          <w:rFonts w:ascii="Verdana" w:hAnsi="Verdana"/>
          <w:sz w:val="22"/>
          <w:szCs w:val="22"/>
        </w:rPr>
        <w:t xml:space="preserve">l. </w:t>
      </w:r>
      <w:r>
        <w:rPr>
          <w:rFonts w:ascii="Verdana" w:hAnsi="Verdana"/>
          <w:sz w:val="22"/>
          <w:szCs w:val="22"/>
        </w:rPr>
        <w:t>Strzegomska</w:t>
      </w:r>
      <w:r w:rsidR="001D575A" w:rsidRPr="00D22446">
        <w:rPr>
          <w:rFonts w:ascii="Verdana" w:hAnsi="Verdana"/>
          <w:sz w:val="22"/>
          <w:szCs w:val="22"/>
        </w:rPr>
        <w:t xml:space="preserve"> nr </w:t>
      </w:r>
      <w:r>
        <w:rPr>
          <w:rFonts w:ascii="Verdana" w:hAnsi="Verdana"/>
          <w:sz w:val="22"/>
          <w:szCs w:val="22"/>
        </w:rPr>
        <w:t>222a</w:t>
      </w:r>
    </w:p>
    <w:p w:rsidR="00D4495E" w:rsidRPr="00D22446" w:rsidRDefault="00242C98" w:rsidP="00D22446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54-432 Wrocław</w:t>
      </w:r>
    </w:p>
    <w:p w:rsidR="00D4495E" w:rsidRPr="00D22446" w:rsidRDefault="001D575A" w:rsidP="00D22446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22446">
        <w:rPr>
          <w:rFonts w:ascii="Verdana" w:hAnsi="Verdana"/>
          <w:sz w:val="22"/>
          <w:szCs w:val="22"/>
        </w:rPr>
        <w:t>WKN-KSO.5421.4.</w:t>
      </w:r>
      <w:r w:rsidR="00242C98">
        <w:rPr>
          <w:rFonts w:ascii="Verdana" w:hAnsi="Verdana"/>
          <w:sz w:val="22"/>
          <w:szCs w:val="22"/>
        </w:rPr>
        <w:t>44</w:t>
      </w:r>
      <w:r w:rsidR="00D4495E" w:rsidRPr="00D22446">
        <w:rPr>
          <w:rFonts w:ascii="Verdana" w:hAnsi="Verdana"/>
          <w:sz w:val="22"/>
          <w:szCs w:val="22"/>
        </w:rPr>
        <w:t>.2021</w:t>
      </w:r>
    </w:p>
    <w:p w:rsidR="00D4495E" w:rsidRPr="00644287" w:rsidRDefault="001D575A" w:rsidP="00D22446">
      <w:pPr>
        <w:suppressAutoHyphens/>
        <w:spacing w:before="120" w:after="120" w:line="276" w:lineRule="auto"/>
        <w:rPr>
          <w:rStyle w:val="readonlytext"/>
          <w:rFonts w:ascii="Verdana" w:hAnsi="Verdana"/>
          <w:sz w:val="22"/>
          <w:szCs w:val="22"/>
        </w:rPr>
      </w:pPr>
      <w:r w:rsidRPr="0011118A">
        <w:rPr>
          <w:rStyle w:val="readonlytext"/>
          <w:rFonts w:ascii="Verdana" w:hAnsi="Verdana"/>
          <w:sz w:val="22"/>
          <w:szCs w:val="22"/>
        </w:rPr>
        <w:t>000</w:t>
      </w:r>
      <w:r w:rsidR="0011118A" w:rsidRPr="0011118A">
        <w:rPr>
          <w:rStyle w:val="readonlytext"/>
          <w:rFonts w:ascii="Verdana" w:hAnsi="Verdana"/>
          <w:sz w:val="22"/>
          <w:szCs w:val="22"/>
        </w:rPr>
        <w:t>90163</w:t>
      </w:r>
      <w:r w:rsidR="00644287" w:rsidRPr="00644287">
        <w:rPr>
          <w:rStyle w:val="readonlytext"/>
          <w:rFonts w:ascii="Verdana" w:hAnsi="Verdana"/>
          <w:sz w:val="22"/>
          <w:szCs w:val="22"/>
        </w:rPr>
        <w:t>/</w:t>
      </w:r>
      <w:r w:rsidRPr="00644287">
        <w:rPr>
          <w:rStyle w:val="readonlytext"/>
          <w:rFonts w:ascii="Verdana" w:hAnsi="Verdana"/>
          <w:sz w:val="22"/>
          <w:szCs w:val="22"/>
        </w:rPr>
        <w:t>2022/W</w:t>
      </w:r>
    </w:p>
    <w:p w:rsidR="00D4495E" w:rsidRPr="00D22446" w:rsidRDefault="00D4495E" w:rsidP="00D22446">
      <w:pPr>
        <w:pStyle w:val="07Datapisma"/>
        <w:suppressAutoHyphens/>
        <w:spacing w:before="120" w:after="120" w:line="276" w:lineRule="auto"/>
        <w:jc w:val="left"/>
        <w:rPr>
          <w:sz w:val="22"/>
          <w:szCs w:val="22"/>
        </w:rPr>
      </w:pPr>
      <w:r w:rsidRPr="00D22446">
        <w:rPr>
          <w:sz w:val="22"/>
          <w:szCs w:val="22"/>
        </w:rPr>
        <w:t xml:space="preserve">Wrocław, </w:t>
      </w:r>
      <w:r w:rsidR="00242C98">
        <w:rPr>
          <w:sz w:val="22"/>
          <w:szCs w:val="22"/>
        </w:rPr>
        <w:t>2</w:t>
      </w:r>
      <w:r w:rsidR="0011118A">
        <w:rPr>
          <w:sz w:val="22"/>
          <w:szCs w:val="22"/>
        </w:rPr>
        <w:t>8</w:t>
      </w:r>
      <w:r w:rsidR="00A26F24">
        <w:rPr>
          <w:sz w:val="22"/>
          <w:szCs w:val="22"/>
        </w:rPr>
        <w:t xml:space="preserve"> </w:t>
      </w:r>
      <w:r w:rsidR="00242C98">
        <w:rPr>
          <w:sz w:val="22"/>
          <w:szCs w:val="22"/>
        </w:rPr>
        <w:t>lip</w:t>
      </w:r>
      <w:r w:rsidR="00A26F24">
        <w:rPr>
          <w:sz w:val="22"/>
          <w:szCs w:val="22"/>
        </w:rPr>
        <w:t>ca</w:t>
      </w:r>
      <w:r w:rsidRPr="00D22446">
        <w:rPr>
          <w:sz w:val="22"/>
          <w:szCs w:val="22"/>
        </w:rPr>
        <w:t xml:space="preserve"> 2022 r.</w:t>
      </w:r>
    </w:p>
    <w:p w:rsidR="00D4495E" w:rsidRPr="00D22446" w:rsidRDefault="00D4495E" w:rsidP="00D22446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22446">
        <w:rPr>
          <w:rFonts w:ascii="Verdana" w:hAnsi="Verdana"/>
          <w:sz w:val="22"/>
          <w:szCs w:val="22"/>
        </w:rPr>
        <w:t>ZALECENIA POKONTROLNE</w:t>
      </w:r>
    </w:p>
    <w:p w:rsidR="00D4495E" w:rsidRPr="00D22446" w:rsidRDefault="00D4495E" w:rsidP="00D22446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22446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</w:t>
      </w:r>
      <w:r w:rsidR="00644287">
        <w:rPr>
          <w:rFonts w:ascii="Verdana" w:hAnsi="Verdana"/>
          <w:sz w:val="22"/>
          <w:szCs w:val="22"/>
        </w:rPr>
        <w:t>2</w:t>
      </w:r>
      <w:r w:rsidRPr="00D22446">
        <w:rPr>
          <w:rFonts w:ascii="Verdana" w:hAnsi="Verdana"/>
          <w:sz w:val="22"/>
          <w:szCs w:val="22"/>
        </w:rPr>
        <w:t xml:space="preserve"> r. poz. </w:t>
      </w:r>
      <w:r w:rsidR="00644287">
        <w:rPr>
          <w:rFonts w:ascii="Verdana" w:hAnsi="Verdana"/>
          <w:sz w:val="22"/>
          <w:szCs w:val="22"/>
        </w:rPr>
        <w:t>988</w:t>
      </w:r>
      <w:r w:rsidRPr="00D22446">
        <w:rPr>
          <w:rFonts w:ascii="Verdana" w:hAnsi="Verdana"/>
          <w:sz w:val="22"/>
          <w:szCs w:val="22"/>
        </w:rPr>
        <w:t xml:space="preserve"> z późn. zm. – zwanej dalej ustawą).</w:t>
      </w:r>
    </w:p>
    <w:p w:rsidR="00D4495E" w:rsidRPr="00D22446" w:rsidRDefault="00D4495E" w:rsidP="00D22446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22446">
        <w:rPr>
          <w:rFonts w:ascii="Verdana" w:hAnsi="Verdana"/>
          <w:sz w:val="22"/>
          <w:szCs w:val="22"/>
        </w:rPr>
        <w:t xml:space="preserve">Wydział Kontroli Urzędu Miejskiego Wrocławia na podstawie art. 83b ust. 2 pkt 1 ustawy, przeprowadził kontrolę stacji kontroli pojazdów prowadzonej przez </w:t>
      </w:r>
      <w:r w:rsidR="00242C98">
        <w:rPr>
          <w:rFonts w:ascii="Verdana" w:hAnsi="Verdana"/>
          <w:sz w:val="22"/>
          <w:szCs w:val="22"/>
        </w:rPr>
        <w:t xml:space="preserve">przedsiębiorcę </w:t>
      </w:r>
      <w:bookmarkStart w:id="0" w:name="OLE_LINK1"/>
      <w:r w:rsidR="00315D6E">
        <w:rPr>
          <w:rFonts w:ascii="Verdana" w:hAnsi="Verdana"/>
          <w:sz w:val="22"/>
          <w:szCs w:val="22"/>
        </w:rPr>
        <w:t>ERA</w:t>
      </w:r>
      <w:r w:rsidR="00242C98">
        <w:rPr>
          <w:rFonts w:ascii="Verdana" w:hAnsi="Verdana"/>
          <w:sz w:val="22"/>
          <w:szCs w:val="22"/>
        </w:rPr>
        <w:t xml:space="preserve"> MOTOR </w:t>
      </w:r>
      <w:r w:rsidRPr="00D22446">
        <w:rPr>
          <w:rFonts w:ascii="Verdana" w:hAnsi="Verdana"/>
          <w:sz w:val="22"/>
          <w:szCs w:val="22"/>
        </w:rPr>
        <w:t>SPÓŁKA Z OGRANICZONĄ ODPOWIEDZIALNOŚCIĄ</w:t>
      </w:r>
      <w:bookmarkEnd w:id="0"/>
      <w:r w:rsidRPr="00D22446">
        <w:rPr>
          <w:rFonts w:ascii="Verdana" w:hAnsi="Verdana"/>
          <w:sz w:val="22"/>
          <w:szCs w:val="22"/>
        </w:rPr>
        <w:t>, wpisanego do rejestru działalności regulowanej prowadzonego przez Prezydenta Wroc</w:t>
      </w:r>
      <w:r w:rsidR="00AB73F8" w:rsidRPr="00D22446">
        <w:rPr>
          <w:rFonts w:ascii="Verdana" w:hAnsi="Verdana"/>
          <w:sz w:val="22"/>
          <w:szCs w:val="22"/>
        </w:rPr>
        <w:t>ławia pod nr ewidencyjnym DW/0</w:t>
      </w:r>
      <w:r w:rsidR="00242C98">
        <w:rPr>
          <w:rFonts w:ascii="Verdana" w:hAnsi="Verdana"/>
          <w:sz w:val="22"/>
          <w:szCs w:val="22"/>
        </w:rPr>
        <w:t>60</w:t>
      </w:r>
      <w:r w:rsidR="00AB73F8" w:rsidRPr="00D22446">
        <w:rPr>
          <w:rFonts w:ascii="Verdana" w:hAnsi="Verdana"/>
          <w:sz w:val="22"/>
          <w:szCs w:val="22"/>
        </w:rPr>
        <w:t>/P</w:t>
      </w:r>
      <w:r w:rsidRPr="00D22446">
        <w:rPr>
          <w:rFonts w:ascii="Verdana" w:hAnsi="Verdana"/>
          <w:sz w:val="22"/>
          <w:szCs w:val="22"/>
        </w:rPr>
        <w:t xml:space="preserve">, ze wskazanym adresem wykonywania działalności: </w:t>
      </w:r>
      <w:r w:rsidR="00FA32F1" w:rsidRPr="00D22446">
        <w:rPr>
          <w:rFonts w:ascii="Verdana" w:hAnsi="Verdana"/>
          <w:sz w:val="22"/>
          <w:szCs w:val="22"/>
        </w:rPr>
        <w:t xml:space="preserve">ul. </w:t>
      </w:r>
      <w:r w:rsidR="00242C98">
        <w:rPr>
          <w:rFonts w:ascii="Verdana" w:hAnsi="Verdana"/>
          <w:sz w:val="22"/>
          <w:szCs w:val="22"/>
        </w:rPr>
        <w:t>Strzegomska</w:t>
      </w:r>
      <w:r w:rsidR="00242C98" w:rsidRPr="00D22446">
        <w:rPr>
          <w:rFonts w:ascii="Verdana" w:hAnsi="Verdana"/>
          <w:sz w:val="22"/>
          <w:szCs w:val="22"/>
        </w:rPr>
        <w:t xml:space="preserve"> nr </w:t>
      </w:r>
      <w:r w:rsidR="00242C98">
        <w:rPr>
          <w:rFonts w:ascii="Verdana" w:hAnsi="Verdana"/>
          <w:sz w:val="22"/>
          <w:szCs w:val="22"/>
        </w:rPr>
        <w:t>222a</w:t>
      </w:r>
      <w:r w:rsidR="00D22446" w:rsidRPr="00D22446">
        <w:rPr>
          <w:rFonts w:ascii="Verdana" w:hAnsi="Verdana"/>
          <w:sz w:val="22"/>
          <w:szCs w:val="22"/>
        </w:rPr>
        <w:t>, 54-</w:t>
      </w:r>
      <w:r w:rsidR="00242C98">
        <w:rPr>
          <w:rFonts w:ascii="Verdana" w:hAnsi="Verdana"/>
          <w:sz w:val="22"/>
          <w:szCs w:val="22"/>
        </w:rPr>
        <w:t>432</w:t>
      </w:r>
      <w:r w:rsidR="00D22446" w:rsidRPr="00D22446">
        <w:rPr>
          <w:rFonts w:ascii="Verdana" w:hAnsi="Verdana"/>
          <w:sz w:val="22"/>
          <w:szCs w:val="22"/>
        </w:rPr>
        <w:t xml:space="preserve"> </w:t>
      </w:r>
      <w:r w:rsidRPr="00D22446">
        <w:rPr>
          <w:rFonts w:ascii="Verdana" w:hAnsi="Verdana"/>
          <w:sz w:val="22"/>
          <w:szCs w:val="22"/>
        </w:rPr>
        <w:t>Wrocław.</w:t>
      </w:r>
    </w:p>
    <w:p w:rsidR="00EB3318" w:rsidRPr="000A532A" w:rsidRDefault="00EB3318" w:rsidP="00EB3318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0A532A">
        <w:rPr>
          <w:rFonts w:ascii="Verdana" w:hAnsi="Verdana"/>
          <w:sz w:val="22"/>
          <w:szCs w:val="22"/>
        </w:rPr>
        <w:t>Zakresem kontroli objęto:</w:t>
      </w:r>
    </w:p>
    <w:p w:rsidR="00EB3318" w:rsidRPr="000A532A" w:rsidRDefault="00EB3318" w:rsidP="00EB3318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0A532A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EB3318" w:rsidRPr="000A532A" w:rsidRDefault="00EB3318" w:rsidP="00EB3318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0A532A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EB3318" w:rsidRPr="000A532A" w:rsidRDefault="00EB3318" w:rsidP="00EB3318">
      <w:pPr>
        <w:numPr>
          <w:ilvl w:val="0"/>
          <w:numId w:val="28"/>
        </w:numPr>
        <w:tabs>
          <w:tab w:val="clear" w:pos="1080"/>
        </w:tabs>
        <w:suppressAutoHyphens/>
        <w:spacing w:after="120"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0A532A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EB3318" w:rsidRDefault="00EB3318" w:rsidP="00EB3318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0A532A">
        <w:rPr>
          <w:rFonts w:ascii="Verdana" w:hAnsi="Verdana"/>
          <w:sz w:val="22"/>
          <w:szCs w:val="22"/>
        </w:rPr>
        <w:t>Szczegółowe ustalenia kontroli przedstawiono w protokole nr WKN-KSO.5421.4.</w:t>
      </w:r>
      <w:r w:rsidR="00242C98">
        <w:rPr>
          <w:rFonts w:ascii="Verdana" w:hAnsi="Verdana"/>
          <w:sz w:val="22"/>
          <w:szCs w:val="22"/>
        </w:rPr>
        <w:t>44.</w:t>
      </w:r>
      <w:r w:rsidRPr="000A532A">
        <w:rPr>
          <w:rFonts w:ascii="Verdana" w:hAnsi="Verdana"/>
          <w:sz w:val="22"/>
          <w:szCs w:val="22"/>
        </w:rPr>
        <w:t>2021</w:t>
      </w:r>
      <w:r>
        <w:rPr>
          <w:rFonts w:ascii="Verdana" w:hAnsi="Verdana"/>
          <w:sz w:val="22"/>
          <w:szCs w:val="22"/>
        </w:rPr>
        <w:t xml:space="preserve"> </w:t>
      </w:r>
      <w:r w:rsidRPr="000A532A">
        <w:rPr>
          <w:rFonts w:ascii="Verdana" w:hAnsi="Verdana"/>
          <w:sz w:val="22"/>
          <w:szCs w:val="22"/>
        </w:rPr>
        <w:t xml:space="preserve">z </w:t>
      </w:r>
      <w:r w:rsidR="00242C98">
        <w:rPr>
          <w:rFonts w:ascii="Verdana" w:hAnsi="Verdana"/>
          <w:sz w:val="22"/>
          <w:szCs w:val="22"/>
        </w:rPr>
        <w:t>30</w:t>
      </w:r>
      <w:r>
        <w:rPr>
          <w:rFonts w:ascii="Verdana" w:hAnsi="Verdana"/>
          <w:sz w:val="22"/>
          <w:szCs w:val="22"/>
        </w:rPr>
        <w:t xml:space="preserve"> </w:t>
      </w:r>
      <w:r w:rsidR="00242C98">
        <w:rPr>
          <w:rFonts w:ascii="Verdana" w:hAnsi="Verdana"/>
          <w:sz w:val="22"/>
          <w:szCs w:val="22"/>
        </w:rPr>
        <w:t>maj</w:t>
      </w:r>
      <w:r>
        <w:rPr>
          <w:rFonts w:ascii="Verdana" w:hAnsi="Verdana"/>
          <w:sz w:val="22"/>
          <w:szCs w:val="22"/>
        </w:rPr>
        <w:t>a</w:t>
      </w:r>
      <w:r w:rsidRPr="000A532A">
        <w:rPr>
          <w:rFonts w:ascii="Verdana" w:hAnsi="Verdana"/>
          <w:sz w:val="22"/>
          <w:szCs w:val="22"/>
        </w:rPr>
        <w:t xml:space="preserve"> 202</w:t>
      </w:r>
      <w:r>
        <w:rPr>
          <w:rFonts w:ascii="Verdana" w:hAnsi="Verdana"/>
          <w:sz w:val="22"/>
          <w:szCs w:val="22"/>
        </w:rPr>
        <w:t>2</w:t>
      </w:r>
      <w:r w:rsidRPr="000A532A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EB3318" w:rsidRPr="000A532A" w:rsidRDefault="00EB3318" w:rsidP="00EB3318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0A532A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EB3318" w:rsidRPr="000A532A" w:rsidRDefault="00EB3318" w:rsidP="00EB3318">
      <w:pPr>
        <w:numPr>
          <w:ilvl w:val="0"/>
          <w:numId w:val="29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0A532A">
        <w:rPr>
          <w:rFonts w:ascii="Verdana" w:hAnsi="Verdana"/>
          <w:sz w:val="22"/>
          <w:szCs w:val="22"/>
        </w:rPr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Pr="000A532A">
        <w:rPr>
          <w:rFonts w:ascii="Verdana" w:hAnsi="Verdana"/>
          <w:sz w:val="22"/>
          <w:szCs w:val="22"/>
        </w:rPr>
        <w:t>wymaganiami, o których mowa w art. 83 ust. 3 ustawy.</w:t>
      </w:r>
    </w:p>
    <w:p w:rsidR="00EB3318" w:rsidRPr="000A532A" w:rsidRDefault="00EB3318" w:rsidP="00EB3318">
      <w:pPr>
        <w:numPr>
          <w:ilvl w:val="0"/>
          <w:numId w:val="29"/>
        </w:numPr>
        <w:suppressAutoHyphens/>
        <w:spacing w:line="276" w:lineRule="auto"/>
        <w:ind w:left="426" w:right="-81" w:hanging="412"/>
        <w:rPr>
          <w:rFonts w:ascii="Verdana" w:hAnsi="Verdana"/>
          <w:sz w:val="22"/>
          <w:szCs w:val="22"/>
        </w:rPr>
      </w:pPr>
      <w:r w:rsidRPr="000A532A">
        <w:rPr>
          <w:rFonts w:ascii="Verdana" w:hAnsi="Verdana"/>
          <w:sz w:val="22"/>
          <w:szCs w:val="22"/>
        </w:rPr>
        <w:lastRenderedPageBreak/>
        <w:t>Nie stwierdzono nieprawidłowości w zakresie wykonywania bada</w:t>
      </w:r>
      <w:r w:rsidR="00AD32C8">
        <w:rPr>
          <w:rFonts w:ascii="Verdana" w:hAnsi="Verdana"/>
          <w:sz w:val="22"/>
          <w:szCs w:val="22"/>
        </w:rPr>
        <w:t>nia</w:t>
      </w:r>
      <w:r w:rsidRPr="000A532A">
        <w:rPr>
          <w:rFonts w:ascii="Verdana" w:hAnsi="Verdana"/>
          <w:sz w:val="22"/>
          <w:szCs w:val="22"/>
        </w:rPr>
        <w:t xml:space="preserve"> techniczn</w:t>
      </w:r>
      <w:r w:rsidR="00AD32C8">
        <w:rPr>
          <w:rFonts w:ascii="Verdana" w:hAnsi="Verdana"/>
          <w:sz w:val="22"/>
          <w:szCs w:val="22"/>
        </w:rPr>
        <w:t>ego</w:t>
      </w:r>
      <w:r w:rsidRPr="000A532A">
        <w:rPr>
          <w:rFonts w:ascii="Verdana" w:hAnsi="Verdana"/>
          <w:sz w:val="22"/>
          <w:szCs w:val="22"/>
        </w:rPr>
        <w:t xml:space="preserve"> pojazd</w:t>
      </w:r>
      <w:r w:rsidR="00AD32C8">
        <w:rPr>
          <w:rFonts w:ascii="Verdana" w:hAnsi="Verdana"/>
          <w:sz w:val="22"/>
          <w:szCs w:val="22"/>
        </w:rPr>
        <w:t>u</w:t>
      </w:r>
      <w:r w:rsidRPr="000A532A">
        <w:rPr>
          <w:rFonts w:ascii="Verdana" w:hAnsi="Verdana"/>
          <w:sz w:val="22"/>
          <w:szCs w:val="22"/>
        </w:rPr>
        <w:t>.</w:t>
      </w:r>
    </w:p>
    <w:p w:rsidR="00EB3318" w:rsidRPr="000A532A" w:rsidRDefault="00EB3318" w:rsidP="00EB3318">
      <w:pPr>
        <w:numPr>
          <w:ilvl w:val="0"/>
          <w:numId w:val="29"/>
        </w:numPr>
        <w:suppressAutoHyphens/>
        <w:spacing w:line="276" w:lineRule="auto"/>
        <w:ind w:left="426" w:right="-81" w:hanging="412"/>
        <w:rPr>
          <w:rFonts w:ascii="Verdana" w:hAnsi="Verdana"/>
          <w:sz w:val="22"/>
          <w:szCs w:val="22"/>
        </w:rPr>
      </w:pPr>
      <w:r w:rsidRPr="000A532A">
        <w:rPr>
          <w:rFonts w:ascii="Verdana" w:hAnsi="Verdana"/>
          <w:sz w:val="22"/>
          <w:szCs w:val="22"/>
        </w:rPr>
        <w:t>Stwierdzono nieprawidłowoś</w:t>
      </w:r>
      <w:r w:rsidR="00315D6E">
        <w:rPr>
          <w:rFonts w:ascii="Verdana" w:hAnsi="Verdana"/>
          <w:sz w:val="22"/>
          <w:szCs w:val="22"/>
        </w:rPr>
        <w:t>ci</w:t>
      </w:r>
      <w:r w:rsidRPr="000A532A">
        <w:rPr>
          <w:rFonts w:ascii="Verdana" w:hAnsi="Verdana"/>
          <w:sz w:val="22"/>
          <w:szCs w:val="22"/>
        </w:rPr>
        <w:t xml:space="preserve"> w zakresie prow</w:t>
      </w:r>
      <w:bookmarkStart w:id="1" w:name="OLE_LINK5"/>
      <w:r w:rsidRPr="000A532A">
        <w:rPr>
          <w:rFonts w:ascii="Verdana" w:hAnsi="Verdana"/>
          <w:sz w:val="22"/>
          <w:szCs w:val="22"/>
        </w:rPr>
        <w:t>adzenia wymaganej dokumentacji:</w:t>
      </w:r>
    </w:p>
    <w:bookmarkEnd w:id="1"/>
    <w:p w:rsidR="0007542E" w:rsidRDefault="0007542E" w:rsidP="00083CAB">
      <w:pPr>
        <w:suppressAutoHyphens/>
        <w:spacing w:line="276" w:lineRule="auto"/>
        <w:ind w:left="426" w:right="-79" w:hanging="426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1. </w:t>
      </w:r>
      <w:r w:rsidRPr="006D2667">
        <w:rPr>
          <w:rFonts w:ascii="Verdana" w:hAnsi="Verdana"/>
          <w:color w:val="000000"/>
          <w:sz w:val="22"/>
          <w:szCs w:val="22"/>
        </w:rPr>
        <w:t xml:space="preserve">W rejestrze badań technicznych pojazdów, w zaświadczeniach o przeprowadzonych badaniach technicznych pojazdów oraz w dokumentach identyfikacyjnych pojazdów (zwanych dalej DIP) potwierdzono przeprowadzenie </w:t>
      </w:r>
      <w:r>
        <w:rPr>
          <w:rFonts w:ascii="Verdana" w:hAnsi="Verdana"/>
          <w:sz w:val="22"/>
          <w:szCs w:val="22"/>
        </w:rPr>
        <w:t>jedenastu</w:t>
      </w:r>
      <w:r w:rsidRPr="006D2667">
        <w:rPr>
          <w:rFonts w:ascii="Verdana" w:hAnsi="Verdana"/>
          <w:color w:val="000000"/>
          <w:sz w:val="22"/>
          <w:szCs w:val="22"/>
        </w:rPr>
        <w:t xml:space="preserve"> okresowych badań technicznych pojazdów przed pierwszą rejestracją na terytorium Rzeczypospolitej Polskiej</w:t>
      </w:r>
      <w:r w:rsidRPr="006D2667">
        <w:rPr>
          <w:rFonts w:ascii="Verdana" w:hAnsi="Verdana"/>
          <w:sz w:val="22"/>
          <w:szCs w:val="22"/>
        </w:rPr>
        <w:t>, w tym:</w:t>
      </w:r>
    </w:p>
    <w:p w:rsidR="00EB3318" w:rsidRDefault="0016060D" w:rsidP="00BF4788">
      <w:pPr>
        <w:pStyle w:val="Akapitzlist"/>
        <w:suppressAutoHyphens/>
        <w:spacing w:line="276" w:lineRule="auto"/>
        <w:ind w:left="426"/>
        <w:contextualSpacing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- we wszystkich</w:t>
      </w:r>
      <w:r w:rsidR="00242C98" w:rsidRPr="00B36E4E">
        <w:rPr>
          <w:rFonts w:ascii="Verdana" w:hAnsi="Verdana"/>
          <w:color w:val="FF0000"/>
          <w:sz w:val="22"/>
          <w:szCs w:val="22"/>
        </w:rPr>
        <w:t xml:space="preserve"> </w:t>
      </w:r>
      <w:r w:rsidR="0007542E">
        <w:rPr>
          <w:rFonts w:ascii="Verdana" w:hAnsi="Verdana"/>
          <w:sz w:val="22"/>
          <w:szCs w:val="22"/>
        </w:rPr>
        <w:t xml:space="preserve">jedenastu </w:t>
      </w:r>
      <w:r w:rsidR="00242C98" w:rsidRPr="00C21F8E">
        <w:rPr>
          <w:rFonts w:ascii="Verdana" w:hAnsi="Verdana"/>
          <w:sz w:val="22"/>
          <w:szCs w:val="22"/>
        </w:rPr>
        <w:t>przypadkach</w:t>
      </w:r>
      <w:r w:rsidR="00242C98">
        <w:rPr>
          <w:rFonts w:ascii="Verdana" w:hAnsi="Verdana"/>
          <w:sz w:val="22"/>
          <w:szCs w:val="22"/>
        </w:rPr>
        <w:t xml:space="preserve"> w </w:t>
      </w:r>
      <w:r w:rsidR="00242C98" w:rsidRPr="00205022">
        <w:rPr>
          <w:rFonts w:ascii="Verdana" w:hAnsi="Verdana"/>
          <w:color w:val="000000"/>
          <w:sz w:val="22"/>
          <w:szCs w:val="22"/>
        </w:rPr>
        <w:t xml:space="preserve">DIP </w:t>
      </w:r>
      <w:r w:rsidR="00242C98">
        <w:rPr>
          <w:rFonts w:ascii="Verdana" w:hAnsi="Verdana"/>
          <w:color w:val="000000"/>
          <w:sz w:val="22"/>
          <w:szCs w:val="22"/>
        </w:rPr>
        <w:t xml:space="preserve">w rubryce </w:t>
      </w:r>
      <w:r w:rsidR="00242C98" w:rsidRPr="003E4AD8">
        <w:rPr>
          <w:rFonts w:ascii="Verdana" w:hAnsi="Verdana"/>
          <w:sz w:val="22"/>
          <w:szCs w:val="22"/>
        </w:rPr>
        <w:t>„Dodatkowe informacje:”</w:t>
      </w:r>
      <w:r w:rsidR="00242C98">
        <w:rPr>
          <w:rFonts w:ascii="Verdana" w:hAnsi="Verdana"/>
          <w:sz w:val="22"/>
          <w:szCs w:val="22"/>
        </w:rPr>
        <w:t xml:space="preserve">  </w:t>
      </w:r>
      <w:r w:rsidR="00242C98" w:rsidRPr="00B36E4E">
        <w:rPr>
          <w:rFonts w:ascii="Verdana" w:hAnsi="Verdana"/>
          <w:color w:val="000000"/>
          <w:sz w:val="22"/>
          <w:szCs w:val="22"/>
        </w:rPr>
        <w:t>wpisano inne informacje, niż dotyczące dodatkowego wyposażenia pojazdu, co stanowi naruszenie objaśnień do rubryki „Dodatkowe informacje:” załącznika nr 4 do rozporządzenia Ministra Transportu, Budownictwa i Gospodarki Morskiej z dnia 26 czerwca 2012 r. w sprawie zakresu i sposobu przeprowadzania badań technicznych pojazdów oraz wzorów dokumentów stosowanych przy tych badaniach (t.j. Dz. U. z 2015 r. poz. 776 z późn. zm.</w:t>
      </w:r>
      <w:r w:rsidR="0007542E" w:rsidRPr="0007542E">
        <w:rPr>
          <w:rFonts w:ascii="Verdana" w:hAnsi="Verdana"/>
          <w:sz w:val="22"/>
          <w:szCs w:val="22"/>
        </w:rPr>
        <w:t xml:space="preserve"> </w:t>
      </w:r>
      <w:r w:rsidR="0007542E" w:rsidRPr="00B4482E">
        <w:rPr>
          <w:rFonts w:ascii="Verdana" w:hAnsi="Verdana"/>
          <w:sz w:val="22"/>
          <w:szCs w:val="22"/>
        </w:rPr>
        <w:t>– zwanego dalej rozporządzeniem MTBiG)</w:t>
      </w:r>
      <w:r w:rsidR="0007542E">
        <w:rPr>
          <w:rFonts w:ascii="Verdana" w:hAnsi="Verdana"/>
          <w:sz w:val="22"/>
          <w:szCs w:val="22"/>
        </w:rPr>
        <w:t>,</w:t>
      </w:r>
    </w:p>
    <w:p w:rsidR="0007542E" w:rsidRDefault="0007542E" w:rsidP="00BF4788">
      <w:pPr>
        <w:pStyle w:val="Akapitzlist"/>
        <w:suppressAutoHyphens/>
        <w:spacing w:line="276" w:lineRule="auto"/>
        <w:ind w:left="426"/>
        <w:contextualSpacing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</w:t>
      </w:r>
      <w:r w:rsidRPr="0007542E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w sześciu przypadkach w </w:t>
      </w:r>
      <w:r w:rsidRPr="006D2667">
        <w:rPr>
          <w:rFonts w:ascii="Verdana" w:hAnsi="Verdana"/>
          <w:sz w:val="22"/>
          <w:szCs w:val="22"/>
        </w:rPr>
        <w:t>DIP</w:t>
      </w:r>
      <w:r>
        <w:rPr>
          <w:rFonts w:ascii="Verdana" w:hAnsi="Verdana"/>
          <w:sz w:val="22"/>
          <w:szCs w:val="22"/>
        </w:rPr>
        <w:t>, w pkt „36. Rodzaj dopalacza katalitycznego”</w:t>
      </w:r>
      <w:r w:rsidRPr="006D2667">
        <w:rPr>
          <w:rFonts w:ascii="Verdana" w:hAnsi="Verdana"/>
          <w:sz w:val="22"/>
          <w:szCs w:val="22"/>
        </w:rPr>
        <w:t xml:space="preserve"> nie dokonan</w:t>
      </w:r>
      <w:r>
        <w:rPr>
          <w:rFonts w:ascii="Verdana" w:hAnsi="Verdana"/>
          <w:sz w:val="22"/>
          <w:szCs w:val="22"/>
        </w:rPr>
        <w:t>o odpowiednich wpisów</w:t>
      </w:r>
      <w:r w:rsidRPr="006D2667">
        <w:rPr>
          <w:rFonts w:ascii="Verdana" w:hAnsi="Verdana"/>
          <w:sz w:val="22"/>
          <w:szCs w:val="22"/>
        </w:rPr>
        <w:t xml:space="preserve">, co stanowi naruszenie pkt </w:t>
      </w:r>
      <w:r>
        <w:rPr>
          <w:rFonts w:ascii="Verdana" w:hAnsi="Verdana"/>
          <w:sz w:val="22"/>
          <w:szCs w:val="22"/>
        </w:rPr>
        <w:t>36</w:t>
      </w:r>
      <w:r w:rsidRPr="006D2667">
        <w:rPr>
          <w:rFonts w:ascii="Verdana" w:hAnsi="Verdana"/>
          <w:sz w:val="22"/>
          <w:szCs w:val="22"/>
        </w:rPr>
        <w:t xml:space="preserve"> załącznika nr 4 do rozporządzenia MTBiG</w:t>
      </w:r>
      <w:r>
        <w:rPr>
          <w:rFonts w:ascii="Verdana" w:hAnsi="Verdana"/>
          <w:sz w:val="22"/>
          <w:szCs w:val="22"/>
        </w:rPr>
        <w:t>.</w:t>
      </w:r>
    </w:p>
    <w:p w:rsidR="0007542E" w:rsidRDefault="0016060D" w:rsidP="00083CAB">
      <w:pPr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 </w:t>
      </w:r>
      <w:r w:rsidRPr="006D2667">
        <w:rPr>
          <w:rFonts w:ascii="Verdana" w:hAnsi="Verdana"/>
          <w:sz w:val="22"/>
          <w:szCs w:val="22"/>
        </w:rPr>
        <w:t xml:space="preserve">W </w:t>
      </w:r>
      <w:r>
        <w:rPr>
          <w:rFonts w:ascii="Verdana" w:hAnsi="Verdana"/>
          <w:sz w:val="22"/>
          <w:szCs w:val="22"/>
        </w:rPr>
        <w:t>jednym</w:t>
      </w:r>
      <w:r w:rsidRPr="006D2667">
        <w:rPr>
          <w:rFonts w:ascii="Verdana" w:hAnsi="Verdana"/>
          <w:sz w:val="22"/>
          <w:szCs w:val="22"/>
        </w:rPr>
        <w:t xml:space="preserve"> </w:t>
      </w:r>
      <w:r w:rsidRPr="006D2667">
        <w:rPr>
          <w:rFonts w:ascii="Verdana" w:hAnsi="Verdana"/>
          <w:color w:val="000000"/>
          <w:sz w:val="22"/>
          <w:szCs w:val="22"/>
        </w:rPr>
        <w:t>przypadk</w:t>
      </w:r>
      <w:r>
        <w:rPr>
          <w:rFonts w:ascii="Verdana" w:hAnsi="Verdana"/>
          <w:color w:val="000000"/>
          <w:sz w:val="22"/>
          <w:szCs w:val="22"/>
        </w:rPr>
        <w:t>u</w:t>
      </w:r>
      <w:r w:rsidRPr="006D2667">
        <w:rPr>
          <w:rFonts w:ascii="Verdana" w:hAnsi="Verdana"/>
          <w:sz w:val="22"/>
          <w:szCs w:val="22"/>
        </w:rPr>
        <w:t xml:space="preserve"> wpisano w rejestrze serię i numer dowodu rejestracyjnego, zamiast serię i numer pokwitowania wydanego przez organ kontroli ruchu drogowego za zatrzymany dowód rejestracyjny, co stanowi naruszenie § 5 ust. 2, ust. 5 rozporządzenia MTBiG oraz ust. 2 pkt 4 załącznika nr 8 do rozporządzenia MTBiG w związku z § 3 ust. 1 pkt 2 rozporządzenia MTBiG.</w:t>
      </w:r>
    </w:p>
    <w:p w:rsidR="0016060D" w:rsidRPr="006D2667" w:rsidRDefault="0016060D" w:rsidP="00083CAB">
      <w:pPr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3. </w:t>
      </w:r>
      <w:r w:rsidRPr="006D2667">
        <w:rPr>
          <w:rFonts w:ascii="Verdana" w:hAnsi="Verdana"/>
          <w:color w:val="000000"/>
          <w:sz w:val="22"/>
          <w:szCs w:val="22"/>
        </w:rPr>
        <w:t>Na podstawie dokumentów potwierdzających wykonanie operacji z rachunku bankowego przedsiębiorcy stwierdzono przypadek nieterminowego przekazania należności z tytułu opłat ewidencyjnych na rachunek bankowy Funduszu - Centralna Ewidencja Pojazdów i Kierowców, co stanowi naruszenie § 5 rozporządzenia Ministra Cyfryzacji z dnia 30 grudnia 2019 r. w sprawie opłaty ewidencyjnej stanowiącej przychód Funduszu - Centralna Ewidencja Pojazdów i Kierowców (Dz. U. z 2019 r. poz. 2546</w:t>
      </w:r>
      <w:r>
        <w:rPr>
          <w:rFonts w:ascii="Verdana" w:hAnsi="Verdana"/>
          <w:color w:val="000000"/>
          <w:sz w:val="22"/>
          <w:szCs w:val="22"/>
        </w:rPr>
        <w:t xml:space="preserve"> – zwane dalej rozporządzeniem w sprawie opłaty ewidencyjnej</w:t>
      </w:r>
      <w:r w:rsidRPr="006D2667">
        <w:rPr>
          <w:rFonts w:ascii="Verdana" w:hAnsi="Verdana"/>
          <w:color w:val="000000"/>
          <w:sz w:val="22"/>
          <w:szCs w:val="22"/>
        </w:rPr>
        <w:t>).</w:t>
      </w:r>
    </w:p>
    <w:p w:rsidR="0016060D" w:rsidRPr="0016060D" w:rsidRDefault="0016060D" w:rsidP="00083CAB">
      <w:pPr>
        <w:suppressAutoHyphens/>
        <w:spacing w:line="276" w:lineRule="auto"/>
        <w:ind w:left="426" w:right="-79" w:hanging="426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4. W dwóch</w:t>
      </w:r>
      <w:r w:rsidRPr="0016060D">
        <w:rPr>
          <w:rFonts w:ascii="Verdana" w:hAnsi="Verdana"/>
          <w:color w:val="000000"/>
          <w:sz w:val="22"/>
          <w:szCs w:val="22"/>
        </w:rPr>
        <w:t xml:space="preserve"> przypadkach nieterminowo przekazano ministrowi właściwemu do spraw informatyzacji sprawozdań z pobranych i przekazanych opłat ewidencyjnych na rachunek Funduszu, co stanowi naruszenie § 6 rozporządzenia w sprawie opłaty ewidencyjnej</w:t>
      </w:r>
      <w:r>
        <w:rPr>
          <w:rFonts w:ascii="Verdana" w:hAnsi="Verdana"/>
          <w:color w:val="000000"/>
          <w:sz w:val="22"/>
          <w:szCs w:val="22"/>
        </w:rPr>
        <w:t>.</w:t>
      </w:r>
    </w:p>
    <w:p w:rsidR="0007542E" w:rsidRPr="000A532A" w:rsidRDefault="0007542E" w:rsidP="00BF4788">
      <w:pPr>
        <w:pStyle w:val="Akapitzlist"/>
        <w:suppressAutoHyphens/>
        <w:spacing w:line="276" w:lineRule="auto"/>
        <w:ind w:left="426"/>
        <w:contextualSpacing/>
        <w:rPr>
          <w:rFonts w:ascii="Verdana" w:hAnsi="Verdana"/>
          <w:sz w:val="22"/>
          <w:szCs w:val="22"/>
        </w:rPr>
      </w:pPr>
    </w:p>
    <w:p w:rsidR="0016060D" w:rsidRPr="006D2667" w:rsidRDefault="0016060D" w:rsidP="0016060D">
      <w:pPr>
        <w:pStyle w:val="Nagwektabeli"/>
        <w:suppressLineNumbers w:val="0"/>
        <w:spacing w:before="120" w:line="276" w:lineRule="auto"/>
        <w:jc w:val="left"/>
        <w:rPr>
          <w:b w:val="0"/>
          <w:bCs w:val="0"/>
          <w:sz w:val="22"/>
          <w:szCs w:val="22"/>
        </w:rPr>
      </w:pPr>
      <w:r w:rsidRPr="006D2667">
        <w:rPr>
          <w:b w:val="0"/>
          <w:color w:val="000000"/>
          <w:sz w:val="22"/>
          <w:szCs w:val="22"/>
        </w:rPr>
        <w:t>Mając na uwadze stwierdzone nieprawidłowości zaleca się niezwłocznie podjęcie działań mających na celu:</w:t>
      </w:r>
    </w:p>
    <w:p w:rsidR="0016060D" w:rsidRPr="006D2667" w:rsidRDefault="0016060D" w:rsidP="0016060D">
      <w:pPr>
        <w:pStyle w:val="Akapitzlist"/>
        <w:numPr>
          <w:ilvl w:val="3"/>
          <w:numId w:val="49"/>
        </w:numPr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Wpisywanie w DIP wszystkich wymaganych danych identyfikacyjnych badanego pojazdu.</w:t>
      </w:r>
    </w:p>
    <w:p w:rsidR="0016060D" w:rsidRPr="006D2667" w:rsidRDefault="0016060D" w:rsidP="0016060D">
      <w:pPr>
        <w:pStyle w:val="Nagwektabeli"/>
        <w:numPr>
          <w:ilvl w:val="0"/>
          <w:numId w:val="49"/>
        </w:numPr>
        <w:suppressLineNumbers w:val="0"/>
        <w:spacing w:line="276" w:lineRule="auto"/>
        <w:ind w:left="426" w:hanging="426"/>
        <w:jc w:val="left"/>
        <w:rPr>
          <w:b w:val="0"/>
          <w:sz w:val="22"/>
          <w:szCs w:val="22"/>
        </w:rPr>
      </w:pPr>
      <w:r w:rsidRPr="006D2667">
        <w:rPr>
          <w:b w:val="0"/>
          <w:sz w:val="22"/>
          <w:szCs w:val="22"/>
        </w:rPr>
        <w:lastRenderedPageBreak/>
        <w:t xml:space="preserve">Wpisywanie w rejestrze </w:t>
      </w:r>
      <w:r w:rsidR="005D446E">
        <w:rPr>
          <w:b w:val="0"/>
          <w:sz w:val="22"/>
          <w:szCs w:val="22"/>
        </w:rPr>
        <w:t xml:space="preserve">badań </w:t>
      </w:r>
      <w:r w:rsidRPr="006D2667">
        <w:rPr>
          <w:b w:val="0"/>
          <w:sz w:val="22"/>
          <w:szCs w:val="22"/>
        </w:rPr>
        <w:t>serii i numeru pokwitowania wydanego za zatrzymany dowód rejestracyjny przez organ kontroli ruchu drogowego.</w:t>
      </w:r>
    </w:p>
    <w:p w:rsidR="0016060D" w:rsidRPr="006D2667" w:rsidRDefault="0016060D" w:rsidP="0016060D">
      <w:pPr>
        <w:pStyle w:val="Nagwektabeli"/>
        <w:numPr>
          <w:ilvl w:val="0"/>
          <w:numId w:val="49"/>
        </w:numPr>
        <w:suppressLineNumbers w:val="0"/>
        <w:spacing w:line="276" w:lineRule="auto"/>
        <w:ind w:left="426" w:hanging="426"/>
        <w:jc w:val="left"/>
        <w:rPr>
          <w:b w:val="0"/>
          <w:sz w:val="22"/>
          <w:szCs w:val="22"/>
        </w:rPr>
      </w:pPr>
      <w:r w:rsidRPr="006D2667">
        <w:rPr>
          <w:b w:val="0"/>
          <w:sz w:val="22"/>
          <w:szCs w:val="22"/>
        </w:rPr>
        <w:t>Przekazywanie, w terminie do 10 dnia każdego miesiąca, opłat ewidencyjnych pobranych w miesiącu poprzedzającym, na rachunek bankowy Funduszu - Centralna Ewidencja Pojazdów i Kierowców.</w:t>
      </w:r>
    </w:p>
    <w:p w:rsidR="0016060D" w:rsidRPr="006D2667" w:rsidRDefault="0016060D" w:rsidP="0016060D">
      <w:pPr>
        <w:pStyle w:val="Nagwektabeli"/>
        <w:numPr>
          <w:ilvl w:val="0"/>
          <w:numId w:val="49"/>
        </w:numPr>
        <w:suppressLineNumbers w:val="0"/>
        <w:spacing w:line="276" w:lineRule="auto"/>
        <w:ind w:left="426" w:hanging="426"/>
        <w:jc w:val="left"/>
        <w:rPr>
          <w:b w:val="0"/>
          <w:sz w:val="22"/>
          <w:szCs w:val="22"/>
        </w:rPr>
      </w:pPr>
      <w:r w:rsidRPr="002A39B4">
        <w:rPr>
          <w:b w:val="0"/>
          <w:sz w:val="22"/>
          <w:szCs w:val="22"/>
        </w:rPr>
        <w:t>Przekazywanie, w terminie do 10 dnia każdego miesiąca, ministrowi właściwemu do spraw informatyzacji sprawozdań z pobranych i przekazanych opłat ewidencyjnych na rachunek bankowy Funduszu – Centralna Ewidencja Pojazdów i Kierowców.</w:t>
      </w:r>
    </w:p>
    <w:p w:rsidR="00EB3318" w:rsidRPr="000A532A" w:rsidRDefault="00EB3318" w:rsidP="00EB3318">
      <w:pPr>
        <w:suppressAutoHyphens/>
        <w:spacing w:before="120" w:after="120" w:line="276" w:lineRule="auto"/>
        <w:ind w:right="-79"/>
        <w:rPr>
          <w:rFonts w:ascii="Verdana" w:hAnsi="Verdana"/>
          <w:sz w:val="22"/>
          <w:szCs w:val="22"/>
        </w:rPr>
      </w:pPr>
      <w:r w:rsidRPr="000A532A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EB3318" w:rsidRPr="000A532A" w:rsidRDefault="00EB3318" w:rsidP="00EB3318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0A532A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</w:t>
      </w:r>
      <w:r>
        <w:rPr>
          <w:rFonts w:ascii="Verdana" w:hAnsi="Verdana"/>
          <w:sz w:val="22"/>
          <w:szCs w:val="22"/>
        </w:rPr>
        <w:t xml:space="preserve"> </w:t>
      </w:r>
      <w:r w:rsidRPr="000A532A">
        <w:rPr>
          <w:rFonts w:ascii="Verdana" w:hAnsi="Verdana"/>
          <w:sz w:val="22"/>
          <w:szCs w:val="22"/>
        </w:rPr>
        <w:t>terminie 14 dni od daty otrzymania niniejszych zaleceń.</w:t>
      </w:r>
    </w:p>
    <w:p w:rsidR="005A7E6D" w:rsidRDefault="005A7E6D" w:rsidP="005A7E6D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5A7E6D" w:rsidRDefault="005A7E6D" w:rsidP="005A7E6D">
      <w:pPr>
        <w:tabs>
          <w:tab w:val="left" w:pos="2880"/>
        </w:tabs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5A7E6D" w:rsidRPr="00205022" w:rsidRDefault="005A7E6D" w:rsidP="005A7E6D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5B71F2" w:rsidRPr="00D22446" w:rsidRDefault="005B71F2" w:rsidP="00D2244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D22446">
        <w:rPr>
          <w:rFonts w:ascii="Verdana" w:hAnsi="Verdana"/>
          <w:bCs/>
          <w:sz w:val="22"/>
          <w:szCs w:val="22"/>
        </w:rPr>
        <w:t>Do wiadomości:</w:t>
      </w:r>
    </w:p>
    <w:p w:rsidR="005B71F2" w:rsidRPr="00D22446" w:rsidRDefault="005B71F2" w:rsidP="00D22446">
      <w:pPr>
        <w:pStyle w:val="08Sygnaturapisma"/>
        <w:suppressAutoHyphens/>
        <w:snapToGrid w:val="0"/>
        <w:spacing w:before="120" w:line="276" w:lineRule="auto"/>
        <w:jc w:val="left"/>
        <w:rPr>
          <w:sz w:val="22"/>
          <w:szCs w:val="22"/>
        </w:rPr>
      </w:pPr>
      <w:r w:rsidRPr="00D22446">
        <w:rPr>
          <w:bCs/>
          <w:sz w:val="22"/>
          <w:szCs w:val="22"/>
        </w:rPr>
        <w:t>Pani Bożena Bronowicka – Dyrektor WSO UMW wraz z protokołem kontroli WKN-KSO.5421.4.</w:t>
      </w:r>
      <w:r w:rsidR="0011118A">
        <w:rPr>
          <w:bCs/>
          <w:sz w:val="22"/>
          <w:szCs w:val="22"/>
        </w:rPr>
        <w:t>44</w:t>
      </w:r>
      <w:r w:rsidRPr="00D22446">
        <w:rPr>
          <w:bCs/>
          <w:sz w:val="22"/>
          <w:szCs w:val="22"/>
        </w:rPr>
        <w:t>.2021 w wersji elektronicznej.</w:t>
      </w:r>
    </w:p>
    <w:sectPr w:rsidR="005B71F2" w:rsidRPr="00D22446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EE4" w:rsidRDefault="00EA3EE4">
      <w:r>
        <w:separator/>
      </w:r>
    </w:p>
  </w:endnote>
  <w:endnote w:type="continuationSeparator" w:id="0">
    <w:p w:rsidR="00EA3EE4" w:rsidRDefault="00EA3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CAB" w:rsidRPr="004D6885" w:rsidRDefault="00083CA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A0CC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A0CC3" w:rsidRPr="004D6885">
      <w:rPr>
        <w:sz w:val="14"/>
        <w:szCs w:val="14"/>
      </w:rPr>
      <w:fldChar w:fldCharType="separate"/>
    </w:r>
    <w:r w:rsidR="00E91843">
      <w:rPr>
        <w:noProof/>
        <w:sz w:val="14"/>
        <w:szCs w:val="14"/>
      </w:rPr>
      <w:t>3</w:t>
    </w:r>
    <w:r w:rsidR="009A0CC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A0CC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A0CC3" w:rsidRPr="004D6885">
      <w:rPr>
        <w:sz w:val="14"/>
        <w:szCs w:val="14"/>
      </w:rPr>
      <w:fldChar w:fldCharType="separate"/>
    </w:r>
    <w:r w:rsidR="00E91843">
      <w:rPr>
        <w:noProof/>
        <w:sz w:val="14"/>
        <w:szCs w:val="14"/>
      </w:rPr>
      <w:t>3</w:t>
    </w:r>
    <w:r w:rsidR="009A0CC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CAB" w:rsidRDefault="00083CAB" w:rsidP="00F261E5">
    <w:pPr>
      <w:pStyle w:val="Stopka"/>
    </w:pPr>
  </w:p>
  <w:p w:rsidR="00083CAB" w:rsidRDefault="00083CAB" w:rsidP="00F261E5">
    <w:pPr>
      <w:pStyle w:val="Stopka"/>
    </w:pPr>
    <w:r>
      <w:rPr>
        <w:noProof/>
      </w:rPr>
      <w:drawing>
        <wp:inline distT="0" distB="0" distL="0" distR="0">
          <wp:extent cx="2044065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EE4" w:rsidRDefault="00EA3EE4">
      <w:r>
        <w:separator/>
      </w:r>
    </w:p>
  </w:footnote>
  <w:footnote w:type="continuationSeparator" w:id="0">
    <w:p w:rsidR="00EA3EE4" w:rsidRDefault="00EA3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CAB" w:rsidRDefault="009A0CC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CAB" w:rsidRDefault="00083CAB" w:rsidP="00A27F20">
    <w:pPr>
      <w:pStyle w:val="Stopka"/>
    </w:pPr>
    <w:r>
      <w:rPr>
        <w:noProof/>
      </w:rPr>
      <w:drawing>
        <wp:inline distT="0" distB="0" distL="0" distR="0">
          <wp:extent cx="204406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7E3D9A"/>
    <w:multiLevelType w:val="hybridMultilevel"/>
    <w:tmpl w:val="EB1AFB9C"/>
    <w:lvl w:ilvl="0" w:tplc="C0C02E8A">
      <w:start w:val="1"/>
      <w:numFmt w:val="decimal"/>
      <w:lvlText w:val="%1."/>
      <w:lvlJc w:val="left"/>
      <w:pPr>
        <w:ind w:left="789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CAA1752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1CF5A69"/>
    <w:multiLevelType w:val="hybridMultilevel"/>
    <w:tmpl w:val="A91ACEF0"/>
    <w:lvl w:ilvl="0" w:tplc="4CE4456E">
      <w:start w:val="1"/>
      <w:numFmt w:val="decimal"/>
      <w:lvlText w:val="Ad. 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C711E7"/>
    <w:multiLevelType w:val="hybridMultilevel"/>
    <w:tmpl w:val="19005ACA"/>
    <w:lvl w:ilvl="0" w:tplc="3CF623C4">
      <w:start w:val="1"/>
      <w:numFmt w:val="bullet"/>
      <w:lvlText w:val="-"/>
      <w:lvlJc w:val="left"/>
      <w:pPr>
        <w:ind w:left="1145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D702F5"/>
    <w:multiLevelType w:val="hybridMultilevel"/>
    <w:tmpl w:val="962A4EF4"/>
    <w:lvl w:ilvl="0" w:tplc="4C7CBB6C">
      <w:start w:val="1"/>
      <w:numFmt w:val="lowerLetter"/>
      <w:lvlText w:val="Ad 2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6156C6"/>
    <w:multiLevelType w:val="hybridMultilevel"/>
    <w:tmpl w:val="48AC42E0"/>
    <w:lvl w:ilvl="0" w:tplc="14684E48">
      <w:start w:val="5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7E2A1A"/>
    <w:multiLevelType w:val="hybridMultilevel"/>
    <w:tmpl w:val="C2EEB90E"/>
    <w:lvl w:ilvl="0" w:tplc="45842E6E">
      <w:start w:val="6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59E741B0"/>
    <w:multiLevelType w:val="hybridMultilevel"/>
    <w:tmpl w:val="90881CFE"/>
    <w:lvl w:ilvl="0" w:tplc="BE60FE0A">
      <w:start w:val="3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78078CF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EA45406"/>
    <w:multiLevelType w:val="hybridMultilevel"/>
    <w:tmpl w:val="F29CF0EE"/>
    <w:lvl w:ilvl="0" w:tplc="CE0C1758">
      <w:start w:val="1"/>
      <w:numFmt w:val="lowerLetter"/>
      <w:lvlText w:val="Ad 5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6F04D2"/>
    <w:multiLevelType w:val="hybridMultilevel"/>
    <w:tmpl w:val="58BCAE9A"/>
    <w:lvl w:ilvl="0" w:tplc="6DB42730">
      <w:start w:val="2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447A8F"/>
    <w:multiLevelType w:val="hybridMultilevel"/>
    <w:tmpl w:val="84DEB9F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BF692F2"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26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6"/>
  </w:num>
  <w:num w:numId="16">
    <w:abstractNumId w:val="30"/>
  </w:num>
  <w:num w:numId="17">
    <w:abstractNumId w:val="34"/>
  </w:num>
  <w:num w:numId="18">
    <w:abstractNumId w:val="29"/>
  </w:num>
  <w:num w:numId="19">
    <w:abstractNumId w:val="40"/>
  </w:num>
  <w:num w:numId="20">
    <w:abstractNumId w:val="10"/>
  </w:num>
  <w:num w:numId="21">
    <w:abstractNumId w:val="36"/>
  </w:num>
  <w:num w:numId="22">
    <w:abstractNumId w:val="12"/>
  </w:num>
  <w:num w:numId="23">
    <w:abstractNumId w:val="42"/>
  </w:num>
  <w:num w:numId="24">
    <w:abstractNumId w:val="25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28"/>
  </w:num>
  <w:num w:numId="29">
    <w:abstractNumId w:val="24"/>
  </w:num>
  <w:num w:numId="30">
    <w:abstractNumId w:val="31"/>
  </w:num>
  <w:num w:numId="31">
    <w:abstractNumId w:val="44"/>
  </w:num>
  <w:num w:numId="32">
    <w:abstractNumId w:val="22"/>
  </w:num>
  <w:num w:numId="33">
    <w:abstractNumId w:val="39"/>
  </w:num>
  <w:num w:numId="34">
    <w:abstractNumId w:val="35"/>
  </w:num>
  <w:num w:numId="35">
    <w:abstractNumId w:val="17"/>
  </w:num>
  <w:num w:numId="36">
    <w:abstractNumId w:val="23"/>
  </w:num>
  <w:num w:numId="37">
    <w:abstractNumId w:val="15"/>
  </w:num>
  <w:num w:numId="38">
    <w:abstractNumId w:val="41"/>
  </w:num>
  <w:num w:numId="39">
    <w:abstractNumId w:val="43"/>
  </w:num>
  <w:num w:numId="40">
    <w:abstractNumId w:val="32"/>
  </w:num>
  <w:num w:numId="41">
    <w:abstractNumId w:val="37"/>
  </w:num>
  <w:num w:numId="42">
    <w:abstractNumId w:val="45"/>
  </w:num>
  <w:num w:numId="43">
    <w:abstractNumId w:val="33"/>
  </w:num>
  <w:num w:numId="44">
    <w:abstractNumId w:val="20"/>
  </w:num>
  <w:num w:numId="45">
    <w:abstractNumId w:val="13"/>
  </w:num>
  <w:num w:numId="46">
    <w:abstractNumId w:val="46"/>
  </w:num>
  <w:num w:numId="47">
    <w:abstractNumId w:val="19"/>
  </w:num>
  <w:num w:numId="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22A2F"/>
    <w:rsid w:val="00030F71"/>
    <w:rsid w:val="00055B0F"/>
    <w:rsid w:val="00060340"/>
    <w:rsid w:val="0007542E"/>
    <w:rsid w:val="00083CAB"/>
    <w:rsid w:val="00097AEF"/>
    <w:rsid w:val="000C744E"/>
    <w:rsid w:val="0011118A"/>
    <w:rsid w:val="0013210A"/>
    <w:rsid w:val="00142F5C"/>
    <w:rsid w:val="00143A44"/>
    <w:rsid w:val="00154935"/>
    <w:rsid w:val="0016060D"/>
    <w:rsid w:val="00180DF6"/>
    <w:rsid w:val="00190D4E"/>
    <w:rsid w:val="001A6C8B"/>
    <w:rsid w:val="001D575A"/>
    <w:rsid w:val="001E7507"/>
    <w:rsid w:val="001F10C8"/>
    <w:rsid w:val="002018DC"/>
    <w:rsid w:val="00242C98"/>
    <w:rsid w:val="00256655"/>
    <w:rsid w:val="00257875"/>
    <w:rsid w:val="00261B93"/>
    <w:rsid w:val="002654C8"/>
    <w:rsid w:val="0026579C"/>
    <w:rsid w:val="0026723E"/>
    <w:rsid w:val="00267EF1"/>
    <w:rsid w:val="002814F7"/>
    <w:rsid w:val="002853C6"/>
    <w:rsid w:val="002970A6"/>
    <w:rsid w:val="002A1686"/>
    <w:rsid w:val="002B3E9E"/>
    <w:rsid w:val="002B6140"/>
    <w:rsid w:val="002B7EEC"/>
    <w:rsid w:val="002C23EB"/>
    <w:rsid w:val="002D2D74"/>
    <w:rsid w:val="002D67D8"/>
    <w:rsid w:val="002F292D"/>
    <w:rsid w:val="002F445D"/>
    <w:rsid w:val="00304314"/>
    <w:rsid w:val="00315D6E"/>
    <w:rsid w:val="0032025E"/>
    <w:rsid w:val="00321A21"/>
    <w:rsid w:val="00323052"/>
    <w:rsid w:val="00331E60"/>
    <w:rsid w:val="0034465B"/>
    <w:rsid w:val="00345256"/>
    <w:rsid w:val="00354EC5"/>
    <w:rsid w:val="00375381"/>
    <w:rsid w:val="00382770"/>
    <w:rsid w:val="003854FD"/>
    <w:rsid w:val="00394F65"/>
    <w:rsid w:val="0039702E"/>
    <w:rsid w:val="003B4793"/>
    <w:rsid w:val="003D7DFA"/>
    <w:rsid w:val="003E4E14"/>
    <w:rsid w:val="003E5063"/>
    <w:rsid w:val="003F20D6"/>
    <w:rsid w:val="00410A92"/>
    <w:rsid w:val="00425BA0"/>
    <w:rsid w:val="004508B6"/>
    <w:rsid w:val="00451D30"/>
    <w:rsid w:val="00463E40"/>
    <w:rsid w:val="00475EC9"/>
    <w:rsid w:val="00476291"/>
    <w:rsid w:val="004A21ED"/>
    <w:rsid w:val="004D099F"/>
    <w:rsid w:val="004D6885"/>
    <w:rsid w:val="004E27FA"/>
    <w:rsid w:val="004E5C8D"/>
    <w:rsid w:val="00540D73"/>
    <w:rsid w:val="0056350E"/>
    <w:rsid w:val="005637CF"/>
    <w:rsid w:val="00574059"/>
    <w:rsid w:val="005A3893"/>
    <w:rsid w:val="005A4FF1"/>
    <w:rsid w:val="005A7E6D"/>
    <w:rsid w:val="005B71F2"/>
    <w:rsid w:val="005C5E14"/>
    <w:rsid w:val="005D18D1"/>
    <w:rsid w:val="005D446E"/>
    <w:rsid w:val="005F19FC"/>
    <w:rsid w:val="00614174"/>
    <w:rsid w:val="00634B6F"/>
    <w:rsid w:val="006424B4"/>
    <w:rsid w:val="00644287"/>
    <w:rsid w:val="006763C4"/>
    <w:rsid w:val="006816A5"/>
    <w:rsid w:val="00693762"/>
    <w:rsid w:val="006942AB"/>
    <w:rsid w:val="006B2308"/>
    <w:rsid w:val="006E16BD"/>
    <w:rsid w:val="006E1D59"/>
    <w:rsid w:val="006E1EC2"/>
    <w:rsid w:val="006E2CE3"/>
    <w:rsid w:val="006F032F"/>
    <w:rsid w:val="006F70B4"/>
    <w:rsid w:val="00701FA2"/>
    <w:rsid w:val="00716AEC"/>
    <w:rsid w:val="007443DD"/>
    <w:rsid w:val="00745919"/>
    <w:rsid w:val="007574D6"/>
    <w:rsid w:val="00767A08"/>
    <w:rsid w:val="007878BA"/>
    <w:rsid w:val="00797419"/>
    <w:rsid w:val="007B3B43"/>
    <w:rsid w:val="007C07C5"/>
    <w:rsid w:val="007D3FF5"/>
    <w:rsid w:val="007E7508"/>
    <w:rsid w:val="007F1692"/>
    <w:rsid w:val="007F1B42"/>
    <w:rsid w:val="007F2789"/>
    <w:rsid w:val="007F7F90"/>
    <w:rsid w:val="00800484"/>
    <w:rsid w:val="00804340"/>
    <w:rsid w:val="008066EA"/>
    <w:rsid w:val="00814071"/>
    <w:rsid w:val="00821C49"/>
    <w:rsid w:val="00827F48"/>
    <w:rsid w:val="00832654"/>
    <w:rsid w:val="00856AA7"/>
    <w:rsid w:val="0088160D"/>
    <w:rsid w:val="00885204"/>
    <w:rsid w:val="00892AAB"/>
    <w:rsid w:val="008963E0"/>
    <w:rsid w:val="008A00E4"/>
    <w:rsid w:val="008B6A1B"/>
    <w:rsid w:val="008C594E"/>
    <w:rsid w:val="008F5C34"/>
    <w:rsid w:val="008F7D65"/>
    <w:rsid w:val="009131C0"/>
    <w:rsid w:val="00916B2A"/>
    <w:rsid w:val="00922B9F"/>
    <w:rsid w:val="00944243"/>
    <w:rsid w:val="009765D0"/>
    <w:rsid w:val="00984F47"/>
    <w:rsid w:val="009A0CC3"/>
    <w:rsid w:val="00A005FB"/>
    <w:rsid w:val="00A04E3A"/>
    <w:rsid w:val="00A25AE8"/>
    <w:rsid w:val="00A26F24"/>
    <w:rsid w:val="00A27F20"/>
    <w:rsid w:val="00A62BF5"/>
    <w:rsid w:val="00A816F2"/>
    <w:rsid w:val="00A82856"/>
    <w:rsid w:val="00A86D58"/>
    <w:rsid w:val="00AA7CCB"/>
    <w:rsid w:val="00AB56BE"/>
    <w:rsid w:val="00AB60B5"/>
    <w:rsid w:val="00AB678C"/>
    <w:rsid w:val="00AB73F8"/>
    <w:rsid w:val="00AD32C8"/>
    <w:rsid w:val="00AF094C"/>
    <w:rsid w:val="00AF147F"/>
    <w:rsid w:val="00AF31DD"/>
    <w:rsid w:val="00B02AD0"/>
    <w:rsid w:val="00B12823"/>
    <w:rsid w:val="00B14A5E"/>
    <w:rsid w:val="00B22F71"/>
    <w:rsid w:val="00B73AF4"/>
    <w:rsid w:val="00B81B31"/>
    <w:rsid w:val="00B906E7"/>
    <w:rsid w:val="00B9232F"/>
    <w:rsid w:val="00BB389F"/>
    <w:rsid w:val="00BD035E"/>
    <w:rsid w:val="00BD5CC3"/>
    <w:rsid w:val="00BE55DF"/>
    <w:rsid w:val="00BE5C48"/>
    <w:rsid w:val="00BF4788"/>
    <w:rsid w:val="00C01F45"/>
    <w:rsid w:val="00C16D5A"/>
    <w:rsid w:val="00C2127D"/>
    <w:rsid w:val="00C31A87"/>
    <w:rsid w:val="00C470E6"/>
    <w:rsid w:val="00C53C41"/>
    <w:rsid w:val="00C67BB1"/>
    <w:rsid w:val="00C85A11"/>
    <w:rsid w:val="00CA563F"/>
    <w:rsid w:val="00CB45F2"/>
    <w:rsid w:val="00CC1016"/>
    <w:rsid w:val="00CD26BE"/>
    <w:rsid w:val="00CD4AC9"/>
    <w:rsid w:val="00D05152"/>
    <w:rsid w:val="00D13459"/>
    <w:rsid w:val="00D22446"/>
    <w:rsid w:val="00D23966"/>
    <w:rsid w:val="00D31AF7"/>
    <w:rsid w:val="00D33992"/>
    <w:rsid w:val="00D35A1A"/>
    <w:rsid w:val="00D3642B"/>
    <w:rsid w:val="00D415C7"/>
    <w:rsid w:val="00D4495E"/>
    <w:rsid w:val="00D627A1"/>
    <w:rsid w:val="00D81AFC"/>
    <w:rsid w:val="00D8547D"/>
    <w:rsid w:val="00DB4778"/>
    <w:rsid w:val="00DC191D"/>
    <w:rsid w:val="00DD7CFB"/>
    <w:rsid w:val="00E13808"/>
    <w:rsid w:val="00E25E6A"/>
    <w:rsid w:val="00E35A19"/>
    <w:rsid w:val="00E440AD"/>
    <w:rsid w:val="00E50C0A"/>
    <w:rsid w:val="00E52576"/>
    <w:rsid w:val="00E622D0"/>
    <w:rsid w:val="00E90B40"/>
    <w:rsid w:val="00E91843"/>
    <w:rsid w:val="00EA3EE4"/>
    <w:rsid w:val="00EB3318"/>
    <w:rsid w:val="00ED3E79"/>
    <w:rsid w:val="00F05B95"/>
    <w:rsid w:val="00F222E4"/>
    <w:rsid w:val="00F242F2"/>
    <w:rsid w:val="00F261E5"/>
    <w:rsid w:val="00F37365"/>
    <w:rsid w:val="00F40755"/>
    <w:rsid w:val="00F426EA"/>
    <w:rsid w:val="00F52B6A"/>
    <w:rsid w:val="00F8165E"/>
    <w:rsid w:val="00F831FE"/>
    <w:rsid w:val="00F86CCF"/>
    <w:rsid w:val="00FA32F1"/>
    <w:rsid w:val="00FB2F82"/>
    <w:rsid w:val="00FB68B6"/>
    <w:rsid w:val="00FB7E24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3210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character" w:styleId="Uwydatnienie">
    <w:name w:val="Emphasis"/>
    <w:basedOn w:val="Domylnaczcionkaakapitu"/>
    <w:uiPriority w:val="20"/>
    <w:qFormat/>
    <w:rsid w:val="008C594E"/>
    <w:rPr>
      <w:i/>
      <w:iCs/>
    </w:rPr>
  </w:style>
  <w:style w:type="paragraph" w:customStyle="1" w:styleId="Nagwektabeli">
    <w:name w:val="Nagłówek tabeli"/>
    <w:basedOn w:val="Normalny"/>
    <w:rsid w:val="0016060D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91804-8200-4827-99EE-AF4B0CBA6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0</TotalTime>
  <Pages>3</Pages>
  <Words>716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2022-07-28T08:19:00Z</cp:lastPrinted>
  <dcterms:created xsi:type="dcterms:W3CDTF">2022-10-12T09:41:00Z</dcterms:created>
  <dcterms:modified xsi:type="dcterms:W3CDTF">2022-10-12T09:41:00Z</dcterms:modified>
</cp:coreProperties>
</file>