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18BC" w:rsidRPr="00B618BC" w:rsidRDefault="00B618BC" w:rsidP="00B618BC">
      <w:pPr>
        <w:spacing w:after="120" w:line="276" w:lineRule="auto"/>
        <w:rPr>
          <w:rFonts w:ascii="Verdana" w:hAnsi="Verdana"/>
          <w:sz w:val="22"/>
          <w:szCs w:val="22"/>
        </w:rPr>
      </w:pPr>
      <w:r w:rsidRPr="00B618BC">
        <w:rPr>
          <w:rFonts w:ascii="Verdana" w:hAnsi="Verdana"/>
          <w:sz w:val="22"/>
          <w:szCs w:val="22"/>
        </w:rPr>
        <w:t>KOREA AUTO SERWIS SPÓŁKA Z OGRANICZONĄ ODPOWIEDZIALNOŚCIĄ</w:t>
      </w:r>
    </w:p>
    <w:p w:rsidR="00B618BC" w:rsidRPr="00B618BC" w:rsidRDefault="00B618BC" w:rsidP="00B618BC">
      <w:pPr>
        <w:spacing w:after="120" w:line="276" w:lineRule="auto"/>
        <w:rPr>
          <w:rFonts w:ascii="Verdana" w:hAnsi="Verdana"/>
          <w:sz w:val="22"/>
          <w:szCs w:val="22"/>
        </w:rPr>
      </w:pPr>
      <w:r w:rsidRPr="00B618BC">
        <w:rPr>
          <w:rFonts w:ascii="Verdana" w:hAnsi="Verdana"/>
          <w:sz w:val="22"/>
          <w:szCs w:val="22"/>
        </w:rPr>
        <w:t>al. Jana Kochanowskiego nr 8A</w:t>
      </w:r>
    </w:p>
    <w:p w:rsidR="00B618BC" w:rsidRPr="00B618BC" w:rsidRDefault="00B618BC" w:rsidP="00B618BC">
      <w:pPr>
        <w:spacing w:after="120" w:line="276" w:lineRule="auto"/>
        <w:rPr>
          <w:rFonts w:ascii="Verdana" w:hAnsi="Verdana"/>
          <w:sz w:val="22"/>
          <w:szCs w:val="22"/>
        </w:rPr>
      </w:pPr>
      <w:r w:rsidRPr="00B618BC">
        <w:rPr>
          <w:rFonts w:ascii="Verdana" w:hAnsi="Verdana"/>
          <w:sz w:val="22"/>
          <w:szCs w:val="22"/>
        </w:rPr>
        <w:t>51-601 Wrocław</w:t>
      </w:r>
    </w:p>
    <w:p w:rsidR="001C717F" w:rsidRPr="007069CA" w:rsidRDefault="001C717F" w:rsidP="00B618BC">
      <w:pPr>
        <w:pStyle w:val="07Datapisma"/>
        <w:suppressAutoHyphens/>
        <w:spacing w:before="0" w:after="200" w:line="276" w:lineRule="auto"/>
        <w:jc w:val="left"/>
        <w:rPr>
          <w:sz w:val="22"/>
          <w:szCs w:val="22"/>
          <w:highlight w:val="yellow"/>
        </w:rPr>
      </w:pPr>
      <w:r w:rsidRPr="007069CA">
        <w:rPr>
          <w:sz w:val="22"/>
          <w:szCs w:val="22"/>
        </w:rPr>
        <w:t xml:space="preserve">Wrocław, </w:t>
      </w:r>
      <w:r w:rsidR="00E3219D">
        <w:rPr>
          <w:sz w:val="22"/>
          <w:szCs w:val="22"/>
        </w:rPr>
        <w:t>1</w:t>
      </w:r>
      <w:r w:rsidR="00802331">
        <w:rPr>
          <w:sz w:val="22"/>
          <w:szCs w:val="22"/>
        </w:rPr>
        <w:t>4</w:t>
      </w:r>
      <w:r w:rsidR="00E3219D">
        <w:rPr>
          <w:sz w:val="22"/>
          <w:szCs w:val="22"/>
        </w:rPr>
        <w:t xml:space="preserve"> czerwca</w:t>
      </w:r>
      <w:r>
        <w:rPr>
          <w:sz w:val="22"/>
          <w:szCs w:val="22"/>
        </w:rPr>
        <w:t xml:space="preserve"> 2022</w:t>
      </w:r>
      <w:r w:rsidRPr="007069CA">
        <w:rPr>
          <w:sz w:val="22"/>
          <w:szCs w:val="22"/>
        </w:rPr>
        <w:t xml:space="preserve"> r.</w:t>
      </w:r>
    </w:p>
    <w:p w:rsidR="001C717F" w:rsidRDefault="001C717F" w:rsidP="00B618BC">
      <w:pPr>
        <w:spacing w:after="120" w:line="276" w:lineRule="auto"/>
        <w:rPr>
          <w:rFonts w:ascii="Verdana" w:hAnsi="Verdana"/>
          <w:sz w:val="22"/>
          <w:szCs w:val="22"/>
        </w:rPr>
      </w:pPr>
      <w:r w:rsidRPr="001C717F">
        <w:rPr>
          <w:rFonts w:ascii="Verdana" w:hAnsi="Verdana"/>
          <w:sz w:val="22"/>
          <w:szCs w:val="22"/>
        </w:rPr>
        <w:t>WKN-KSO.5421.4.2</w:t>
      </w:r>
      <w:r w:rsidR="00B618BC">
        <w:rPr>
          <w:rFonts w:ascii="Verdana" w:hAnsi="Verdana"/>
          <w:sz w:val="22"/>
          <w:szCs w:val="22"/>
        </w:rPr>
        <w:t>6</w:t>
      </w:r>
      <w:r w:rsidRPr="001C717F">
        <w:rPr>
          <w:rFonts w:ascii="Verdana" w:hAnsi="Verdana"/>
          <w:sz w:val="22"/>
          <w:szCs w:val="22"/>
        </w:rPr>
        <w:t>.2021</w:t>
      </w:r>
    </w:p>
    <w:p w:rsidR="001C717F" w:rsidRDefault="00F46725" w:rsidP="00B618BC">
      <w:pPr>
        <w:spacing w:after="120" w:line="276" w:lineRule="auto"/>
        <w:rPr>
          <w:rFonts w:ascii="Verdana" w:hAnsi="Verdana"/>
          <w:sz w:val="22"/>
          <w:szCs w:val="22"/>
        </w:rPr>
      </w:pPr>
      <w:r w:rsidRPr="00F46725">
        <w:rPr>
          <w:rFonts w:ascii="Verdana" w:hAnsi="Verdana"/>
          <w:sz w:val="22"/>
          <w:szCs w:val="22"/>
        </w:rPr>
        <w:t>00036061/2022/W</w:t>
      </w:r>
    </w:p>
    <w:p w:rsidR="003F0360" w:rsidRPr="007069CA" w:rsidRDefault="003F0360" w:rsidP="00B618BC">
      <w:pPr>
        <w:pStyle w:val="Bezodstpw"/>
        <w:spacing w:before="240" w:after="240" w:line="276" w:lineRule="auto"/>
        <w:rPr>
          <w:rFonts w:ascii="Verdana" w:hAnsi="Verdana"/>
          <w:sz w:val="22"/>
          <w:szCs w:val="22"/>
        </w:rPr>
      </w:pPr>
      <w:r w:rsidRPr="007069CA">
        <w:rPr>
          <w:rFonts w:ascii="Verdana" w:hAnsi="Verdana"/>
          <w:sz w:val="22"/>
          <w:szCs w:val="22"/>
        </w:rPr>
        <w:t>ZALECENIA POKONTROLNE</w:t>
      </w:r>
    </w:p>
    <w:p w:rsidR="003F0360" w:rsidRPr="007069CA" w:rsidRDefault="003F0360" w:rsidP="00B618BC">
      <w:pPr>
        <w:pStyle w:val="Nagwek"/>
        <w:tabs>
          <w:tab w:val="left" w:pos="708"/>
        </w:tabs>
        <w:suppressAutoHyphens/>
        <w:spacing w:after="200" w:line="276" w:lineRule="auto"/>
        <w:rPr>
          <w:rFonts w:ascii="Verdana" w:hAnsi="Verdana"/>
          <w:sz w:val="22"/>
          <w:szCs w:val="22"/>
        </w:rPr>
      </w:pPr>
      <w:r w:rsidRPr="007069CA">
        <w:rPr>
          <w:rFonts w:ascii="Verdana" w:hAnsi="Verdana"/>
          <w:sz w:val="22"/>
          <w:szCs w:val="22"/>
        </w:rPr>
        <w:t>Zalecenia pokontrolne wydaje się na podstawie art. 83</w:t>
      </w:r>
      <w:r w:rsidR="0017025B">
        <w:rPr>
          <w:rFonts w:ascii="Verdana" w:hAnsi="Verdana"/>
          <w:sz w:val="22"/>
          <w:szCs w:val="22"/>
        </w:rPr>
        <w:t xml:space="preserve"> </w:t>
      </w:r>
      <w:r w:rsidRPr="007069CA">
        <w:rPr>
          <w:rFonts w:ascii="Verdana" w:hAnsi="Verdana"/>
          <w:sz w:val="22"/>
          <w:szCs w:val="22"/>
        </w:rPr>
        <w:t>b ust. 2 pkt 2 ustawy Prawo o ruchu drogowym (t.j. Dz. U. z 202</w:t>
      </w:r>
      <w:r w:rsidR="00E3219D">
        <w:rPr>
          <w:rFonts w:ascii="Verdana" w:hAnsi="Verdana"/>
          <w:sz w:val="22"/>
          <w:szCs w:val="22"/>
        </w:rPr>
        <w:t>2</w:t>
      </w:r>
      <w:r w:rsidRPr="007069CA">
        <w:rPr>
          <w:rFonts w:ascii="Verdana" w:hAnsi="Verdana"/>
          <w:sz w:val="22"/>
          <w:szCs w:val="22"/>
        </w:rPr>
        <w:t xml:space="preserve"> r. poz. </w:t>
      </w:r>
      <w:r w:rsidR="00E3219D">
        <w:rPr>
          <w:rFonts w:ascii="Verdana" w:hAnsi="Verdana"/>
          <w:sz w:val="22"/>
          <w:szCs w:val="22"/>
        </w:rPr>
        <w:t>988</w:t>
      </w:r>
      <w:r w:rsidRPr="007069CA">
        <w:rPr>
          <w:rFonts w:ascii="Verdana" w:hAnsi="Verdana"/>
          <w:sz w:val="22"/>
          <w:szCs w:val="22"/>
        </w:rPr>
        <w:t xml:space="preserve"> z późn. zm. – zwanej dalej ustawą).</w:t>
      </w:r>
    </w:p>
    <w:p w:rsidR="003F0360" w:rsidRPr="007069CA" w:rsidRDefault="003F0360" w:rsidP="00B618BC">
      <w:pPr>
        <w:pStyle w:val="Nagwek"/>
        <w:tabs>
          <w:tab w:val="clear" w:pos="4536"/>
          <w:tab w:val="clear" w:pos="9072"/>
        </w:tabs>
        <w:spacing w:after="120" w:line="276" w:lineRule="auto"/>
        <w:rPr>
          <w:rFonts w:ascii="Verdana" w:hAnsi="Verdana"/>
          <w:sz w:val="22"/>
          <w:szCs w:val="22"/>
        </w:rPr>
      </w:pPr>
      <w:r w:rsidRPr="007069CA">
        <w:rPr>
          <w:rFonts w:ascii="Verdana" w:hAnsi="Verdana"/>
          <w:sz w:val="22"/>
          <w:szCs w:val="22"/>
        </w:rPr>
        <w:t>Wydział Kontroli Urzędu Miejskiego Wrocławia na podstawie art. 83</w:t>
      </w:r>
      <w:r w:rsidR="0017025B">
        <w:rPr>
          <w:rFonts w:ascii="Verdana" w:hAnsi="Verdana"/>
          <w:sz w:val="22"/>
          <w:szCs w:val="22"/>
        </w:rPr>
        <w:t xml:space="preserve"> </w:t>
      </w:r>
      <w:r w:rsidRPr="007069CA">
        <w:rPr>
          <w:rFonts w:ascii="Verdana" w:hAnsi="Verdana"/>
          <w:sz w:val="22"/>
          <w:szCs w:val="22"/>
        </w:rPr>
        <w:t xml:space="preserve">b ust. 2 pkt 1 ustawy, przeprowadził kontrolę stacji kontroli pojazdów prowadzonej przez przedsiębiorcę, </w:t>
      </w:r>
      <w:r w:rsidR="00B618BC" w:rsidRPr="00B618BC">
        <w:rPr>
          <w:rFonts w:ascii="Verdana" w:hAnsi="Verdana"/>
          <w:sz w:val="22"/>
          <w:szCs w:val="22"/>
        </w:rPr>
        <w:t>KOREA AUTO SERWIS SPÓŁKA Z OGRANICZONĄ ODPOWIEDZIALNOŚCIĄ</w:t>
      </w:r>
      <w:r w:rsidRPr="007069CA">
        <w:rPr>
          <w:rFonts w:ascii="Verdana" w:hAnsi="Verdana"/>
          <w:sz w:val="22"/>
          <w:szCs w:val="22"/>
        </w:rPr>
        <w:t>, wpisanego do rejestru działalności regulowanej prowadzonego przez Prezydenta Wr</w:t>
      </w:r>
      <w:r w:rsidR="001C717F">
        <w:rPr>
          <w:rFonts w:ascii="Verdana" w:hAnsi="Verdana"/>
          <w:sz w:val="22"/>
          <w:szCs w:val="22"/>
        </w:rPr>
        <w:t>ocławia pod nr ewidencyjnym DW/</w:t>
      </w:r>
      <w:r w:rsidR="00F60B43">
        <w:rPr>
          <w:rFonts w:ascii="Verdana" w:hAnsi="Verdana"/>
          <w:sz w:val="22"/>
          <w:szCs w:val="22"/>
        </w:rPr>
        <w:t>0</w:t>
      </w:r>
      <w:r w:rsidR="00B618BC">
        <w:rPr>
          <w:rFonts w:ascii="Verdana" w:hAnsi="Verdana"/>
          <w:sz w:val="22"/>
          <w:szCs w:val="22"/>
        </w:rPr>
        <w:t>90</w:t>
      </w:r>
      <w:r w:rsidRPr="007069CA">
        <w:rPr>
          <w:rFonts w:ascii="Verdana" w:hAnsi="Verdana"/>
          <w:sz w:val="22"/>
          <w:szCs w:val="22"/>
        </w:rPr>
        <w:t xml:space="preserve">/P, ze wskazanym adresem wykonywania działalności: </w:t>
      </w:r>
      <w:r w:rsidR="00B618BC" w:rsidRPr="00B618BC">
        <w:rPr>
          <w:rFonts w:ascii="Verdana" w:hAnsi="Verdana"/>
          <w:sz w:val="22"/>
          <w:szCs w:val="22"/>
        </w:rPr>
        <w:t xml:space="preserve">al. Jana Kochanowskiego nr 8A, 51-601 </w:t>
      </w:r>
      <w:r w:rsidRPr="007069CA">
        <w:rPr>
          <w:rFonts w:ascii="Verdana" w:hAnsi="Verdana"/>
          <w:sz w:val="22"/>
          <w:szCs w:val="22"/>
        </w:rPr>
        <w:t>Wrocław.</w:t>
      </w:r>
    </w:p>
    <w:p w:rsidR="003F0360" w:rsidRPr="007069CA" w:rsidRDefault="003F0360" w:rsidP="00B618BC">
      <w:pPr>
        <w:suppressAutoHyphens/>
        <w:spacing w:line="276" w:lineRule="auto"/>
        <w:ind w:right="-81"/>
        <w:rPr>
          <w:rFonts w:ascii="Verdana" w:hAnsi="Verdana"/>
          <w:sz w:val="22"/>
          <w:szCs w:val="22"/>
        </w:rPr>
      </w:pPr>
      <w:r w:rsidRPr="007069CA">
        <w:rPr>
          <w:rFonts w:ascii="Verdana" w:hAnsi="Verdana"/>
          <w:sz w:val="22"/>
          <w:szCs w:val="22"/>
        </w:rPr>
        <w:t>Zakresem kontroli objęto:</w:t>
      </w:r>
    </w:p>
    <w:p w:rsidR="003F0360" w:rsidRPr="007069CA" w:rsidRDefault="003F0360" w:rsidP="00B618BC">
      <w:pPr>
        <w:numPr>
          <w:ilvl w:val="0"/>
          <w:numId w:val="16"/>
        </w:numPr>
        <w:suppressAutoHyphens/>
        <w:spacing w:line="276" w:lineRule="auto"/>
        <w:ind w:left="426" w:right="-81" w:hanging="426"/>
        <w:rPr>
          <w:rFonts w:ascii="Verdana" w:hAnsi="Verdana"/>
          <w:sz w:val="22"/>
          <w:szCs w:val="22"/>
        </w:rPr>
      </w:pPr>
      <w:r w:rsidRPr="007069CA">
        <w:rPr>
          <w:rFonts w:ascii="Verdana" w:hAnsi="Verdana"/>
          <w:sz w:val="22"/>
          <w:szCs w:val="22"/>
        </w:rPr>
        <w:t>Sprawdzenie zgodności stacji z wymaganiami, o których mowa w art. 83 ust. 3 ustawy.</w:t>
      </w:r>
    </w:p>
    <w:p w:rsidR="003F0360" w:rsidRPr="007069CA" w:rsidRDefault="003F0360" w:rsidP="00B618BC">
      <w:pPr>
        <w:numPr>
          <w:ilvl w:val="0"/>
          <w:numId w:val="16"/>
        </w:numPr>
        <w:suppressAutoHyphens/>
        <w:spacing w:line="276" w:lineRule="auto"/>
        <w:ind w:left="426" w:right="-81" w:hanging="426"/>
        <w:rPr>
          <w:rFonts w:ascii="Verdana" w:hAnsi="Verdana"/>
          <w:sz w:val="22"/>
          <w:szCs w:val="22"/>
        </w:rPr>
      </w:pPr>
      <w:r w:rsidRPr="007069CA">
        <w:rPr>
          <w:rFonts w:ascii="Verdana" w:hAnsi="Verdana"/>
          <w:sz w:val="22"/>
          <w:szCs w:val="22"/>
        </w:rPr>
        <w:t>Sprawdzenie prawidłowości wykonywania badań technicznych pojazdów.</w:t>
      </w:r>
    </w:p>
    <w:p w:rsidR="003F0360" w:rsidRPr="007069CA" w:rsidRDefault="003F0360" w:rsidP="00B618BC">
      <w:pPr>
        <w:numPr>
          <w:ilvl w:val="0"/>
          <w:numId w:val="16"/>
        </w:numPr>
        <w:suppressAutoHyphens/>
        <w:spacing w:after="200" w:line="276" w:lineRule="auto"/>
        <w:ind w:left="425" w:right="-79" w:hanging="425"/>
        <w:rPr>
          <w:rFonts w:ascii="Verdana" w:hAnsi="Verdana"/>
          <w:sz w:val="22"/>
          <w:szCs w:val="22"/>
        </w:rPr>
      </w:pPr>
      <w:r w:rsidRPr="007069CA">
        <w:rPr>
          <w:rFonts w:ascii="Verdana" w:hAnsi="Verdana"/>
          <w:sz w:val="22"/>
          <w:szCs w:val="22"/>
        </w:rPr>
        <w:t>Sprawdzenie prawidłowości prowadzenia dokumentacji.</w:t>
      </w:r>
    </w:p>
    <w:p w:rsidR="003F0360" w:rsidRPr="007069CA" w:rsidRDefault="003F0360" w:rsidP="00B618BC">
      <w:pPr>
        <w:pStyle w:val="Nagwek"/>
        <w:tabs>
          <w:tab w:val="left" w:pos="708"/>
        </w:tabs>
        <w:suppressAutoHyphens/>
        <w:spacing w:after="200" w:line="276" w:lineRule="auto"/>
        <w:rPr>
          <w:rFonts w:ascii="Verdana" w:hAnsi="Verdana"/>
          <w:sz w:val="22"/>
          <w:szCs w:val="22"/>
        </w:rPr>
      </w:pPr>
      <w:r w:rsidRPr="007069CA">
        <w:rPr>
          <w:rFonts w:ascii="Verdana" w:hAnsi="Verdana"/>
          <w:sz w:val="22"/>
          <w:szCs w:val="22"/>
        </w:rPr>
        <w:t>Szczegółowe ustalenia kontroli przedstawiono w protokole nr WKN-KSO.5421.4.</w:t>
      </w:r>
      <w:r w:rsidR="001C717F">
        <w:rPr>
          <w:rFonts w:ascii="Verdana" w:hAnsi="Verdana"/>
          <w:sz w:val="22"/>
          <w:szCs w:val="22"/>
        </w:rPr>
        <w:t>2</w:t>
      </w:r>
      <w:r w:rsidR="00B618BC">
        <w:rPr>
          <w:rFonts w:ascii="Verdana" w:hAnsi="Verdana"/>
          <w:sz w:val="22"/>
          <w:szCs w:val="22"/>
        </w:rPr>
        <w:t>6</w:t>
      </w:r>
      <w:r w:rsidRPr="007069CA">
        <w:rPr>
          <w:rFonts w:ascii="Verdana" w:hAnsi="Verdana"/>
          <w:sz w:val="22"/>
          <w:szCs w:val="22"/>
        </w:rPr>
        <w:t xml:space="preserve">.2021 z </w:t>
      </w:r>
      <w:r w:rsidR="00B618BC">
        <w:rPr>
          <w:rFonts w:ascii="Verdana" w:hAnsi="Verdana"/>
          <w:sz w:val="22"/>
          <w:szCs w:val="22"/>
        </w:rPr>
        <w:t>7</w:t>
      </w:r>
      <w:r w:rsidRPr="007069CA">
        <w:rPr>
          <w:rFonts w:ascii="Verdana" w:hAnsi="Verdana"/>
          <w:sz w:val="22"/>
          <w:szCs w:val="22"/>
        </w:rPr>
        <w:t xml:space="preserve"> </w:t>
      </w:r>
      <w:r w:rsidR="001C717F">
        <w:rPr>
          <w:rFonts w:ascii="Verdana" w:hAnsi="Verdana"/>
          <w:sz w:val="22"/>
          <w:szCs w:val="22"/>
        </w:rPr>
        <w:t xml:space="preserve">marca 2022 </w:t>
      </w:r>
      <w:r w:rsidRPr="007069CA">
        <w:rPr>
          <w:rFonts w:ascii="Verdana" w:hAnsi="Verdana"/>
          <w:sz w:val="22"/>
          <w:szCs w:val="22"/>
        </w:rPr>
        <w:t>r., do którego przedsiębiorca nie wniósł zastrzeżeń.</w:t>
      </w:r>
    </w:p>
    <w:p w:rsidR="003F0360" w:rsidRPr="007069CA" w:rsidRDefault="003F0360" w:rsidP="00B618BC">
      <w:pPr>
        <w:pStyle w:val="Nagwek"/>
        <w:tabs>
          <w:tab w:val="left" w:pos="708"/>
        </w:tabs>
        <w:suppressAutoHyphens/>
        <w:spacing w:line="276" w:lineRule="auto"/>
        <w:rPr>
          <w:rFonts w:ascii="Verdana" w:hAnsi="Verdana"/>
          <w:sz w:val="22"/>
          <w:szCs w:val="22"/>
        </w:rPr>
      </w:pPr>
      <w:r w:rsidRPr="007069CA">
        <w:rPr>
          <w:rFonts w:ascii="Verdana" w:hAnsi="Verdana"/>
          <w:sz w:val="22"/>
          <w:szCs w:val="22"/>
        </w:rPr>
        <w:t>Na podstawie dokumentacji objętej kontrolą, wskazanej i opisanej w protokole kontroli:</w:t>
      </w:r>
    </w:p>
    <w:p w:rsidR="003F0360" w:rsidRDefault="00E3219D" w:rsidP="00B618BC">
      <w:pPr>
        <w:numPr>
          <w:ilvl w:val="0"/>
          <w:numId w:val="17"/>
        </w:numPr>
        <w:suppressAutoHyphens/>
        <w:spacing w:line="276" w:lineRule="auto"/>
        <w:ind w:left="426" w:hanging="412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S</w:t>
      </w:r>
      <w:r w:rsidR="003F0360" w:rsidRPr="007069CA">
        <w:rPr>
          <w:rFonts w:ascii="Verdana" w:hAnsi="Verdana"/>
          <w:sz w:val="22"/>
          <w:szCs w:val="22"/>
        </w:rPr>
        <w:t>twierdzono nieprawidłowoś</w:t>
      </w:r>
      <w:r>
        <w:rPr>
          <w:rFonts w:ascii="Verdana" w:hAnsi="Verdana"/>
          <w:sz w:val="22"/>
          <w:szCs w:val="22"/>
        </w:rPr>
        <w:t>ć</w:t>
      </w:r>
      <w:r w:rsidR="003F0360" w:rsidRPr="007069CA">
        <w:rPr>
          <w:rFonts w:ascii="Verdana" w:hAnsi="Verdana"/>
          <w:sz w:val="22"/>
          <w:szCs w:val="22"/>
        </w:rPr>
        <w:t xml:space="preserve"> w zakresie zgodności stacji z</w:t>
      </w:r>
      <w:r w:rsidR="007069CA">
        <w:rPr>
          <w:rFonts w:ascii="Verdana" w:hAnsi="Verdana"/>
          <w:sz w:val="22"/>
          <w:szCs w:val="22"/>
        </w:rPr>
        <w:t xml:space="preserve"> </w:t>
      </w:r>
      <w:r w:rsidR="003F0360" w:rsidRPr="007069CA">
        <w:rPr>
          <w:rFonts w:ascii="Verdana" w:hAnsi="Verdana"/>
          <w:sz w:val="22"/>
          <w:szCs w:val="22"/>
        </w:rPr>
        <w:t>wymaganiami, o których mowa w art. 83 ust. 3 ustawy.</w:t>
      </w:r>
    </w:p>
    <w:p w:rsidR="00E3219D" w:rsidRPr="007069CA" w:rsidRDefault="00223B7C" w:rsidP="00223B7C">
      <w:pPr>
        <w:suppressAutoHyphens/>
        <w:spacing w:line="276" w:lineRule="auto"/>
        <w:ind w:left="426" w:hanging="412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lastRenderedPageBreak/>
        <w:t>1.</w:t>
      </w:r>
      <w:r>
        <w:rPr>
          <w:rFonts w:ascii="Verdana" w:hAnsi="Verdana"/>
          <w:sz w:val="22"/>
          <w:szCs w:val="22"/>
        </w:rPr>
        <w:tab/>
      </w:r>
      <w:r w:rsidR="00E3219D" w:rsidRPr="00166C32">
        <w:rPr>
          <w:rFonts w:ascii="Verdana" w:hAnsi="Verdana"/>
          <w:sz w:val="22"/>
          <w:szCs w:val="22"/>
        </w:rPr>
        <w:t xml:space="preserve">W </w:t>
      </w:r>
      <w:r w:rsidR="00BC77B1">
        <w:rPr>
          <w:rFonts w:ascii="Verdana" w:hAnsi="Verdana"/>
          <w:sz w:val="22"/>
          <w:szCs w:val="22"/>
        </w:rPr>
        <w:t xml:space="preserve">dniach </w:t>
      </w:r>
      <w:r w:rsidR="00E3219D">
        <w:rPr>
          <w:rFonts w:ascii="Verdana" w:hAnsi="Verdana"/>
          <w:sz w:val="22"/>
          <w:szCs w:val="22"/>
        </w:rPr>
        <w:t xml:space="preserve">21-23 lipca </w:t>
      </w:r>
      <w:r w:rsidR="00E3219D" w:rsidRPr="00166C32">
        <w:rPr>
          <w:rFonts w:ascii="Verdana" w:hAnsi="Verdana"/>
          <w:sz w:val="22"/>
          <w:szCs w:val="22"/>
        </w:rPr>
        <w:t xml:space="preserve">2021 r. stacja </w:t>
      </w:r>
      <w:r w:rsidR="00E3219D">
        <w:rPr>
          <w:rFonts w:ascii="Verdana" w:hAnsi="Verdana"/>
          <w:sz w:val="22"/>
          <w:szCs w:val="22"/>
        </w:rPr>
        <w:t xml:space="preserve">przeprowadzała badania techniczne pojazdów </w:t>
      </w:r>
      <w:r w:rsidR="00E3219D" w:rsidRPr="00166C32">
        <w:rPr>
          <w:rFonts w:ascii="Verdana" w:hAnsi="Verdana"/>
          <w:sz w:val="22"/>
          <w:szCs w:val="22"/>
        </w:rPr>
        <w:t>posiada</w:t>
      </w:r>
      <w:r w:rsidR="00E3219D">
        <w:rPr>
          <w:rFonts w:ascii="Verdana" w:hAnsi="Verdana"/>
          <w:sz w:val="22"/>
          <w:szCs w:val="22"/>
        </w:rPr>
        <w:t>jąc wieloskładnikowy analizator spalin silników o zapłonie iskrowym</w:t>
      </w:r>
      <w:r w:rsidR="00E3219D" w:rsidRPr="00166C32">
        <w:rPr>
          <w:rFonts w:ascii="Verdana" w:hAnsi="Verdana"/>
          <w:sz w:val="22"/>
          <w:szCs w:val="22"/>
        </w:rPr>
        <w:t xml:space="preserve"> </w:t>
      </w:r>
      <w:r w:rsidR="00E3219D">
        <w:rPr>
          <w:rFonts w:ascii="Verdana" w:hAnsi="Verdana"/>
          <w:sz w:val="22"/>
          <w:szCs w:val="22"/>
        </w:rPr>
        <w:t xml:space="preserve">bez </w:t>
      </w:r>
      <w:r w:rsidR="00E3219D" w:rsidRPr="00166C32">
        <w:rPr>
          <w:rFonts w:ascii="Verdana" w:hAnsi="Verdana"/>
          <w:sz w:val="22"/>
          <w:szCs w:val="22"/>
        </w:rPr>
        <w:t>ważnego świadectwa legalizacji,</w:t>
      </w:r>
      <w:r w:rsidR="00E3219D">
        <w:rPr>
          <w:rFonts w:ascii="Verdana" w:hAnsi="Verdana"/>
          <w:sz w:val="22"/>
          <w:szCs w:val="22"/>
        </w:rPr>
        <w:t xml:space="preserve"> co stanowi naruszenie art. 8k ust. 2 pkt 1 ustawy z 11 maja 2001 r. Prawo o miarach (t.j. Dz. U. z 2021 r. poz. 2068), </w:t>
      </w:r>
      <w:r w:rsidR="00E3219D" w:rsidRPr="00223B7C">
        <w:rPr>
          <w:rFonts w:ascii="Verdana" w:hAnsi="Verdana"/>
          <w:sz w:val="22"/>
          <w:szCs w:val="22"/>
        </w:rPr>
        <w:t xml:space="preserve">§ 5 pkt </w:t>
      </w:r>
      <w:r w:rsidRPr="00223B7C">
        <w:rPr>
          <w:rFonts w:ascii="Verdana" w:hAnsi="Verdana"/>
          <w:sz w:val="22"/>
          <w:szCs w:val="22"/>
        </w:rPr>
        <w:t>1</w:t>
      </w:r>
      <w:r w:rsidR="00E3219D" w:rsidRPr="003470A6">
        <w:rPr>
          <w:rFonts w:ascii="Verdana" w:hAnsi="Verdana"/>
          <w:sz w:val="22"/>
          <w:szCs w:val="22"/>
        </w:rPr>
        <w:t xml:space="preserve"> rozporządzenia Ministra Rozwoju i Finansów z dnia 13 kwietnia 2017 r. w sprawie rodzajów przyrządów pomiarowych podlegających prawnej kontroli metrologicznej oraz zakresu tej kontro</w:t>
      </w:r>
      <w:r w:rsidR="00E3219D">
        <w:rPr>
          <w:rFonts w:ascii="Verdana" w:hAnsi="Verdana"/>
          <w:sz w:val="22"/>
          <w:szCs w:val="22"/>
        </w:rPr>
        <w:t xml:space="preserve">li (Dz. U. z 2017 r. poz. 885) </w:t>
      </w:r>
      <w:r w:rsidR="00E3219D" w:rsidRPr="003470A6">
        <w:rPr>
          <w:rFonts w:ascii="Verdana" w:hAnsi="Verdana"/>
          <w:sz w:val="22"/>
          <w:szCs w:val="22"/>
        </w:rPr>
        <w:t xml:space="preserve">i Lp. </w:t>
      </w:r>
      <w:r w:rsidR="00E3219D">
        <w:rPr>
          <w:rFonts w:ascii="Verdana" w:hAnsi="Verdana"/>
          <w:sz w:val="22"/>
          <w:szCs w:val="22"/>
        </w:rPr>
        <w:t>3</w:t>
      </w:r>
      <w:r w:rsidR="00E3219D" w:rsidRPr="003470A6">
        <w:rPr>
          <w:rFonts w:ascii="Verdana" w:hAnsi="Verdana"/>
          <w:sz w:val="22"/>
          <w:szCs w:val="22"/>
        </w:rPr>
        <w:t xml:space="preserve"> tabeli nr </w:t>
      </w:r>
      <w:r w:rsidR="00E3219D">
        <w:rPr>
          <w:rFonts w:ascii="Verdana" w:hAnsi="Verdana"/>
          <w:sz w:val="22"/>
          <w:szCs w:val="22"/>
        </w:rPr>
        <w:t>1</w:t>
      </w:r>
      <w:r w:rsidR="00E3219D" w:rsidRPr="003470A6">
        <w:rPr>
          <w:rFonts w:ascii="Verdana" w:hAnsi="Verdana"/>
          <w:sz w:val="22"/>
          <w:szCs w:val="22"/>
        </w:rPr>
        <w:t xml:space="preserve"> załącznika nr 5 do rozporządzenia Ministra Przedsiębi</w:t>
      </w:r>
      <w:r w:rsidR="00E3219D">
        <w:rPr>
          <w:rFonts w:ascii="Verdana" w:hAnsi="Verdana"/>
          <w:sz w:val="22"/>
          <w:szCs w:val="22"/>
        </w:rPr>
        <w:t xml:space="preserve">orczości i Technologii (Dz. U. </w:t>
      </w:r>
      <w:r w:rsidR="00E3219D" w:rsidRPr="003470A6">
        <w:rPr>
          <w:rFonts w:ascii="Verdana" w:hAnsi="Verdana"/>
          <w:sz w:val="22"/>
          <w:szCs w:val="22"/>
        </w:rPr>
        <w:t>z 2019 r. poz. 759)</w:t>
      </w:r>
      <w:r w:rsidR="00E3219D">
        <w:rPr>
          <w:rFonts w:ascii="Verdana" w:hAnsi="Verdana"/>
          <w:sz w:val="22"/>
          <w:szCs w:val="22"/>
        </w:rPr>
        <w:t>.</w:t>
      </w:r>
    </w:p>
    <w:p w:rsidR="003F0360" w:rsidRPr="007069CA" w:rsidRDefault="003F0360" w:rsidP="00B618BC">
      <w:pPr>
        <w:numPr>
          <w:ilvl w:val="0"/>
          <w:numId w:val="17"/>
        </w:numPr>
        <w:suppressAutoHyphens/>
        <w:spacing w:line="276" w:lineRule="auto"/>
        <w:ind w:left="426" w:hanging="412"/>
        <w:rPr>
          <w:rFonts w:ascii="Verdana" w:hAnsi="Verdana"/>
          <w:sz w:val="22"/>
          <w:szCs w:val="22"/>
        </w:rPr>
      </w:pPr>
      <w:r w:rsidRPr="007069CA">
        <w:rPr>
          <w:rFonts w:ascii="Verdana" w:hAnsi="Verdana"/>
          <w:sz w:val="22"/>
          <w:szCs w:val="22"/>
        </w:rPr>
        <w:t>Nie stwierdzono nieprawidłowości w zakresie wykonywania badań technicznych pojazdów.</w:t>
      </w:r>
    </w:p>
    <w:p w:rsidR="003F0360" w:rsidRPr="00634404" w:rsidRDefault="003F0360" w:rsidP="00B618BC">
      <w:pPr>
        <w:numPr>
          <w:ilvl w:val="0"/>
          <w:numId w:val="17"/>
        </w:numPr>
        <w:suppressAutoHyphens/>
        <w:spacing w:line="276" w:lineRule="auto"/>
        <w:ind w:left="426" w:hanging="412"/>
        <w:rPr>
          <w:rFonts w:ascii="Verdana" w:hAnsi="Verdana"/>
          <w:sz w:val="22"/>
          <w:szCs w:val="22"/>
        </w:rPr>
      </w:pPr>
      <w:r w:rsidRPr="00634404">
        <w:rPr>
          <w:rFonts w:ascii="Verdana" w:hAnsi="Verdana"/>
          <w:sz w:val="22"/>
          <w:szCs w:val="22"/>
        </w:rPr>
        <w:t>Stwierdzono nieprawidłowości w zakresie prowadzenia wymaganej dokumentacji:</w:t>
      </w:r>
    </w:p>
    <w:p w:rsidR="003F0360" w:rsidRPr="00634404" w:rsidRDefault="00E3219D" w:rsidP="00223B7C">
      <w:pPr>
        <w:numPr>
          <w:ilvl w:val="0"/>
          <w:numId w:val="24"/>
        </w:numPr>
        <w:suppressAutoHyphens/>
        <w:spacing w:line="276" w:lineRule="auto"/>
        <w:ind w:left="426" w:right="-79"/>
        <w:rPr>
          <w:rFonts w:ascii="Verdana" w:hAnsi="Verdana"/>
          <w:color w:val="000000"/>
          <w:sz w:val="22"/>
          <w:szCs w:val="22"/>
        </w:rPr>
      </w:pPr>
      <w:r w:rsidRPr="00634404">
        <w:rPr>
          <w:rFonts w:ascii="Verdana" w:hAnsi="Verdana"/>
          <w:sz w:val="22"/>
          <w:szCs w:val="22"/>
        </w:rPr>
        <w:t xml:space="preserve">W siedmiu </w:t>
      </w:r>
      <w:r w:rsidRPr="00634404">
        <w:rPr>
          <w:rFonts w:ascii="Verdana" w:hAnsi="Verdana"/>
          <w:color w:val="000000"/>
          <w:sz w:val="22"/>
          <w:szCs w:val="22"/>
        </w:rPr>
        <w:t>przypadkach</w:t>
      </w:r>
      <w:r w:rsidRPr="00634404">
        <w:rPr>
          <w:rFonts w:ascii="Verdana" w:hAnsi="Verdana"/>
          <w:sz w:val="22"/>
          <w:szCs w:val="22"/>
        </w:rPr>
        <w:t xml:space="preserve"> wpisano w rejestrze serię i numer dowodu rejestracyjnego, zamiast serii i numeru pokwitowania wydanego przez organ kontroli ruchu drogowego za zatrzymany dowód rejestracyjny, co stanowi naruszenie § 5 ust. 2, ust. 5 </w:t>
      </w:r>
      <w:r w:rsidR="00BC77B1" w:rsidRPr="006D2667">
        <w:rPr>
          <w:rFonts w:ascii="Verdana" w:hAnsi="Verdana"/>
          <w:sz w:val="22"/>
          <w:szCs w:val="22"/>
        </w:rPr>
        <w:t xml:space="preserve">rozporządzenia </w:t>
      </w:r>
      <w:r w:rsidR="00BC77B1" w:rsidRPr="00AF36F0">
        <w:rPr>
          <w:rFonts w:ascii="Verdana" w:hAnsi="Verdana"/>
          <w:color w:val="000000"/>
          <w:sz w:val="22"/>
          <w:szCs w:val="22"/>
        </w:rPr>
        <w:t xml:space="preserve">Ministra Transportu, Budownictwa i Gospodarki </w:t>
      </w:r>
      <w:r w:rsidR="00BC77B1">
        <w:rPr>
          <w:rFonts w:ascii="Verdana" w:hAnsi="Verdana"/>
          <w:color w:val="000000"/>
          <w:sz w:val="22"/>
          <w:szCs w:val="22"/>
        </w:rPr>
        <w:t>Morskiej z dnia 26 czerwca 2012 </w:t>
      </w:r>
      <w:r w:rsidR="00BC77B1" w:rsidRPr="00AF36F0">
        <w:rPr>
          <w:rFonts w:ascii="Verdana" w:hAnsi="Verdana"/>
          <w:color w:val="000000"/>
          <w:sz w:val="22"/>
          <w:szCs w:val="22"/>
        </w:rPr>
        <w:t>r. w sprawie zakresu i sposobu przeprowadzania badań technicznych pojazdów oraz wzorów dokumentów stosowanych przy tych badaniach (t.j. Dz. U. z 2015 r. poz. 776 z późn. zm.</w:t>
      </w:r>
      <w:r w:rsidR="00BC77B1">
        <w:rPr>
          <w:rFonts w:ascii="Verdana" w:hAnsi="Verdana"/>
          <w:color w:val="000000"/>
          <w:sz w:val="22"/>
          <w:szCs w:val="22"/>
        </w:rPr>
        <w:t xml:space="preserve"> – zwanym dalej rozporządzeniem MTBiG</w:t>
      </w:r>
      <w:r w:rsidR="00BC77B1" w:rsidRPr="00AF36F0">
        <w:rPr>
          <w:rFonts w:ascii="Verdana" w:hAnsi="Verdana"/>
          <w:color w:val="000000"/>
          <w:sz w:val="22"/>
          <w:szCs w:val="22"/>
        </w:rPr>
        <w:t>)</w:t>
      </w:r>
      <w:r w:rsidR="00BC77B1" w:rsidRPr="006D2667">
        <w:rPr>
          <w:rFonts w:ascii="Verdana" w:hAnsi="Verdana"/>
          <w:sz w:val="22"/>
          <w:szCs w:val="22"/>
        </w:rPr>
        <w:t xml:space="preserve"> </w:t>
      </w:r>
      <w:r w:rsidRPr="00634404">
        <w:rPr>
          <w:rFonts w:ascii="Verdana" w:hAnsi="Verdana"/>
          <w:sz w:val="22"/>
          <w:szCs w:val="22"/>
        </w:rPr>
        <w:t>oraz ust. 2 pkt 4 załącznika nr 8 do rozporządzenia MTBiG w związku z § 3 ust. 1 pkt 1 lub 2 rozporządzenia MTBiG.</w:t>
      </w:r>
    </w:p>
    <w:p w:rsidR="003D7CEF" w:rsidRPr="00634404" w:rsidRDefault="003D7CEF" w:rsidP="00223B7C">
      <w:pPr>
        <w:numPr>
          <w:ilvl w:val="0"/>
          <w:numId w:val="24"/>
        </w:numPr>
        <w:suppressAutoHyphens/>
        <w:spacing w:line="276" w:lineRule="auto"/>
        <w:ind w:left="426" w:right="-79"/>
        <w:rPr>
          <w:rFonts w:ascii="Verdana" w:hAnsi="Verdana"/>
          <w:color w:val="000000"/>
          <w:sz w:val="22"/>
          <w:szCs w:val="22"/>
        </w:rPr>
      </w:pPr>
      <w:r w:rsidRPr="00634404">
        <w:rPr>
          <w:rFonts w:ascii="Verdana" w:hAnsi="Verdana"/>
          <w:sz w:val="22"/>
          <w:szCs w:val="22"/>
        </w:rPr>
        <w:t>W dwóch przypadkach w rejestrze stwierdzono brak dodatkowej informacji o przystosowaniu pojazdu do nauki jazdy, co stano</w:t>
      </w:r>
      <w:r w:rsidR="00B86228" w:rsidRPr="00634404">
        <w:rPr>
          <w:rFonts w:ascii="Verdana" w:hAnsi="Verdana"/>
          <w:sz w:val="22"/>
          <w:szCs w:val="22"/>
        </w:rPr>
        <w:t>wi naruszenie ust. 2 pkt 13 załą</w:t>
      </w:r>
      <w:r w:rsidRPr="00634404">
        <w:rPr>
          <w:rFonts w:ascii="Verdana" w:hAnsi="Verdana"/>
          <w:sz w:val="22"/>
          <w:szCs w:val="22"/>
        </w:rPr>
        <w:t xml:space="preserve">cznika nr 8 do </w:t>
      </w:r>
      <w:r w:rsidR="00A17FD3">
        <w:rPr>
          <w:rFonts w:ascii="Verdana" w:hAnsi="Verdana"/>
          <w:sz w:val="22"/>
          <w:szCs w:val="22"/>
        </w:rPr>
        <w:t xml:space="preserve">ww. </w:t>
      </w:r>
      <w:r w:rsidRPr="00634404">
        <w:rPr>
          <w:rFonts w:ascii="Verdana" w:hAnsi="Verdana"/>
          <w:sz w:val="22"/>
          <w:szCs w:val="22"/>
        </w:rPr>
        <w:t>rozporządzenia.</w:t>
      </w:r>
    </w:p>
    <w:p w:rsidR="00B86228" w:rsidRDefault="00B86228" w:rsidP="00223B7C">
      <w:pPr>
        <w:numPr>
          <w:ilvl w:val="0"/>
          <w:numId w:val="24"/>
        </w:numPr>
        <w:suppressAutoHyphens/>
        <w:spacing w:line="276" w:lineRule="auto"/>
        <w:ind w:left="426" w:right="-79"/>
        <w:rPr>
          <w:rFonts w:ascii="Verdana" w:hAnsi="Verdana"/>
          <w:sz w:val="22"/>
          <w:szCs w:val="22"/>
        </w:rPr>
      </w:pPr>
      <w:r w:rsidRPr="00634404">
        <w:rPr>
          <w:rFonts w:ascii="Verdana" w:hAnsi="Verdana"/>
          <w:sz w:val="22"/>
          <w:szCs w:val="22"/>
        </w:rPr>
        <w:t>W stu szesnastu przypadkach diagności</w:t>
      </w:r>
      <w:r w:rsidR="0046707C">
        <w:rPr>
          <w:rFonts w:ascii="Verdana" w:hAnsi="Verdana"/>
          <w:sz w:val="22"/>
          <w:szCs w:val="22"/>
        </w:rPr>
        <w:t>,</w:t>
      </w:r>
      <w:r w:rsidRPr="00634404">
        <w:rPr>
          <w:rFonts w:ascii="Verdana" w:hAnsi="Verdana"/>
          <w:sz w:val="22"/>
          <w:szCs w:val="22"/>
        </w:rPr>
        <w:t xml:space="preserve"> wykonujący badanie okresowe</w:t>
      </w:r>
      <w:r w:rsidRPr="00B86228">
        <w:rPr>
          <w:rFonts w:ascii="Verdana" w:hAnsi="Verdana"/>
          <w:sz w:val="22"/>
          <w:szCs w:val="22"/>
        </w:rPr>
        <w:t xml:space="preserve"> pojazdu przystosowanego do zasilania gazem obejmujące swoim zakresem sprawdzenie dodatkowych warunków technicznych dotyczących instalacji gazowej</w:t>
      </w:r>
      <w:r w:rsidR="0046707C">
        <w:rPr>
          <w:rFonts w:ascii="Verdana" w:hAnsi="Verdana"/>
          <w:sz w:val="22"/>
          <w:szCs w:val="22"/>
        </w:rPr>
        <w:t>,</w:t>
      </w:r>
      <w:r w:rsidRPr="00B86228">
        <w:rPr>
          <w:rFonts w:ascii="Verdana" w:hAnsi="Verdana"/>
          <w:sz w:val="22"/>
          <w:szCs w:val="22"/>
        </w:rPr>
        <w:t xml:space="preserve"> pobierali dodatkową opłatę ewidencyjną, co stanowi naruszenie § 2 ust. 1 pkt 2 lit. c) </w:t>
      </w:r>
      <w:r w:rsidR="0046707C" w:rsidRPr="0046707C">
        <w:rPr>
          <w:rFonts w:ascii="Verdana" w:hAnsi="Verdana"/>
          <w:sz w:val="22"/>
          <w:szCs w:val="22"/>
        </w:rPr>
        <w:t>rozporządzenia Ministra Cyfryzacji z dnia 30 grudnia 2019 r. w sprawie opłaty ewidencyjnej stanowiącej przychód Funduszu – Centralna Ewidencja Pojazdów i Kierowców (Dz. U. z 2019 r. poz. 2546 – zwanej dalej rozporządzeniem w sprawie opłaty ewidencyjnej)</w:t>
      </w:r>
      <w:r w:rsidRPr="0046707C">
        <w:rPr>
          <w:rFonts w:ascii="Verdana" w:hAnsi="Verdana"/>
          <w:sz w:val="22"/>
          <w:szCs w:val="22"/>
        </w:rPr>
        <w:t xml:space="preserve"> </w:t>
      </w:r>
      <w:r w:rsidRPr="00B86228">
        <w:rPr>
          <w:rFonts w:ascii="Verdana" w:hAnsi="Verdana"/>
          <w:sz w:val="22"/>
          <w:szCs w:val="22"/>
        </w:rPr>
        <w:t>w związku z § 2 ust. 1 pkt 4 rozporządzenia MTBiG.</w:t>
      </w:r>
    </w:p>
    <w:p w:rsidR="00C03E00" w:rsidRDefault="00C03E00" w:rsidP="00223B7C">
      <w:pPr>
        <w:numPr>
          <w:ilvl w:val="0"/>
          <w:numId w:val="24"/>
        </w:numPr>
        <w:suppressAutoHyphens/>
        <w:spacing w:line="276" w:lineRule="auto"/>
        <w:ind w:left="426" w:right="-79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W rejestrze </w:t>
      </w:r>
      <w:r w:rsidR="0046707C">
        <w:rPr>
          <w:rFonts w:ascii="Verdana" w:hAnsi="Verdana"/>
          <w:sz w:val="22"/>
          <w:szCs w:val="22"/>
        </w:rPr>
        <w:t xml:space="preserve">w dwóch przypadkach </w:t>
      </w:r>
      <w:r>
        <w:rPr>
          <w:rFonts w:ascii="Verdana" w:hAnsi="Verdana"/>
          <w:sz w:val="22"/>
          <w:szCs w:val="22"/>
        </w:rPr>
        <w:t>stwierdzono</w:t>
      </w:r>
      <w:r w:rsidR="0046707C">
        <w:rPr>
          <w:rFonts w:ascii="Verdana" w:hAnsi="Verdana"/>
          <w:sz w:val="22"/>
          <w:szCs w:val="22"/>
        </w:rPr>
        <w:t xml:space="preserve"> odpowiednio</w:t>
      </w:r>
      <w:r>
        <w:rPr>
          <w:rFonts w:ascii="Verdana" w:hAnsi="Verdana"/>
          <w:sz w:val="22"/>
          <w:szCs w:val="22"/>
        </w:rPr>
        <w:t xml:space="preserve"> nieprawidłowy wpis symbolu paliwa oraz brak informacji o alternatywnym zasilaniu energią elektryczną, co stanowi naruszenie ust. 2 pkt 12 objaśnień załącznika nr 8 do rozporządzenia MTBiG.</w:t>
      </w:r>
    </w:p>
    <w:p w:rsidR="00B45FA4" w:rsidRPr="00223B7C" w:rsidRDefault="00223B7C" w:rsidP="00223B7C">
      <w:pPr>
        <w:numPr>
          <w:ilvl w:val="0"/>
          <w:numId w:val="24"/>
        </w:numPr>
        <w:suppressAutoHyphens/>
        <w:spacing w:line="276" w:lineRule="auto"/>
        <w:ind w:left="426" w:right="-79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W przypadku </w:t>
      </w:r>
      <w:r w:rsidRPr="00223B7C">
        <w:rPr>
          <w:rFonts w:ascii="Verdana" w:hAnsi="Verdana"/>
          <w:sz w:val="22"/>
          <w:szCs w:val="22"/>
        </w:rPr>
        <w:t xml:space="preserve">wykonywania </w:t>
      </w:r>
      <w:r w:rsidR="00054BA6" w:rsidRPr="00223B7C">
        <w:rPr>
          <w:rFonts w:ascii="Verdana" w:hAnsi="Verdana" w:cs="Verdana"/>
          <w:color w:val="000000"/>
          <w:sz w:val="22"/>
          <w:szCs w:val="22"/>
        </w:rPr>
        <w:t>okresow</w:t>
      </w:r>
      <w:r w:rsidR="00054BA6">
        <w:rPr>
          <w:rFonts w:ascii="Verdana" w:hAnsi="Verdana" w:cs="Verdana"/>
          <w:color w:val="000000"/>
          <w:sz w:val="22"/>
          <w:szCs w:val="22"/>
        </w:rPr>
        <w:t xml:space="preserve">ych </w:t>
      </w:r>
      <w:r>
        <w:rPr>
          <w:rFonts w:ascii="Verdana" w:hAnsi="Verdana" w:cs="Verdana"/>
          <w:color w:val="000000"/>
          <w:sz w:val="22"/>
          <w:szCs w:val="22"/>
        </w:rPr>
        <w:t>badań</w:t>
      </w:r>
      <w:r w:rsidR="00054BA6">
        <w:rPr>
          <w:rFonts w:ascii="Verdana" w:hAnsi="Verdana" w:cs="Verdana"/>
          <w:color w:val="000000"/>
          <w:sz w:val="22"/>
          <w:szCs w:val="22"/>
        </w:rPr>
        <w:t xml:space="preserve"> technicznych</w:t>
      </w:r>
      <w:r w:rsidRPr="00223B7C">
        <w:rPr>
          <w:rFonts w:ascii="Verdana" w:hAnsi="Verdana" w:cs="Verdana"/>
          <w:color w:val="000000"/>
          <w:sz w:val="22"/>
          <w:szCs w:val="22"/>
        </w:rPr>
        <w:t xml:space="preserve"> pojazd</w:t>
      </w:r>
      <w:r>
        <w:rPr>
          <w:rFonts w:ascii="Verdana" w:hAnsi="Verdana" w:cs="Verdana"/>
          <w:color w:val="000000"/>
          <w:sz w:val="22"/>
          <w:szCs w:val="22"/>
        </w:rPr>
        <w:t>ów</w:t>
      </w:r>
      <w:r w:rsidRPr="00223B7C">
        <w:rPr>
          <w:rFonts w:ascii="Verdana" w:hAnsi="Verdana" w:cs="Verdana"/>
          <w:color w:val="000000"/>
          <w:sz w:val="22"/>
          <w:szCs w:val="22"/>
        </w:rPr>
        <w:t xml:space="preserve"> wyposażon</w:t>
      </w:r>
      <w:r>
        <w:rPr>
          <w:rFonts w:ascii="Verdana" w:hAnsi="Verdana" w:cs="Verdana"/>
          <w:color w:val="000000"/>
          <w:sz w:val="22"/>
          <w:szCs w:val="22"/>
        </w:rPr>
        <w:t>ych</w:t>
      </w:r>
      <w:r w:rsidRPr="00223B7C">
        <w:rPr>
          <w:rFonts w:ascii="Verdana" w:hAnsi="Verdana" w:cs="Verdana"/>
          <w:color w:val="000000"/>
          <w:sz w:val="22"/>
          <w:szCs w:val="22"/>
        </w:rPr>
        <w:t xml:space="preserve"> w instalację gazową</w:t>
      </w:r>
      <w:r>
        <w:rPr>
          <w:rFonts w:ascii="Verdana" w:hAnsi="Verdana" w:cs="Verdana"/>
          <w:color w:val="000000"/>
          <w:sz w:val="22"/>
          <w:szCs w:val="22"/>
        </w:rPr>
        <w:t>, bez</w:t>
      </w:r>
      <w:r w:rsidR="00B45FA4">
        <w:rPr>
          <w:rFonts w:ascii="Verdana" w:hAnsi="Verdana"/>
          <w:sz w:val="22"/>
          <w:szCs w:val="22"/>
        </w:rPr>
        <w:t xml:space="preserve"> uzasadnienia wpisano do rejestru kolejne pozycje</w:t>
      </w:r>
      <w:r>
        <w:rPr>
          <w:rFonts w:ascii="Verdana" w:hAnsi="Verdana"/>
          <w:sz w:val="22"/>
          <w:szCs w:val="22"/>
        </w:rPr>
        <w:t xml:space="preserve">, wydano </w:t>
      </w:r>
      <w:r w:rsidR="00B45FA4">
        <w:rPr>
          <w:rFonts w:ascii="Verdana" w:hAnsi="Verdana"/>
          <w:sz w:val="22"/>
          <w:szCs w:val="22"/>
        </w:rPr>
        <w:t>zaświadczenia o tych samych numerach</w:t>
      </w:r>
      <w:r>
        <w:rPr>
          <w:rFonts w:ascii="Verdana" w:hAnsi="Verdana"/>
          <w:sz w:val="22"/>
          <w:szCs w:val="22"/>
        </w:rPr>
        <w:t xml:space="preserve"> oraz pobrano opłatę ewidencyjną</w:t>
      </w:r>
      <w:r w:rsidR="00054BA6">
        <w:rPr>
          <w:rFonts w:ascii="Verdana" w:hAnsi="Verdana"/>
          <w:sz w:val="22"/>
          <w:szCs w:val="22"/>
        </w:rPr>
        <w:t>. S</w:t>
      </w:r>
      <w:r w:rsidR="00B45FA4" w:rsidRPr="00B45FA4">
        <w:rPr>
          <w:rFonts w:ascii="Verdana" w:hAnsi="Verdana" w:cs="Verdana"/>
          <w:color w:val="000000"/>
          <w:sz w:val="22"/>
          <w:szCs w:val="22"/>
        </w:rPr>
        <w:t xml:space="preserve">prawdzenie warunków dodatkowych przedmiotowego pojazdu wchodziło w zakres </w:t>
      </w:r>
      <w:r w:rsidR="00054BA6" w:rsidRPr="00B45FA4">
        <w:rPr>
          <w:rFonts w:ascii="Verdana" w:hAnsi="Verdana" w:cs="Verdana"/>
          <w:color w:val="000000"/>
          <w:sz w:val="22"/>
          <w:szCs w:val="22"/>
        </w:rPr>
        <w:t xml:space="preserve">okresowego </w:t>
      </w:r>
      <w:r w:rsidR="00B45FA4" w:rsidRPr="00B45FA4">
        <w:rPr>
          <w:rFonts w:ascii="Verdana" w:hAnsi="Verdana" w:cs="Verdana"/>
          <w:color w:val="000000"/>
          <w:sz w:val="22"/>
          <w:szCs w:val="22"/>
        </w:rPr>
        <w:lastRenderedPageBreak/>
        <w:t>badania</w:t>
      </w:r>
      <w:r w:rsidR="00054BA6">
        <w:rPr>
          <w:rFonts w:ascii="Verdana" w:hAnsi="Verdana" w:cs="Verdana"/>
          <w:color w:val="000000"/>
          <w:sz w:val="22"/>
          <w:szCs w:val="22"/>
        </w:rPr>
        <w:t xml:space="preserve"> technicznego</w:t>
      </w:r>
      <w:r w:rsidR="00B45FA4" w:rsidRPr="00B45FA4">
        <w:rPr>
          <w:rFonts w:ascii="Verdana" w:hAnsi="Verdana" w:cs="Verdana"/>
          <w:color w:val="000000"/>
          <w:sz w:val="22"/>
          <w:szCs w:val="22"/>
        </w:rPr>
        <w:t xml:space="preserve">, o </w:t>
      </w:r>
      <w:r w:rsidR="00B45FA4" w:rsidRPr="00223B7C">
        <w:rPr>
          <w:rFonts w:ascii="Verdana" w:hAnsi="Verdana" w:cs="Verdana"/>
          <w:color w:val="000000"/>
          <w:sz w:val="22"/>
          <w:szCs w:val="22"/>
        </w:rPr>
        <w:t>którym mowa w § 2 ust. 1 rozporządzenia MTBiG.</w:t>
      </w:r>
      <w:r w:rsidR="00B45FA4" w:rsidRPr="00223B7C">
        <w:rPr>
          <w:rFonts w:ascii="Verdana" w:hAnsi="Verdana"/>
          <w:sz w:val="22"/>
          <w:szCs w:val="22"/>
        </w:rPr>
        <w:t xml:space="preserve"> </w:t>
      </w:r>
    </w:p>
    <w:p w:rsidR="00C43DFF" w:rsidRPr="00223B7C" w:rsidRDefault="00C43DFF" w:rsidP="00223B7C">
      <w:pPr>
        <w:numPr>
          <w:ilvl w:val="0"/>
          <w:numId w:val="24"/>
        </w:numPr>
        <w:suppressAutoHyphens/>
        <w:spacing w:line="276" w:lineRule="auto"/>
        <w:ind w:left="426" w:right="-79"/>
        <w:rPr>
          <w:rFonts w:ascii="Verdana" w:hAnsi="Verdana"/>
          <w:color w:val="000000"/>
          <w:sz w:val="22"/>
          <w:szCs w:val="22"/>
        </w:rPr>
      </w:pPr>
      <w:r w:rsidRPr="00223B7C">
        <w:rPr>
          <w:rFonts w:ascii="Verdana" w:hAnsi="Verdana"/>
          <w:color w:val="000000"/>
          <w:sz w:val="22"/>
          <w:szCs w:val="22"/>
        </w:rPr>
        <w:t xml:space="preserve">W co najmniej trzech przypadkach, stwierdzono przeprowadzenie </w:t>
      </w:r>
      <w:r w:rsidRPr="00223B7C">
        <w:rPr>
          <w:rFonts w:ascii="Verdana" w:hAnsi="Verdana"/>
          <w:sz w:val="22"/>
          <w:szCs w:val="22"/>
        </w:rPr>
        <w:t xml:space="preserve">okresowego badania technicznego łącznie z dodatkowym badaniem technicznym lub badaniem, o którym mowa w art. 71 ust. 4 ustawy, </w:t>
      </w:r>
      <w:r w:rsidRPr="00223B7C">
        <w:rPr>
          <w:rFonts w:ascii="Verdana" w:hAnsi="Verdana"/>
          <w:color w:val="000000"/>
          <w:sz w:val="22"/>
          <w:szCs w:val="22"/>
        </w:rPr>
        <w:t>które każdorazowo zaewidencjonowano pod jedną pozycją w rejestrze, co spowodowało, że:</w:t>
      </w:r>
    </w:p>
    <w:p w:rsidR="00C43DFF" w:rsidRPr="00223B7C" w:rsidRDefault="00C43DFF" w:rsidP="00C43DFF">
      <w:pPr>
        <w:pStyle w:val="Nagwektabeli"/>
        <w:numPr>
          <w:ilvl w:val="0"/>
          <w:numId w:val="22"/>
        </w:numPr>
        <w:suppressLineNumbers w:val="0"/>
        <w:spacing w:line="276" w:lineRule="auto"/>
        <w:ind w:left="708" w:hanging="294"/>
        <w:jc w:val="left"/>
        <w:rPr>
          <w:b w:val="0"/>
          <w:bCs w:val="0"/>
          <w:sz w:val="22"/>
          <w:szCs w:val="22"/>
        </w:rPr>
      </w:pPr>
      <w:r w:rsidRPr="00223B7C">
        <w:rPr>
          <w:b w:val="0"/>
          <w:color w:val="000000"/>
          <w:sz w:val="22"/>
          <w:szCs w:val="22"/>
        </w:rPr>
        <w:t xml:space="preserve">w Centralnej Ewidencji Pojazdów widnieją jedynie dane dotyczące okresowych badań technicznych, co potwierdzają losowo wybrane badania, natomiast brak jest danych o przeprowadzonych badaniach dodatkowych. </w:t>
      </w:r>
      <w:r w:rsidRPr="00223B7C">
        <w:rPr>
          <w:b w:val="0"/>
          <w:bCs w:val="0"/>
          <w:sz w:val="22"/>
          <w:szCs w:val="22"/>
        </w:rPr>
        <w:t>Zgodnie z dyspozycją art. 80ba ust. 1 pkt 6 ww. ustawy stacje kontroli pojazdów są obowiązane do przekazywania do Centralnej Ewidencji Pojazdów danych określonych w art. 80b ust. 1 pkt 10 ww. ustawy, tj. danych o badaniach technicznych pojazdów. W związku z powyższym sposób ewidencjonowania w rejestrze przeprowadzonych badań technicznych winien zapewnić uwidocznienie w Centralnej Ewidencji Pojazdów informacji o wszystkich rodzajach przeprowadzonych badań technicznych pojazdów;</w:t>
      </w:r>
    </w:p>
    <w:p w:rsidR="00C43DFF" w:rsidRPr="00223B7C" w:rsidRDefault="00C43DFF" w:rsidP="00C43DFF">
      <w:pPr>
        <w:suppressAutoHyphens/>
        <w:spacing w:line="276" w:lineRule="auto"/>
        <w:ind w:left="708" w:right="-79" w:hanging="282"/>
        <w:rPr>
          <w:rFonts w:ascii="Verdana" w:hAnsi="Verdana"/>
          <w:sz w:val="22"/>
          <w:szCs w:val="22"/>
        </w:rPr>
      </w:pPr>
      <w:r w:rsidRPr="00223B7C">
        <w:rPr>
          <w:rFonts w:ascii="Verdana" w:hAnsi="Verdana"/>
          <w:bCs/>
          <w:color w:val="000000"/>
          <w:sz w:val="22"/>
          <w:szCs w:val="22"/>
          <w:lang w:eastAsia="ar-SA"/>
        </w:rPr>
        <w:t>b) pobierano opłatę ewidencyjną w wysokości 1 PLN, zamiast dwóch opłat ewidencyjnych</w:t>
      </w:r>
      <w:r w:rsidRPr="00223B7C">
        <w:rPr>
          <w:sz w:val="22"/>
          <w:szCs w:val="22"/>
        </w:rPr>
        <w:t xml:space="preserve"> </w:t>
      </w:r>
      <w:r w:rsidRPr="00223B7C">
        <w:rPr>
          <w:rFonts w:ascii="Verdana" w:hAnsi="Verdana"/>
          <w:sz w:val="22"/>
          <w:szCs w:val="22"/>
        </w:rPr>
        <w:t>w łącznej wysokości 2 PLN, co stanowi naruszenie art. 83 ust. 1 ustawy w związku § 2 ust. 1 pkt 2 lit. c) rozporządzenia</w:t>
      </w:r>
      <w:r w:rsidR="00205527">
        <w:rPr>
          <w:rFonts w:ascii="Verdana" w:hAnsi="Verdana"/>
          <w:sz w:val="22"/>
          <w:szCs w:val="22"/>
        </w:rPr>
        <w:t xml:space="preserve"> </w:t>
      </w:r>
      <w:r w:rsidRPr="00223B7C">
        <w:rPr>
          <w:rFonts w:ascii="Verdana" w:hAnsi="Verdana"/>
          <w:sz w:val="22"/>
          <w:szCs w:val="22"/>
        </w:rPr>
        <w:t>w sprawie opłaty ewidencyjnej.</w:t>
      </w:r>
    </w:p>
    <w:p w:rsidR="00C43DFF" w:rsidRDefault="00C43DFF" w:rsidP="00223B7C">
      <w:pPr>
        <w:numPr>
          <w:ilvl w:val="0"/>
          <w:numId w:val="24"/>
        </w:numPr>
        <w:suppressAutoHyphens/>
        <w:spacing w:line="276" w:lineRule="auto"/>
        <w:ind w:left="426" w:right="-79"/>
        <w:rPr>
          <w:rFonts w:ascii="Verdana" w:hAnsi="Verdana"/>
          <w:sz w:val="22"/>
          <w:szCs w:val="22"/>
        </w:rPr>
      </w:pPr>
      <w:r w:rsidRPr="00223B7C">
        <w:rPr>
          <w:rFonts w:ascii="Verdana" w:hAnsi="Verdana"/>
          <w:bCs/>
          <w:sz w:val="22"/>
          <w:szCs w:val="22"/>
        </w:rPr>
        <w:t xml:space="preserve">W okresie objętym kontrolą, tj. od czerwca do grudnia 2020 r., w zakresie </w:t>
      </w:r>
      <w:r w:rsidR="00DA794C">
        <w:rPr>
          <w:rFonts w:ascii="Verdana" w:hAnsi="Verdana"/>
          <w:bCs/>
          <w:sz w:val="22"/>
          <w:szCs w:val="22"/>
        </w:rPr>
        <w:t xml:space="preserve">pobierania opłaty ewidencyjnej </w:t>
      </w:r>
      <w:r w:rsidRPr="00223B7C">
        <w:rPr>
          <w:rFonts w:ascii="Verdana" w:hAnsi="Verdana"/>
          <w:sz w:val="22"/>
          <w:szCs w:val="22"/>
        </w:rPr>
        <w:t>stwierdz</w:t>
      </w:r>
      <w:r w:rsidR="00DA794C">
        <w:rPr>
          <w:rFonts w:ascii="Verdana" w:hAnsi="Verdana"/>
          <w:sz w:val="22"/>
          <w:szCs w:val="22"/>
        </w:rPr>
        <w:t>ono</w:t>
      </w:r>
      <w:r w:rsidRPr="00223B7C">
        <w:rPr>
          <w:rFonts w:ascii="Verdana" w:hAnsi="Verdana"/>
          <w:sz w:val="22"/>
          <w:szCs w:val="22"/>
        </w:rPr>
        <w:t>, że za wykonane czynności inne niż badanie techniczne pojazdu, pobierano opłatę ewidencyjną, co stanowi naruszenie § 2 ust. 1 pkt 2 lit. c) rozporządzenia</w:t>
      </w:r>
      <w:r w:rsidRPr="00C43DFF">
        <w:rPr>
          <w:rFonts w:ascii="Verdana" w:hAnsi="Verdana"/>
          <w:sz w:val="22"/>
          <w:szCs w:val="22"/>
        </w:rPr>
        <w:t xml:space="preserve"> w sprawie opłaty ewidencyjnej</w:t>
      </w:r>
      <w:r>
        <w:rPr>
          <w:rFonts w:ascii="Verdana" w:hAnsi="Verdana"/>
          <w:sz w:val="22"/>
          <w:szCs w:val="22"/>
        </w:rPr>
        <w:t>.</w:t>
      </w:r>
    </w:p>
    <w:p w:rsidR="003F0360" w:rsidRPr="00223B7C" w:rsidRDefault="00B86228" w:rsidP="00223B7C">
      <w:pPr>
        <w:numPr>
          <w:ilvl w:val="0"/>
          <w:numId w:val="24"/>
        </w:numPr>
        <w:suppressAutoHyphens/>
        <w:spacing w:line="276" w:lineRule="auto"/>
        <w:ind w:left="426" w:right="-79"/>
        <w:rPr>
          <w:rFonts w:ascii="Verdana" w:hAnsi="Verdana"/>
          <w:color w:val="000000"/>
          <w:sz w:val="22"/>
          <w:szCs w:val="22"/>
        </w:rPr>
      </w:pPr>
      <w:r w:rsidRPr="00223B7C">
        <w:rPr>
          <w:rFonts w:ascii="Verdana" w:hAnsi="Verdana"/>
          <w:sz w:val="22"/>
          <w:szCs w:val="22"/>
        </w:rPr>
        <w:t xml:space="preserve">W trzech przypadkach przedsiębiorca nie dochował terminu przekazania ministrowi właściwemu do spraw informatyzacji sprawozdań z pobranych i przekazanych </w:t>
      </w:r>
      <w:r w:rsidRPr="00223B7C">
        <w:rPr>
          <w:rFonts w:ascii="Verdana" w:hAnsi="Verdana"/>
          <w:iCs/>
          <w:sz w:val="22"/>
          <w:szCs w:val="22"/>
        </w:rPr>
        <w:t>opłat ewidencyjnych</w:t>
      </w:r>
      <w:r w:rsidRPr="00223B7C">
        <w:rPr>
          <w:rFonts w:ascii="Verdana" w:hAnsi="Verdana"/>
          <w:sz w:val="22"/>
          <w:szCs w:val="22"/>
        </w:rPr>
        <w:t xml:space="preserve"> na rachunek Funduszu</w:t>
      </w:r>
      <w:r w:rsidR="003C5330" w:rsidRPr="00223B7C">
        <w:rPr>
          <w:rFonts w:ascii="Verdana" w:hAnsi="Verdana"/>
          <w:sz w:val="22"/>
          <w:szCs w:val="22"/>
        </w:rPr>
        <w:t xml:space="preserve">, co stanowi naruszenie § </w:t>
      </w:r>
      <w:r w:rsidRPr="00223B7C">
        <w:rPr>
          <w:rFonts w:ascii="Verdana" w:hAnsi="Verdana"/>
          <w:sz w:val="22"/>
          <w:szCs w:val="22"/>
        </w:rPr>
        <w:t>6 rozporządzenia w sprawie opłaty ewidencyjnej.</w:t>
      </w:r>
    </w:p>
    <w:p w:rsidR="003F0360" w:rsidRDefault="003F0360" w:rsidP="00B618BC">
      <w:pPr>
        <w:suppressAutoHyphens/>
        <w:spacing w:before="200" w:line="276" w:lineRule="auto"/>
        <w:ind w:right="-79"/>
        <w:rPr>
          <w:rFonts w:ascii="Verdana" w:hAnsi="Verdana"/>
          <w:color w:val="000000"/>
          <w:sz w:val="22"/>
          <w:szCs w:val="22"/>
        </w:rPr>
      </w:pPr>
      <w:r w:rsidRPr="0002279D">
        <w:rPr>
          <w:rFonts w:ascii="Verdana" w:hAnsi="Verdana"/>
          <w:color w:val="000000"/>
          <w:sz w:val="22"/>
          <w:szCs w:val="22"/>
        </w:rPr>
        <w:t>Mając na uwadze stwierdzone nieprawidłowości zaleca się na bieżąco:</w:t>
      </w:r>
    </w:p>
    <w:p w:rsidR="0002279D" w:rsidRPr="0002279D" w:rsidRDefault="0002279D" w:rsidP="0002279D">
      <w:pPr>
        <w:pStyle w:val="Akapitzlist"/>
        <w:numPr>
          <w:ilvl w:val="3"/>
          <w:numId w:val="25"/>
        </w:numPr>
        <w:suppressAutoHyphens/>
        <w:spacing w:before="120" w:line="276" w:lineRule="auto"/>
        <w:ind w:left="426" w:right="-79"/>
        <w:contextualSpacing w:val="0"/>
        <w:rPr>
          <w:rFonts w:ascii="Verdana" w:hAnsi="Verdana"/>
          <w:color w:val="000000"/>
          <w:sz w:val="22"/>
          <w:szCs w:val="22"/>
        </w:rPr>
      </w:pPr>
      <w:r w:rsidRPr="0002279D">
        <w:rPr>
          <w:rFonts w:ascii="Verdana" w:hAnsi="Verdana"/>
          <w:color w:val="000000"/>
          <w:sz w:val="22"/>
          <w:szCs w:val="22"/>
        </w:rPr>
        <w:t>Zapewniać ciągłość w zakresie ważności legalizacji urządzeń pomiarowych</w:t>
      </w:r>
      <w:r w:rsidRPr="006D2667">
        <w:rPr>
          <w:rFonts w:ascii="Verdana" w:hAnsi="Verdana"/>
          <w:sz w:val="22"/>
          <w:szCs w:val="22"/>
        </w:rPr>
        <w:t>.</w:t>
      </w:r>
    </w:p>
    <w:p w:rsidR="0002279D" w:rsidRPr="0002279D" w:rsidRDefault="0002279D" w:rsidP="0002279D">
      <w:pPr>
        <w:pStyle w:val="Akapitzlist"/>
        <w:numPr>
          <w:ilvl w:val="3"/>
          <w:numId w:val="25"/>
        </w:numPr>
        <w:suppressAutoHyphens/>
        <w:spacing w:before="120" w:line="276" w:lineRule="auto"/>
        <w:ind w:left="426" w:right="-79"/>
        <w:contextualSpacing w:val="0"/>
        <w:rPr>
          <w:rFonts w:ascii="Verdana" w:hAnsi="Verdana"/>
          <w:color w:val="000000"/>
          <w:sz w:val="22"/>
          <w:szCs w:val="22"/>
        </w:rPr>
      </w:pPr>
      <w:r w:rsidRPr="0002279D">
        <w:rPr>
          <w:rFonts w:ascii="Verdana" w:hAnsi="Verdana"/>
          <w:sz w:val="22"/>
          <w:szCs w:val="22"/>
        </w:rPr>
        <w:t>Wpisywać w rejestrze serię i numer pokwitowania wydanego za zatrzymany dowód rejestracyjny przez organ kontroli ruchu drogowego.</w:t>
      </w:r>
    </w:p>
    <w:p w:rsidR="0002279D" w:rsidRPr="0002279D" w:rsidRDefault="0002279D" w:rsidP="0002279D">
      <w:pPr>
        <w:pStyle w:val="Akapitzlist"/>
        <w:numPr>
          <w:ilvl w:val="3"/>
          <w:numId w:val="25"/>
        </w:numPr>
        <w:suppressAutoHyphens/>
        <w:spacing w:before="120" w:line="276" w:lineRule="auto"/>
        <w:ind w:left="426" w:right="-79"/>
        <w:contextualSpacing w:val="0"/>
        <w:rPr>
          <w:rFonts w:ascii="Verdana" w:hAnsi="Verdana"/>
          <w:color w:val="000000"/>
          <w:sz w:val="22"/>
          <w:szCs w:val="22"/>
        </w:rPr>
      </w:pPr>
      <w:r w:rsidRPr="0002279D">
        <w:rPr>
          <w:rFonts w:ascii="Verdana" w:hAnsi="Verdana"/>
          <w:sz w:val="22"/>
          <w:szCs w:val="22"/>
        </w:rPr>
        <w:t>Wpisywać</w:t>
      </w:r>
      <w:r w:rsidRPr="00634404">
        <w:rPr>
          <w:rFonts w:ascii="Verdana" w:hAnsi="Verdana"/>
          <w:sz w:val="22"/>
          <w:szCs w:val="22"/>
        </w:rPr>
        <w:t xml:space="preserve"> w rejestrze </w:t>
      </w:r>
      <w:r>
        <w:rPr>
          <w:rFonts w:ascii="Verdana" w:hAnsi="Verdana"/>
          <w:sz w:val="22"/>
          <w:szCs w:val="22"/>
        </w:rPr>
        <w:t>dodatkową</w:t>
      </w:r>
      <w:r w:rsidRPr="00634404">
        <w:rPr>
          <w:rFonts w:ascii="Verdana" w:hAnsi="Verdana"/>
          <w:sz w:val="22"/>
          <w:szCs w:val="22"/>
        </w:rPr>
        <w:t xml:space="preserve"> informacj</w:t>
      </w:r>
      <w:r>
        <w:rPr>
          <w:rFonts w:ascii="Verdana" w:hAnsi="Verdana"/>
          <w:sz w:val="22"/>
          <w:szCs w:val="22"/>
        </w:rPr>
        <w:t>ę</w:t>
      </w:r>
      <w:r w:rsidRPr="00634404">
        <w:rPr>
          <w:rFonts w:ascii="Verdana" w:hAnsi="Verdana"/>
          <w:sz w:val="22"/>
          <w:szCs w:val="22"/>
        </w:rPr>
        <w:t xml:space="preserve"> o przystosowaniu pojazdu do nauki jazdy</w:t>
      </w:r>
      <w:r>
        <w:rPr>
          <w:rFonts w:ascii="Verdana" w:hAnsi="Verdana"/>
          <w:sz w:val="22"/>
          <w:szCs w:val="22"/>
        </w:rPr>
        <w:t>.</w:t>
      </w:r>
    </w:p>
    <w:p w:rsidR="0002279D" w:rsidRPr="0002279D" w:rsidRDefault="0002279D" w:rsidP="0002279D">
      <w:pPr>
        <w:pStyle w:val="Akapitzlist"/>
        <w:numPr>
          <w:ilvl w:val="3"/>
          <w:numId w:val="25"/>
        </w:numPr>
        <w:suppressAutoHyphens/>
        <w:spacing w:before="120" w:line="276" w:lineRule="auto"/>
        <w:ind w:left="426" w:right="-79"/>
        <w:contextualSpacing w:val="0"/>
        <w:rPr>
          <w:rFonts w:ascii="Verdana" w:hAnsi="Verdana"/>
          <w:color w:val="000000"/>
          <w:sz w:val="22"/>
          <w:szCs w:val="22"/>
        </w:rPr>
      </w:pPr>
      <w:r>
        <w:rPr>
          <w:rFonts w:ascii="Verdana" w:hAnsi="Verdana"/>
          <w:sz w:val="22"/>
          <w:szCs w:val="22"/>
        </w:rPr>
        <w:t>Nie pobierać dodatkowej opłaty ewidencyjnej w przypadku wykonywania badania technicznego pojazdu przystosowanego do zasilania gazem.</w:t>
      </w:r>
    </w:p>
    <w:p w:rsidR="0002279D" w:rsidRDefault="0002279D" w:rsidP="0002279D">
      <w:pPr>
        <w:pStyle w:val="Akapitzlist"/>
        <w:numPr>
          <w:ilvl w:val="3"/>
          <w:numId w:val="25"/>
        </w:numPr>
        <w:suppressAutoHyphens/>
        <w:spacing w:before="120" w:line="276" w:lineRule="auto"/>
        <w:ind w:left="426" w:right="-79"/>
        <w:contextualSpacing w:val="0"/>
        <w:rPr>
          <w:rFonts w:ascii="Verdana" w:hAnsi="Verdana"/>
          <w:color w:val="000000"/>
          <w:sz w:val="22"/>
          <w:szCs w:val="22"/>
        </w:rPr>
      </w:pPr>
      <w:r>
        <w:rPr>
          <w:rFonts w:ascii="Verdana" w:hAnsi="Verdana"/>
          <w:color w:val="000000"/>
          <w:sz w:val="22"/>
          <w:szCs w:val="22"/>
        </w:rPr>
        <w:t>Wpisywać w rejestrze prawidłowy symbol dodatkowego rodzaju paliwa.</w:t>
      </w:r>
    </w:p>
    <w:p w:rsidR="0002279D" w:rsidRPr="0002279D" w:rsidRDefault="0002279D" w:rsidP="0002279D">
      <w:pPr>
        <w:pStyle w:val="Akapitzlist"/>
        <w:numPr>
          <w:ilvl w:val="3"/>
          <w:numId w:val="25"/>
        </w:numPr>
        <w:suppressAutoHyphens/>
        <w:spacing w:before="120" w:line="276" w:lineRule="auto"/>
        <w:ind w:left="426" w:right="-79"/>
        <w:contextualSpacing w:val="0"/>
        <w:rPr>
          <w:rFonts w:ascii="Verdana" w:hAnsi="Verdana"/>
          <w:color w:val="000000"/>
          <w:sz w:val="22"/>
          <w:szCs w:val="22"/>
        </w:rPr>
      </w:pPr>
      <w:r>
        <w:rPr>
          <w:rFonts w:ascii="Verdana" w:hAnsi="Verdana"/>
          <w:color w:val="000000"/>
          <w:sz w:val="22"/>
          <w:szCs w:val="22"/>
        </w:rPr>
        <w:lastRenderedPageBreak/>
        <w:t xml:space="preserve">Nie ewidencjonować oddzielnie jako dwóch badań w rejestrze, nie wydawać odrębnych zaświadczeń oraz nie pobierać dodatkowej opłaty ewidencyjnej w przypadku przeprowadzania badania technicznego pojazdu </w:t>
      </w:r>
      <w:r>
        <w:rPr>
          <w:rFonts w:ascii="Verdana" w:hAnsi="Verdana"/>
          <w:sz w:val="22"/>
          <w:szCs w:val="22"/>
        </w:rPr>
        <w:t>przystosowanego do zasilania gazem.</w:t>
      </w:r>
    </w:p>
    <w:p w:rsidR="0002279D" w:rsidRPr="00B53A80" w:rsidRDefault="0002279D" w:rsidP="0002279D">
      <w:pPr>
        <w:pStyle w:val="Akapitzlist"/>
        <w:numPr>
          <w:ilvl w:val="3"/>
          <w:numId w:val="25"/>
        </w:numPr>
        <w:suppressAutoHyphens/>
        <w:spacing w:before="120" w:line="276" w:lineRule="auto"/>
        <w:ind w:left="426" w:right="-79"/>
        <w:contextualSpacing w:val="0"/>
        <w:rPr>
          <w:rFonts w:ascii="Verdana" w:hAnsi="Verdana"/>
          <w:color w:val="000000"/>
          <w:sz w:val="22"/>
          <w:szCs w:val="22"/>
        </w:rPr>
      </w:pPr>
      <w:r w:rsidRPr="00B53A80">
        <w:rPr>
          <w:rFonts w:ascii="Verdana" w:hAnsi="Verdana"/>
          <w:color w:val="000000"/>
          <w:sz w:val="22"/>
          <w:szCs w:val="22"/>
        </w:rPr>
        <w:t>Ewidencjonować w rejestrze przeprowadzone badania techniczne pojazdów w sposób zapewniający uwidocznienie w Centralnej Ewidencji Pojazdów danych o wszystkich rodzajach przeprowadzonych badań technicznych pojazdów.</w:t>
      </w:r>
    </w:p>
    <w:p w:rsidR="0002279D" w:rsidRPr="0002279D" w:rsidRDefault="0002279D" w:rsidP="0002279D">
      <w:pPr>
        <w:pStyle w:val="Akapitzlist"/>
        <w:numPr>
          <w:ilvl w:val="3"/>
          <w:numId w:val="25"/>
        </w:numPr>
        <w:suppressAutoHyphens/>
        <w:spacing w:before="120" w:line="276" w:lineRule="auto"/>
        <w:ind w:left="426" w:right="-79"/>
        <w:contextualSpacing w:val="0"/>
        <w:rPr>
          <w:rFonts w:ascii="Verdana" w:hAnsi="Verdana"/>
          <w:color w:val="000000"/>
          <w:sz w:val="22"/>
          <w:szCs w:val="22"/>
        </w:rPr>
      </w:pPr>
      <w:r w:rsidRPr="00B53A80">
        <w:rPr>
          <w:rFonts w:ascii="Verdana" w:hAnsi="Verdana"/>
          <w:sz w:val="22"/>
          <w:szCs w:val="22"/>
        </w:rPr>
        <w:t>Pobierać opłaty ewidencyjne</w:t>
      </w:r>
      <w:r w:rsidRPr="00496175">
        <w:rPr>
          <w:rFonts w:ascii="Verdana" w:hAnsi="Verdana"/>
          <w:sz w:val="22"/>
          <w:szCs w:val="22"/>
        </w:rPr>
        <w:t xml:space="preserve"> do każdego przeprowadzonego badania technicznego</w:t>
      </w:r>
      <w:r>
        <w:rPr>
          <w:rFonts w:ascii="Verdana" w:hAnsi="Verdana"/>
          <w:sz w:val="22"/>
          <w:szCs w:val="22"/>
        </w:rPr>
        <w:t>.</w:t>
      </w:r>
    </w:p>
    <w:p w:rsidR="0002279D" w:rsidRPr="0002279D" w:rsidRDefault="00297C14" w:rsidP="0002279D">
      <w:pPr>
        <w:pStyle w:val="Akapitzlist"/>
        <w:numPr>
          <w:ilvl w:val="3"/>
          <w:numId w:val="25"/>
        </w:numPr>
        <w:suppressAutoHyphens/>
        <w:spacing w:before="120" w:line="276" w:lineRule="auto"/>
        <w:ind w:left="426" w:right="-79"/>
        <w:contextualSpacing w:val="0"/>
        <w:rPr>
          <w:rFonts w:ascii="Verdana" w:hAnsi="Verdana"/>
          <w:color w:val="000000"/>
          <w:sz w:val="22"/>
          <w:szCs w:val="22"/>
        </w:rPr>
      </w:pPr>
      <w:r w:rsidRPr="00297C14">
        <w:rPr>
          <w:rFonts w:ascii="Verdana" w:hAnsi="Verdana"/>
          <w:sz w:val="22"/>
          <w:szCs w:val="22"/>
        </w:rPr>
        <w:t>Przekazywać, w terminie do 10 dnia każdego miesiąca, ministrowi właściwemu do spraw informatyzacji sprawozdań z pobranych i przekazanych opłat ewidencyjnych na rachunek bankowy Funduszu – Centralna Ewidencja Pojazdów i Kierowców</w:t>
      </w:r>
      <w:r w:rsidRPr="002A39B4">
        <w:rPr>
          <w:sz w:val="22"/>
          <w:szCs w:val="22"/>
        </w:rPr>
        <w:t>.</w:t>
      </w:r>
    </w:p>
    <w:p w:rsidR="003F0360" w:rsidRPr="007069CA" w:rsidRDefault="003F0360" w:rsidP="001210B1">
      <w:pPr>
        <w:suppressAutoHyphens/>
        <w:spacing w:before="120" w:after="120" w:line="276" w:lineRule="auto"/>
        <w:ind w:right="-79"/>
        <w:rPr>
          <w:rFonts w:ascii="Verdana" w:hAnsi="Verdana"/>
          <w:sz w:val="22"/>
          <w:szCs w:val="22"/>
        </w:rPr>
      </w:pPr>
      <w:r w:rsidRPr="007069CA">
        <w:rPr>
          <w:rFonts w:ascii="Verdana" w:hAnsi="Verdana"/>
          <w:sz w:val="22"/>
          <w:szCs w:val="22"/>
        </w:rPr>
        <w:t>Zaleca się poinformować zatrudnionych diagnostów o stwierdzonych nieprawidłowościach i sformułowanych zaleceniach.</w:t>
      </w:r>
    </w:p>
    <w:p w:rsidR="003F0360" w:rsidRPr="007069CA" w:rsidRDefault="003F0360" w:rsidP="00B618BC">
      <w:pPr>
        <w:suppressAutoHyphens/>
        <w:spacing w:after="360" w:line="276" w:lineRule="auto"/>
        <w:ind w:right="-79"/>
        <w:rPr>
          <w:rFonts w:ascii="Verdana" w:hAnsi="Verdana"/>
          <w:sz w:val="22"/>
          <w:szCs w:val="22"/>
        </w:rPr>
      </w:pPr>
      <w:r w:rsidRPr="007069CA">
        <w:rPr>
          <w:rFonts w:ascii="Verdana" w:hAnsi="Verdana"/>
          <w:sz w:val="22"/>
          <w:szCs w:val="22"/>
        </w:rPr>
        <w:t>W związku z wydanymi zaleceniami, proszę o pisemną informację o podjętych środkach zmierzających do poprawy działalności Stacji Kontroli Pojazdów, w</w:t>
      </w:r>
      <w:r w:rsidR="007069CA" w:rsidRPr="007069CA">
        <w:rPr>
          <w:rFonts w:ascii="Verdana" w:hAnsi="Verdana"/>
          <w:sz w:val="22"/>
          <w:szCs w:val="22"/>
        </w:rPr>
        <w:t xml:space="preserve"> </w:t>
      </w:r>
      <w:r w:rsidRPr="007069CA">
        <w:rPr>
          <w:rFonts w:ascii="Verdana" w:hAnsi="Verdana"/>
          <w:sz w:val="22"/>
          <w:szCs w:val="22"/>
        </w:rPr>
        <w:t>terminie 14 dni od daty otrzymania niniejszych zaleceń.</w:t>
      </w:r>
    </w:p>
    <w:p w:rsidR="001210B1" w:rsidRPr="007069CA" w:rsidRDefault="001210B1" w:rsidP="001210B1">
      <w:pPr>
        <w:pStyle w:val="Nagwektabeli"/>
        <w:suppressLineNumbers w:val="0"/>
        <w:spacing w:after="120" w:line="276" w:lineRule="auto"/>
        <w:jc w:val="left"/>
        <w:rPr>
          <w:b w:val="0"/>
          <w:sz w:val="22"/>
          <w:szCs w:val="22"/>
        </w:rPr>
      </w:pPr>
      <w:r w:rsidRPr="007069CA">
        <w:rPr>
          <w:b w:val="0"/>
          <w:sz w:val="22"/>
          <w:szCs w:val="22"/>
        </w:rPr>
        <w:t>Dokument podpisała z upoważnienia Prezydenta</w:t>
      </w:r>
    </w:p>
    <w:p w:rsidR="001210B1" w:rsidRPr="007069CA" w:rsidRDefault="001210B1" w:rsidP="001210B1">
      <w:pPr>
        <w:pStyle w:val="Nagwektabeli"/>
        <w:suppressLineNumbers w:val="0"/>
        <w:spacing w:after="120" w:line="276" w:lineRule="auto"/>
        <w:jc w:val="left"/>
        <w:rPr>
          <w:b w:val="0"/>
          <w:sz w:val="22"/>
          <w:szCs w:val="22"/>
        </w:rPr>
      </w:pPr>
      <w:r w:rsidRPr="007069CA">
        <w:rPr>
          <w:b w:val="0"/>
          <w:sz w:val="22"/>
          <w:szCs w:val="22"/>
        </w:rPr>
        <w:t>Marta Kalicińska</w:t>
      </w:r>
    </w:p>
    <w:p w:rsidR="001210B1" w:rsidRPr="007069CA" w:rsidRDefault="001210B1" w:rsidP="001210B1">
      <w:pPr>
        <w:pStyle w:val="Nagwektabeli"/>
        <w:suppressLineNumbers w:val="0"/>
        <w:spacing w:after="360" w:line="276" w:lineRule="auto"/>
        <w:jc w:val="left"/>
        <w:rPr>
          <w:b w:val="0"/>
          <w:sz w:val="22"/>
          <w:szCs w:val="22"/>
        </w:rPr>
      </w:pPr>
      <w:r w:rsidRPr="007069CA">
        <w:rPr>
          <w:b w:val="0"/>
          <w:sz w:val="22"/>
          <w:szCs w:val="22"/>
        </w:rPr>
        <w:t>Dyrektor Wydziału Kontroli</w:t>
      </w:r>
    </w:p>
    <w:p w:rsidR="003F0360" w:rsidRPr="007069CA" w:rsidRDefault="003F0360" w:rsidP="00B618BC">
      <w:pPr>
        <w:suppressAutoHyphens/>
        <w:snapToGrid w:val="0"/>
        <w:spacing w:line="276" w:lineRule="auto"/>
        <w:rPr>
          <w:rFonts w:ascii="Verdana" w:hAnsi="Verdana"/>
          <w:bCs/>
          <w:sz w:val="22"/>
          <w:szCs w:val="22"/>
        </w:rPr>
      </w:pPr>
      <w:r w:rsidRPr="007069CA">
        <w:rPr>
          <w:rFonts w:ascii="Verdana" w:hAnsi="Verdana"/>
          <w:bCs/>
          <w:sz w:val="22"/>
          <w:szCs w:val="22"/>
        </w:rPr>
        <w:t>Do wiadomości:</w:t>
      </w:r>
    </w:p>
    <w:p w:rsidR="003F0360" w:rsidRPr="007069CA" w:rsidRDefault="003F0360" w:rsidP="00B618BC">
      <w:pPr>
        <w:pStyle w:val="08Sygnaturapisma"/>
        <w:suppressAutoHyphens/>
        <w:snapToGrid w:val="0"/>
        <w:spacing w:before="0" w:after="0" w:line="276" w:lineRule="auto"/>
        <w:jc w:val="left"/>
        <w:rPr>
          <w:sz w:val="22"/>
          <w:szCs w:val="22"/>
        </w:rPr>
      </w:pPr>
      <w:r w:rsidRPr="007069CA">
        <w:rPr>
          <w:bCs/>
          <w:sz w:val="22"/>
          <w:szCs w:val="22"/>
        </w:rPr>
        <w:t>Pani Bożena Bronowicka – Dyrektor WSO UMW wraz z protokołem kontroli WKN-KSO.5421.4.</w:t>
      </w:r>
      <w:r w:rsidR="001C717F">
        <w:rPr>
          <w:bCs/>
          <w:sz w:val="22"/>
          <w:szCs w:val="22"/>
        </w:rPr>
        <w:t>2</w:t>
      </w:r>
      <w:r w:rsidR="00297C14">
        <w:rPr>
          <w:bCs/>
          <w:sz w:val="22"/>
          <w:szCs w:val="22"/>
        </w:rPr>
        <w:t>6</w:t>
      </w:r>
      <w:r w:rsidRPr="007069CA">
        <w:rPr>
          <w:bCs/>
          <w:sz w:val="22"/>
          <w:szCs w:val="22"/>
        </w:rPr>
        <w:t>.2021 w</w:t>
      </w:r>
      <w:r w:rsidR="007069CA" w:rsidRPr="007069CA">
        <w:rPr>
          <w:bCs/>
          <w:sz w:val="22"/>
          <w:szCs w:val="22"/>
        </w:rPr>
        <w:t xml:space="preserve"> </w:t>
      </w:r>
      <w:r w:rsidRPr="007069CA">
        <w:rPr>
          <w:bCs/>
          <w:sz w:val="22"/>
          <w:szCs w:val="22"/>
        </w:rPr>
        <w:t>wersji elektronicznej.</w:t>
      </w:r>
    </w:p>
    <w:sectPr w:rsidR="003F0360" w:rsidRPr="007069CA" w:rsidSect="00260C77">
      <w:head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F73E8" w:rsidRDefault="009F73E8" w:rsidP="00260C77">
      <w:r>
        <w:separator/>
      </w:r>
    </w:p>
  </w:endnote>
  <w:endnote w:type="continuationSeparator" w:id="0">
    <w:p w:rsidR="009F73E8" w:rsidRDefault="009F73E8" w:rsidP="00260C7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75F3" w:rsidRDefault="009875F3">
    <w:pPr>
      <w:pStyle w:val="Stopka"/>
      <w:rPr>
        <w:sz w:val="14"/>
        <w:szCs w:val="14"/>
      </w:rPr>
    </w:pPr>
    <w:r>
      <w:rPr>
        <w:sz w:val="14"/>
        <w:szCs w:val="14"/>
      </w:rPr>
      <w:t xml:space="preserve">Strona </w:t>
    </w:r>
    <w:r w:rsidR="00041736">
      <w:rPr>
        <w:sz w:val="14"/>
        <w:szCs w:val="14"/>
      </w:rPr>
      <w:fldChar w:fldCharType="begin"/>
    </w:r>
    <w:r>
      <w:rPr>
        <w:sz w:val="14"/>
        <w:szCs w:val="14"/>
      </w:rPr>
      <w:instrText xml:space="preserve"> PAGE </w:instrText>
    </w:r>
    <w:r w:rsidR="00041736">
      <w:rPr>
        <w:sz w:val="14"/>
        <w:szCs w:val="14"/>
      </w:rPr>
      <w:fldChar w:fldCharType="separate"/>
    </w:r>
    <w:r w:rsidR="00C877AA">
      <w:rPr>
        <w:noProof/>
        <w:sz w:val="14"/>
        <w:szCs w:val="14"/>
      </w:rPr>
      <w:t>4</w:t>
    </w:r>
    <w:r w:rsidR="00041736">
      <w:rPr>
        <w:sz w:val="14"/>
        <w:szCs w:val="14"/>
      </w:rPr>
      <w:fldChar w:fldCharType="end"/>
    </w:r>
    <w:r>
      <w:rPr>
        <w:sz w:val="14"/>
        <w:szCs w:val="14"/>
      </w:rPr>
      <w:t>/</w:t>
    </w:r>
    <w:r w:rsidR="00041736">
      <w:rPr>
        <w:sz w:val="14"/>
        <w:szCs w:val="14"/>
      </w:rPr>
      <w:fldChar w:fldCharType="begin"/>
    </w:r>
    <w:r>
      <w:rPr>
        <w:sz w:val="14"/>
        <w:szCs w:val="14"/>
      </w:rPr>
      <w:instrText xml:space="preserve"> NUMPAGES </w:instrText>
    </w:r>
    <w:r w:rsidR="00041736">
      <w:rPr>
        <w:sz w:val="14"/>
        <w:szCs w:val="14"/>
      </w:rPr>
      <w:fldChar w:fldCharType="separate"/>
    </w:r>
    <w:r w:rsidR="00C877AA">
      <w:rPr>
        <w:noProof/>
        <w:sz w:val="14"/>
        <w:szCs w:val="14"/>
      </w:rPr>
      <w:t>4</w:t>
    </w:r>
    <w:r w:rsidR="00041736">
      <w:rPr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75F3" w:rsidRDefault="009875F3">
    <w:pPr>
      <w:pStyle w:val="Stopka"/>
    </w:pPr>
  </w:p>
  <w:p w:rsidR="009875F3" w:rsidRDefault="00C877AA">
    <w:pPr>
      <w:pStyle w:val="Stopka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alt="Dane teleadresowe Wydziału Kontroli" style="width:161.25pt;height:59.25pt;mso-position-vertical:absolute">
          <v:imagedata r:id="rId1" o:title="WKN_[DOA]_[WKN-Wydzial Kontroli]_stopka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F73E8" w:rsidRDefault="009F73E8" w:rsidP="00260C77">
      <w:r>
        <w:separator/>
      </w:r>
    </w:p>
  </w:footnote>
  <w:footnote w:type="continuationSeparator" w:id="0">
    <w:p w:rsidR="009F73E8" w:rsidRDefault="009F73E8" w:rsidP="00260C7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75F3" w:rsidRDefault="00041736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5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75F3" w:rsidRDefault="00041736">
    <w:pPr>
      <w:pStyle w:val="Stopka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alt="Logo Prezydenta Wrocławia" style="width:161.25pt;height:2in">
          <v:imagedata r:id="rId1" o:title="[Prezydent Wroclawia]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Nagwek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Nagwek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Nagwek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pStyle w:val="Nagwek9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15B3ECA"/>
    <w:multiLevelType w:val="hybridMultilevel"/>
    <w:tmpl w:val="054CAC16"/>
    <w:lvl w:ilvl="0" w:tplc="04150001">
      <w:start w:val="1"/>
      <w:numFmt w:val="bullet"/>
      <w:lvlText w:val="-"/>
      <w:lvlJc w:val="left"/>
      <w:pPr>
        <w:ind w:left="1080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BF66A6F"/>
    <w:multiLevelType w:val="hybridMultilevel"/>
    <w:tmpl w:val="C8B8BDCC"/>
    <w:lvl w:ilvl="0" w:tplc="04150001">
      <w:start w:val="1"/>
      <w:numFmt w:val="decimal"/>
      <w:lvlText w:val="%1."/>
      <w:lvlJc w:val="left"/>
      <w:pPr>
        <w:ind w:left="360" w:hanging="360"/>
      </w:pPr>
    </w:lvl>
    <w:lvl w:ilvl="1" w:tplc="04150003" w:tentative="1">
      <w:start w:val="1"/>
      <w:numFmt w:val="lowerLetter"/>
      <w:lvlText w:val="%2."/>
      <w:lvlJc w:val="left"/>
      <w:pPr>
        <w:ind w:left="1080" w:hanging="360"/>
      </w:pPr>
    </w:lvl>
    <w:lvl w:ilvl="2" w:tplc="04150005" w:tentative="1">
      <w:start w:val="1"/>
      <w:numFmt w:val="lowerRoman"/>
      <w:lvlText w:val="%3."/>
      <w:lvlJc w:val="right"/>
      <w:pPr>
        <w:ind w:left="1800" w:hanging="180"/>
      </w:pPr>
    </w:lvl>
    <w:lvl w:ilvl="3" w:tplc="04150001" w:tentative="1">
      <w:start w:val="1"/>
      <w:numFmt w:val="decimal"/>
      <w:lvlText w:val="%4."/>
      <w:lvlJc w:val="left"/>
      <w:pPr>
        <w:ind w:left="2520" w:hanging="360"/>
      </w:pPr>
    </w:lvl>
    <w:lvl w:ilvl="4" w:tplc="04150003" w:tentative="1">
      <w:start w:val="1"/>
      <w:numFmt w:val="lowerLetter"/>
      <w:lvlText w:val="%5."/>
      <w:lvlJc w:val="left"/>
      <w:pPr>
        <w:ind w:left="3240" w:hanging="360"/>
      </w:pPr>
    </w:lvl>
    <w:lvl w:ilvl="5" w:tplc="04150005" w:tentative="1">
      <w:start w:val="1"/>
      <w:numFmt w:val="lowerRoman"/>
      <w:lvlText w:val="%6."/>
      <w:lvlJc w:val="right"/>
      <w:pPr>
        <w:ind w:left="3960" w:hanging="180"/>
      </w:pPr>
    </w:lvl>
    <w:lvl w:ilvl="6" w:tplc="04150001" w:tentative="1">
      <w:start w:val="1"/>
      <w:numFmt w:val="decimal"/>
      <w:lvlText w:val="%7."/>
      <w:lvlJc w:val="left"/>
      <w:pPr>
        <w:ind w:left="4680" w:hanging="360"/>
      </w:pPr>
    </w:lvl>
    <w:lvl w:ilvl="7" w:tplc="04150003" w:tentative="1">
      <w:start w:val="1"/>
      <w:numFmt w:val="lowerLetter"/>
      <w:lvlText w:val="%8."/>
      <w:lvlJc w:val="left"/>
      <w:pPr>
        <w:ind w:left="5400" w:hanging="360"/>
      </w:pPr>
    </w:lvl>
    <w:lvl w:ilvl="8" w:tplc="04150005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4F34926"/>
    <w:multiLevelType w:val="hybridMultilevel"/>
    <w:tmpl w:val="FCECB70E"/>
    <w:lvl w:ilvl="0" w:tplc="C71277FC">
      <w:start w:val="1"/>
      <w:numFmt w:val="upperRoman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BCB3BFD"/>
    <w:multiLevelType w:val="hybridMultilevel"/>
    <w:tmpl w:val="EE805938"/>
    <w:lvl w:ilvl="0" w:tplc="04150011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24B4837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Verdana" w:eastAsia="Times New Roman" w:hAnsi="Verdana"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F7E2326"/>
    <w:multiLevelType w:val="hybridMultilevel"/>
    <w:tmpl w:val="B4CED2DE"/>
    <w:lvl w:ilvl="0" w:tplc="6960EE82">
      <w:start w:val="1"/>
      <w:numFmt w:val="upperRoman"/>
      <w:lvlText w:val="%1."/>
      <w:lvlJc w:val="left"/>
      <w:pPr>
        <w:tabs>
          <w:tab w:val="num" w:pos="4406"/>
        </w:tabs>
        <w:ind w:left="4406" w:hanging="72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18B6606"/>
    <w:multiLevelType w:val="hybridMultilevel"/>
    <w:tmpl w:val="95E293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1E851F9"/>
    <w:multiLevelType w:val="hybridMultilevel"/>
    <w:tmpl w:val="F4980CDA"/>
    <w:lvl w:ilvl="0" w:tplc="4F72446C">
      <w:start w:val="2"/>
      <w:numFmt w:val="decimal"/>
      <w:lvlText w:val="%1."/>
      <w:lvlJc w:val="left"/>
      <w:pPr>
        <w:ind w:left="720" w:hanging="360"/>
      </w:pPr>
      <w:rPr>
        <w:rFonts w:hint="default"/>
        <w:strike w:val="0"/>
        <w:dstrike w:val="0"/>
        <w:color w:val="auto"/>
        <w:u w:val="none"/>
        <w:effect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8AC6CF5"/>
    <w:multiLevelType w:val="hybridMultilevel"/>
    <w:tmpl w:val="8696A8A4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39DA2979"/>
    <w:multiLevelType w:val="hybridMultilevel"/>
    <w:tmpl w:val="7812A802"/>
    <w:lvl w:ilvl="0" w:tplc="C2D600A4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4D24EDB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3A3D6AC1"/>
    <w:multiLevelType w:val="hybridMultilevel"/>
    <w:tmpl w:val="9B523A64"/>
    <w:lvl w:ilvl="0" w:tplc="6C92B420">
      <w:start w:val="1"/>
      <w:numFmt w:val="decimal"/>
      <w:lvlText w:val="%1."/>
      <w:lvlJc w:val="left"/>
      <w:pPr>
        <w:ind w:left="720" w:hanging="360"/>
      </w:pPr>
      <w:rPr>
        <w:strike w:val="0"/>
        <w:dstrike w:val="0"/>
        <w:color w:val="auto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A9B052A"/>
    <w:multiLevelType w:val="hybridMultilevel"/>
    <w:tmpl w:val="6B74E0D4"/>
    <w:lvl w:ilvl="0" w:tplc="26F26CF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EDC38EA"/>
    <w:multiLevelType w:val="hybridMultilevel"/>
    <w:tmpl w:val="3230C77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FA14374"/>
    <w:multiLevelType w:val="hybridMultilevel"/>
    <w:tmpl w:val="016C0DBA"/>
    <w:lvl w:ilvl="0" w:tplc="01DE0E5A">
      <w:start w:val="1"/>
      <w:numFmt w:val="decimal"/>
      <w:lvlText w:val="%1."/>
      <w:lvlJc w:val="left"/>
      <w:pPr>
        <w:ind w:left="1146" w:hanging="360"/>
      </w:pPr>
      <w:rPr>
        <w:rFonts w:ascii="Verdana" w:hAnsi="Verdana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4">
    <w:nsid w:val="453C5C75"/>
    <w:multiLevelType w:val="hybridMultilevel"/>
    <w:tmpl w:val="85A8E6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803601B"/>
    <w:multiLevelType w:val="hybridMultilevel"/>
    <w:tmpl w:val="634CE2CA"/>
    <w:lvl w:ilvl="0" w:tplc="FA4CF60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F820170"/>
    <w:multiLevelType w:val="hybridMultilevel"/>
    <w:tmpl w:val="16C02F7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4D24EDB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>
    <w:nsid w:val="5A82717A"/>
    <w:multiLevelType w:val="hybridMultilevel"/>
    <w:tmpl w:val="99642E98"/>
    <w:lvl w:ilvl="0" w:tplc="9F70292A">
      <w:start w:val="1"/>
      <w:numFmt w:val="decimal"/>
      <w:lvlText w:val="%1."/>
      <w:lvlJc w:val="left"/>
      <w:pPr>
        <w:ind w:left="1146" w:hanging="360"/>
      </w:pPr>
      <w:rPr>
        <w:rFonts w:ascii="Verdana" w:hAnsi="Verdana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F8B2147"/>
    <w:multiLevelType w:val="hybridMultilevel"/>
    <w:tmpl w:val="F82E9C9E"/>
    <w:lvl w:ilvl="0" w:tplc="AD3664E4">
      <w:start w:val="1"/>
      <w:numFmt w:val="lowerLetter"/>
      <w:lvlText w:val="%1)"/>
      <w:lvlJc w:val="left"/>
      <w:pPr>
        <w:ind w:left="786" w:hanging="360"/>
      </w:pPr>
      <w:rPr>
        <w:color w:val="000000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2D31328"/>
    <w:multiLevelType w:val="hybridMultilevel"/>
    <w:tmpl w:val="4E8E37B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66226FA4"/>
    <w:multiLevelType w:val="hybridMultilevel"/>
    <w:tmpl w:val="5DD404DA"/>
    <w:lvl w:ilvl="0" w:tplc="04150001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3294825"/>
    <w:multiLevelType w:val="hybridMultilevel"/>
    <w:tmpl w:val="02F484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6"/>
  </w:num>
  <w:num w:numId="3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2"/>
  </w:num>
  <w:num w:numId="6">
    <w:abstractNumId w:val="20"/>
  </w:num>
  <w:num w:numId="7">
    <w:abstractNumId w:val="14"/>
  </w:num>
  <w:num w:numId="8">
    <w:abstractNumId w:val="6"/>
  </w:num>
  <w:num w:numId="9">
    <w:abstractNumId w:val="1"/>
  </w:num>
  <w:num w:numId="10">
    <w:abstractNumId w:val="8"/>
  </w:num>
  <w:num w:numId="11">
    <w:abstractNumId w:val="9"/>
  </w:num>
  <w:num w:numId="12">
    <w:abstractNumId w:val="12"/>
  </w:num>
  <w:num w:numId="13">
    <w:abstractNumId w:val="21"/>
  </w:num>
  <w:num w:numId="14">
    <w:abstractNumId w:val="11"/>
  </w:num>
  <w:num w:numId="15">
    <w:abstractNumId w:val="19"/>
  </w:num>
  <w:num w:numId="1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"/>
  </w:num>
  <w:num w:numId="21">
    <w:abstractNumId w:val="13"/>
  </w:num>
  <w:num w:numId="22">
    <w:abstractNumId w:val="15"/>
  </w:num>
  <w:num w:numId="23">
    <w:abstractNumId w:val="10"/>
  </w:num>
  <w:num w:numId="24">
    <w:abstractNumId w:val="7"/>
  </w:num>
  <w:num w:numId="25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4098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E14557"/>
    <w:rsid w:val="00010895"/>
    <w:rsid w:val="0002279D"/>
    <w:rsid w:val="00041736"/>
    <w:rsid w:val="00043650"/>
    <w:rsid w:val="00054BA6"/>
    <w:rsid w:val="000638D1"/>
    <w:rsid w:val="00082780"/>
    <w:rsid w:val="000867A3"/>
    <w:rsid w:val="000D2495"/>
    <w:rsid w:val="00110D2F"/>
    <w:rsid w:val="001210B1"/>
    <w:rsid w:val="001400A9"/>
    <w:rsid w:val="001450E5"/>
    <w:rsid w:val="0017025B"/>
    <w:rsid w:val="00186FD3"/>
    <w:rsid w:val="00196D89"/>
    <w:rsid w:val="001C717F"/>
    <w:rsid w:val="00205527"/>
    <w:rsid w:val="00217FE2"/>
    <w:rsid w:val="00223B7C"/>
    <w:rsid w:val="00260C77"/>
    <w:rsid w:val="00282F88"/>
    <w:rsid w:val="00297C14"/>
    <w:rsid w:val="002A5477"/>
    <w:rsid w:val="002E6632"/>
    <w:rsid w:val="002F086C"/>
    <w:rsid w:val="00305EA8"/>
    <w:rsid w:val="00361B03"/>
    <w:rsid w:val="003669DC"/>
    <w:rsid w:val="00386C59"/>
    <w:rsid w:val="003A7611"/>
    <w:rsid w:val="003B04E3"/>
    <w:rsid w:val="003C0CD3"/>
    <w:rsid w:val="003C5330"/>
    <w:rsid w:val="003D7CEF"/>
    <w:rsid w:val="003F0360"/>
    <w:rsid w:val="004130FA"/>
    <w:rsid w:val="00424A99"/>
    <w:rsid w:val="0042788B"/>
    <w:rsid w:val="004315B9"/>
    <w:rsid w:val="0044633A"/>
    <w:rsid w:val="0045005C"/>
    <w:rsid w:val="0046707C"/>
    <w:rsid w:val="004F378C"/>
    <w:rsid w:val="00500EC3"/>
    <w:rsid w:val="005324A8"/>
    <w:rsid w:val="00550171"/>
    <w:rsid w:val="00564532"/>
    <w:rsid w:val="00566C54"/>
    <w:rsid w:val="00584512"/>
    <w:rsid w:val="0058688C"/>
    <w:rsid w:val="00595214"/>
    <w:rsid w:val="005C2C03"/>
    <w:rsid w:val="005E2A2F"/>
    <w:rsid w:val="00634404"/>
    <w:rsid w:val="00641684"/>
    <w:rsid w:val="006537D3"/>
    <w:rsid w:val="0065414D"/>
    <w:rsid w:val="006731D3"/>
    <w:rsid w:val="00690BA0"/>
    <w:rsid w:val="006A5706"/>
    <w:rsid w:val="007069CA"/>
    <w:rsid w:val="00760383"/>
    <w:rsid w:val="00792D6A"/>
    <w:rsid w:val="007A2AE3"/>
    <w:rsid w:val="00802331"/>
    <w:rsid w:val="00821995"/>
    <w:rsid w:val="00847D1A"/>
    <w:rsid w:val="008F62A6"/>
    <w:rsid w:val="00954567"/>
    <w:rsid w:val="00954F3A"/>
    <w:rsid w:val="009875F3"/>
    <w:rsid w:val="009A0033"/>
    <w:rsid w:val="009F65B7"/>
    <w:rsid w:val="009F73E8"/>
    <w:rsid w:val="009F7E68"/>
    <w:rsid w:val="00A17FD3"/>
    <w:rsid w:val="00A32219"/>
    <w:rsid w:val="00A3358E"/>
    <w:rsid w:val="00A42B3F"/>
    <w:rsid w:val="00A5041F"/>
    <w:rsid w:val="00AE320B"/>
    <w:rsid w:val="00AE6A3F"/>
    <w:rsid w:val="00AE6C94"/>
    <w:rsid w:val="00B45FA4"/>
    <w:rsid w:val="00B53A80"/>
    <w:rsid w:val="00B618BC"/>
    <w:rsid w:val="00B86228"/>
    <w:rsid w:val="00BC4508"/>
    <w:rsid w:val="00BC77B1"/>
    <w:rsid w:val="00C03E00"/>
    <w:rsid w:val="00C43DFF"/>
    <w:rsid w:val="00C55990"/>
    <w:rsid w:val="00C633CD"/>
    <w:rsid w:val="00C71029"/>
    <w:rsid w:val="00C84A42"/>
    <w:rsid w:val="00C877AA"/>
    <w:rsid w:val="00CD79F1"/>
    <w:rsid w:val="00CF0604"/>
    <w:rsid w:val="00CF4D47"/>
    <w:rsid w:val="00D02003"/>
    <w:rsid w:val="00D31341"/>
    <w:rsid w:val="00D441D6"/>
    <w:rsid w:val="00D60071"/>
    <w:rsid w:val="00D67698"/>
    <w:rsid w:val="00D941E6"/>
    <w:rsid w:val="00DA794C"/>
    <w:rsid w:val="00DC59E4"/>
    <w:rsid w:val="00E14557"/>
    <w:rsid w:val="00E3219D"/>
    <w:rsid w:val="00E41E9C"/>
    <w:rsid w:val="00E4408D"/>
    <w:rsid w:val="00E537FB"/>
    <w:rsid w:val="00E557EE"/>
    <w:rsid w:val="00E72EC4"/>
    <w:rsid w:val="00E738AB"/>
    <w:rsid w:val="00F108A8"/>
    <w:rsid w:val="00F27B27"/>
    <w:rsid w:val="00F46725"/>
    <w:rsid w:val="00F60B43"/>
    <w:rsid w:val="00F95F0F"/>
    <w:rsid w:val="00FB3669"/>
    <w:rsid w:val="00FD6A8E"/>
    <w:rsid w:val="00FE5E6E"/>
    <w:rsid w:val="00FF76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145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E14557"/>
    <w:pPr>
      <w:keepNext/>
      <w:numPr>
        <w:numId w:val="4"/>
      </w:numPr>
      <w:suppressAutoHyphens/>
      <w:jc w:val="center"/>
      <w:outlineLvl w:val="0"/>
    </w:pPr>
    <w:rPr>
      <w:b/>
      <w:lang w:eastAsia="ar-SA"/>
    </w:rPr>
  </w:style>
  <w:style w:type="paragraph" w:styleId="Nagwek2">
    <w:name w:val="heading 2"/>
    <w:basedOn w:val="Normalny"/>
    <w:next w:val="Normalny"/>
    <w:link w:val="Nagwek2Znak"/>
    <w:qFormat/>
    <w:rsid w:val="00E14557"/>
    <w:pPr>
      <w:keepNext/>
      <w:numPr>
        <w:ilvl w:val="1"/>
        <w:numId w:val="4"/>
      </w:numPr>
      <w:suppressAutoHyphens/>
      <w:jc w:val="both"/>
      <w:outlineLvl w:val="1"/>
    </w:pPr>
    <w:rPr>
      <w:rFonts w:ascii="Verdana" w:hAnsi="Verdana"/>
      <w:b/>
      <w:sz w:val="20"/>
      <w:szCs w:val="16"/>
      <w:lang w:eastAsia="ar-SA"/>
    </w:rPr>
  </w:style>
  <w:style w:type="paragraph" w:styleId="Nagwek3">
    <w:name w:val="heading 3"/>
    <w:basedOn w:val="Normalny"/>
    <w:next w:val="Normalny"/>
    <w:link w:val="Nagwek3Znak"/>
    <w:qFormat/>
    <w:rsid w:val="00E14557"/>
    <w:pPr>
      <w:keepNext/>
      <w:numPr>
        <w:ilvl w:val="2"/>
        <w:numId w:val="4"/>
      </w:numPr>
      <w:suppressAutoHyphens/>
      <w:jc w:val="both"/>
      <w:outlineLvl w:val="2"/>
    </w:pPr>
    <w:rPr>
      <w:rFonts w:ascii="Verdana" w:hAnsi="Verdana"/>
      <w:b/>
      <w:sz w:val="20"/>
      <w:lang w:eastAsia="ar-SA"/>
    </w:rPr>
  </w:style>
  <w:style w:type="paragraph" w:styleId="Nagwek4">
    <w:name w:val="heading 4"/>
    <w:basedOn w:val="Normalny"/>
    <w:next w:val="Normalny"/>
    <w:link w:val="Nagwek4Znak"/>
    <w:qFormat/>
    <w:rsid w:val="00E14557"/>
    <w:pPr>
      <w:keepNext/>
      <w:numPr>
        <w:ilvl w:val="3"/>
        <w:numId w:val="4"/>
      </w:numPr>
      <w:suppressAutoHyphens/>
      <w:outlineLvl w:val="3"/>
    </w:pPr>
    <w:rPr>
      <w:rFonts w:ascii="Verdana" w:hAnsi="Verdana"/>
      <w:b/>
      <w:bCs/>
      <w:sz w:val="20"/>
      <w:lang w:eastAsia="ar-SA"/>
    </w:rPr>
  </w:style>
  <w:style w:type="paragraph" w:styleId="Nagwek5">
    <w:name w:val="heading 5"/>
    <w:basedOn w:val="Normalny"/>
    <w:next w:val="Normalny"/>
    <w:link w:val="Nagwek5Znak"/>
    <w:qFormat/>
    <w:rsid w:val="00E14557"/>
    <w:pPr>
      <w:keepNext/>
      <w:numPr>
        <w:ilvl w:val="4"/>
        <w:numId w:val="4"/>
      </w:numPr>
      <w:suppressAutoHyphens/>
      <w:jc w:val="center"/>
      <w:outlineLvl w:val="4"/>
    </w:pPr>
    <w:rPr>
      <w:rFonts w:ascii="Verdana" w:hAnsi="Verdana"/>
      <w:b/>
      <w:bCs/>
      <w:sz w:val="14"/>
      <w:szCs w:val="14"/>
      <w:lang w:eastAsia="ar-SA"/>
    </w:rPr>
  </w:style>
  <w:style w:type="paragraph" w:styleId="Nagwek6">
    <w:name w:val="heading 6"/>
    <w:basedOn w:val="Normalny"/>
    <w:next w:val="Normalny"/>
    <w:link w:val="Nagwek6Znak"/>
    <w:qFormat/>
    <w:rsid w:val="00E14557"/>
    <w:pPr>
      <w:keepNext/>
      <w:numPr>
        <w:ilvl w:val="5"/>
        <w:numId w:val="4"/>
      </w:numPr>
      <w:suppressAutoHyphens/>
      <w:jc w:val="both"/>
      <w:outlineLvl w:val="5"/>
    </w:pPr>
    <w:rPr>
      <w:rFonts w:ascii="Verdana" w:hAnsi="Verdana"/>
      <w:b/>
      <w:i/>
      <w:iCs/>
      <w:sz w:val="20"/>
      <w:szCs w:val="20"/>
      <w:lang w:eastAsia="ar-SA"/>
    </w:rPr>
  </w:style>
  <w:style w:type="paragraph" w:styleId="Nagwek7">
    <w:name w:val="heading 7"/>
    <w:basedOn w:val="Normalny"/>
    <w:next w:val="Normalny"/>
    <w:link w:val="Nagwek7Znak"/>
    <w:qFormat/>
    <w:rsid w:val="00E14557"/>
    <w:pPr>
      <w:keepNext/>
      <w:numPr>
        <w:ilvl w:val="6"/>
        <w:numId w:val="4"/>
      </w:numPr>
      <w:suppressAutoHyphens/>
      <w:ind w:left="540" w:firstLine="0"/>
      <w:jc w:val="both"/>
      <w:outlineLvl w:val="6"/>
    </w:pPr>
    <w:rPr>
      <w:rFonts w:ascii="Verdana" w:hAnsi="Verdana"/>
      <w:b/>
      <w:bCs/>
      <w:color w:val="FF0000"/>
      <w:sz w:val="20"/>
      <w:lang w:eastAsia="ar-SA"/>
    </w:rPr>
  </w:style>
  <w:style w:type="paragraph" w:styleId="Nagwek8">
    <w:name w:val="heading 8"/>
    <w:basedOn w:val="Normalny"/>
    <w:next w:val="Normalny"/>
    <w:link w:val="Nagwek8Znak"/>
    <w:qFormat/>
    <w:rsid w:val="00E14557"/>
    <w:pPr>
      <w:keepNext/>
      <w:numPr>
        <w:ilvl w:val="7"/>
        <w:numId w:val="4"/>
      </w:numPr>
      <w:suppressAutoHyphens/>
      <w:jc w:val="center"/>
      <w:outlineLvl w:val="7"/>
    </w:pPr>
    <w:rPr>
      <w:rFonts w:ascii="Verdana" w:hAnsi="Verdana"/>
      <w:b/>
      <w:bCs/>
      <w:sz w:val="20"/>
      <w:szCs w:val="16"/>
      <w:lang w:eastAsia="ar-SA"/>
    </w:rPr>
  </w:style>
  <w:style w:type="paragraph" w:styleId="Nagwek9">
    <w:name w:val="heading 9"/>
    <w:basedOn w:val="Normalny"/>
    <w:next w:val="Normalny"/>
    <w:link w:val="Nagwek9Znak"/>
    <w:qFormat/>
    <w:rsid w:val="00E14557"/>
    <w:pPr>
      <w:keepNext/>
      <w:numPr>
        <w:ilvl w:val="8"/>
        <w:numId w:val="4"/>
      </w:numPr>
      <w:suppressAutoHyphens/>
      <w:jc w:val="center"/>
      <w:outlineLvl w:val="8"/>
    </w:pPr>
    <w:rPr>
      <w:rFonts w:ascii="Verdana" w:eastAsia="Arial Unicode MS" w:hAnsi="Verdana" w:cs="Arial"/>
      <w:b/>
      <w:bCs/>
      <w:sz w:val="16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semiHidden/>
    <w:rsid w:val="00E14557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character" w:customStyle="1" w:styleId="StopkaZnak">
    <w:name w:val="Stopka Znak"/>
    <w:basedOn w:val="Domylnaczcionkaakapitu"/>
    <w:link w:val="Stopka"/>
    <w:semiHidden/>
    <w:rsid w:val="00E14557"/>
    <w:rPr>
      <w:rFonts w:ascii="Verdana" w:eastAsia="Times New Roman" w:hAnsi="Verdana" w:cs="Times New Roman"/>
      <w:color w:val="333333"/>
      <w:sz w:val="16"/>
      <w:szCs w:val="24"/>
      <w:lang w:eastAsia="pl-PL"/>
    </w:rPr>
  </w:style>
  <w:style w:type="paragraph" w:customStyle="1" w:styleId="04StanowiskoAdresata">
    <w:name w:val="@04.StanowiskoAdresata"/>
    <w:basedOn w:val="Normalny"/>
    <w:rsid w:val="00E14557"/>
    <w:pPr>
      <w:spacing w:after="100"/>
      <w:jc w:val="both"/>
    </w:pPr>
    <w:rPr>
      <w:rFonts w:ascii="Verdana" w:hAnsi="Verdana"/>
      <w:bCs/>
      <w:sz w:val="20"/>
      <w:szCs w:val="20"/>
    </w:rPr>
  </w:style>
  <w:style w:type="paragraph" w:customStyle="1" w:styleId="10Szanowny">
    <w:name w:val="@10.Szanowny"/>
    <w:basedOn w:val="Normalny"/>
    <w:next w:val="Normalny"/>
    <w:rsid w:val="00E14557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11Trescpisma">
    <w:name w:val="@11.Tresc_pisma"/>
    <w:basedOn w:val="Normalny"/>
    <w:rsid w:val="00E14557"/>
    <w:pPr>
      <w:spacing w:before="180"/>
      <w:jc w:val="both"/>
    </w:pPr>
    <w:rPr>
      <w:rFonts w:ascii="Verdana" w:hAnsi="Verdana"/>
      <w:sz w:val="20"/>
      <w:szCs w:val="18"/>
    </w:rPr>
  </w:style>
  <w:style w:type="character" w:customStyle="1" w:styleId="readonlytext">
    <w:name w:val="readonly_text"/>
    <w:basedOn w:val="Domylnaczcionkaakapitu"/>
    <w:rsid w:val="00E14557"/>
  </w:style>
  <w:style w:type="paragraph" w:styleId="Tekstpodstawowy2">
    <w:name w:val="Body Text 2"/>
    <w:basedOn w:val="Normalny"/>
    <w:link w:val="Tekstpodstawowy2Znak"/>
    <w:semiHidden/>
    <w:rsid w:val="00E14557"/>
    <w:pPr>
      <w:jc w:val="both"/>
    </w:pPr>
    <w:rPr>
      <w:rFonts w:ascii="Verdana" w:hAnsi="Verdana"/>
      <w:sz w:val="22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E14557"/>
    <w:rPr>
      <w:rFonts w:ascii="Verdana" w:eastAsia="Times New Roman" w:hAnsi="Verdana" w:cs="Times New Roman"/>
      <w:szCs w:val="24"/>
      <w:lang w:eastAsia="pl-PL"/>
    </w:rPr>
  </w:style>
  <w:style w:type="paragraph" w:customStyle="1" w:styleId="08Sygnaturapisma">
    <w:name w:val="@08.Sygnatura_pisma"/>
    <w:basedOn w:val="11Trescpisma"/>
    <w:next w:val="10Szanowny"/>
    <w:rsid w:val="00E14557"/>
    <w:pPr>
      <w:spacing w:after="120"/>
    </w:pPr>
    <w:rPr>
      <w:sz w:val="16"/>
    </w:rPr>
  </w:style>
  <w:style w:type="character" w:customStyle="1" w:styleId="Nagwek1Znak">
    <w:name w:val="Nagłówek 1 Znak"/>
    <w:basedOn w:val="Domylnaczcionkaakapitu"/>
    <w:link w:val="Nagwek1"/>
    <w:rsid w:val="00E14557"/>
    <w:rPr>
      <w:rFonts w:ascii="Times New Roman" w:eastAsia="Times New Roman" w:hAnsi="Times New Roman" w:cs="Times New Roman"/>
      <w:b/>
      <w:sz w:val="24"/>
      <w:szCs w:val="24"/>
      <w:lang w:eastAsia="ar-SA"/>
    </w:rPr>
  </w:style>
  <w:style w:type="character" w:customStyle="1" w:styleId="Nagwek2Znak">
    <w:name w:val="Nagłówek 2 Znak"/>
    <w:basedOn w:val="Domylnaczcionkaakapitu"/>
    <w:link w:val="Nagwek2"/>
    <w:rsid w:val="00E14557"/>
    <w:rPr>
      <w:rFonts w:ascii="Verdana" w:eastAsia="Times New Roman" w:hAnsi="Verdana" w:cs="Times New Roman"/>
      <w:b/>
      <w:sz w:val="20"/>
      <w:szCs w:val="16"/>
      <w:lang w:eastAsia="ar-SA"/>
    </w:rPr>
  </w:style>
  <w:style w:type="character" w:customStyle="1" w:styleId="Nagwek3Znak">
    <w:name w:val="Nagłówek 3 Znak"/>
    <w:basedOn w:val="Domylnaczcionkaakapitu"/>
    <w:link w:val="Nagwek3"/>
    <w:rsid w:val="00E14557"/>
    <w:rPr>
      <w:rFonts w:ascii="Verdana" w:eastAsia="Times New Roman" w:hAnsi="Verdana" w:cs="Times New Roman"/>
      <w:b/>
      <w:sz w:val="20"/>
      <w:szCs w:val="24"/>
      <w:lang w:eastAsia="ar-SA"/>
    </w:rPr>
  </w:style>
  <w:style w:type="character" w:customStyle="1" w:styleId="Nagwek4Znak">
    <w:name w:val="Nagłówek 4 Znak"/>
    <w:basedOn w:val="Domylnaczcionkaakapitu"/>
    <w:link w:val="Nagwek4"/>
    <w:rsid w:val="00E14557"/>
    <w:rPr>
      <w:rFonts w:ascii="Verdana" w:eastAsia="Times New Roman" w:hAnsi="Verdana" w:cs="Times New Roman"/>
      <w:b/>
      <w:bCs/>
      <w:sz w:val="20"/>
      <w:szCs w:val="24"/>
      <w:lang w:eastAsia="ar-SA"/>
    </w:rPr>
  </w:style>
  <w:style w:type="character" w:customStyle="1" w:styleId="Nagwek5Znak">
    <w:name w:val="Nagłówek 5 Znak"/>
    <w:basedOn w:val="Domylnaczcionkaakapitu"/>
    <w:link w:val="Nagwek5"/>
    <w:rsid w:val="00E14557"/>
    <w:rPr>
      <w:rFonts w:ascii="Verdana" w:eastAsia="Times New Roman" w:hAnsi="Verdana" w:cs="Times New Roman"/>
      <w:b/>
      <w:bCs/>
      <w:sz w:val="14"/>
      <w:szCs w:val="14"/>
      <w:lang w:eastAsia="ar-SA"/>
    </w:rPr>
  </w:style>
  <w:style w:type="character" w:customStyle="1" w:styleId="Nagwek6Znak">
    <w:name w:val="Nagłówek 6 Znak"/>
    <w:basedOn w:val="Domylnaczcionkaakapitu"/>
    <w:link w:val="Nagwek6"/>
    <w:rsid w:val="00E14557"/>
    <w:rPr>
      <w:rFonts w:ascii="Verdana" w:eastAsia="Times New Roman" w:hAnsi="Verdana" w:cs="Times New Roman"/>
      <w:b/>
      <w:i/>
      <w:iCs/>
      <w:sz w:val="20"/>
      <w:szCs w:val="20"/>
      <w:lang w:eastAsia="ar-SA"/>
    </w:rPr>
  </w:style>
  <w:style w:type="character" w:customStyle="1" w:styleId="Nagwek7Znak">
    <w:name w:val="Nagłówek 7 Znak"/>
    <w:basedOn w:val="Domylnaczcionkaakapitu"/>
    <w:link w:val="Nagwek7"/>
    <w:rsid w:val="00E14557"/>
    <w:rPr>
      <w:rFonts w:ascii="Verdana" w:eastAsia="Times New Roman" w:hAnsi="Verdana" w:cs="Times New Roman"/>
      <w:b/>
      <w:bCs/>
      <w:color w:val="FF0000"/>
      <w:sz w:val="20"/>
      <w:szCs w:val="24"/>
      <w:lang w:eastAsia="ar-SA"/>
    </w:rPr>
  </w:style>
  <w:style w:type="character" w:customStyle="1" w:styleId="Nagwek8Znak">
    <w:name w:val="Nagłówek 8 Znak"/>
    <w:basedOn w:val="Domylnaczcionkaakapitu"/>
    <w:link w:val="Nagwek8"/>
    <w:rsid w:val="00E14557"/>
    <w:rPr>
      <w:rFonts w:ascii="Verdana" w:eastAsia="Times New Roman" w:hAnsi="Verdana" w:cs="Times New Roman"/>
      <w:b/>
      <w:bCs/>
      <w:sz w:val="20"/>
      <w:szCs w:val="16"/>
      <w:lang w:eastAsia="ar-SA"/>
    </w:rPr>
  </w:style>
  <w:style w:type="character" w:customStyle="1" w:styleId="Nagwek9Znak">
    <w:name w:val="Nagłówek 9 Znak"/>
    <w:basedOn w:val="Domylnaczcionkaakapitu"/>
    <w:link w:val="Nagwek9"/>
    <w:rsid w:val="00E14557"/>
    <w:rPr>
      <w:rFonts w:ascii="Verdana" w:eastAsia="Arial Unicode MS" w:hAnsi="Verdana" w:cs="Arial"/>
      <w:b/>
      <w:bCs/>
      <w:sz w:val="16"/>
      <w:szCs w:val="24"/>
      <w:lang w:eastAsia="ar-SA"/>
    </w:rPr>
  </w:style>
  <w:style w:type="paragraph" w:styleId="Akapitzlist">
    <w:name w:val="List Paragraph"/>
    <w:basedOn w:val="Normalny"/>
    <w:qFormat/>
    <w:rsid w:val="00E14557"/>
    <w:pPr>
      <w:ind w:left="720"/>
      <w:contextualSpacing/>
    </w:pPr>
  </w:style>
  <w:style w:type="paragraph" w:customStyle="1" w:styleId="Nagwektabeli">
    <w:name w:val="Nagłówek tabeli"/>
    <w:basedOn w:val="Normalny"/>
    <w:rsid w:val="00E537FB"/>
    <w:pPr>
      <w:suppressLineNumbers/>
      <w:suppressAutoHyphens/>
      <w:jc w:val="center"/>
    </w:pPr>
    <w:rPr>
      <w:rFonts w:ascii="Verdana" w:hAnsi="Verdana"/>
      <w:b/>
      <w:bCs/>
      <w:sz w:val="20"/>
      <w:szCs w:val="16"/>
      <w:lang w:eastAsia="ar-SA"/>
    </w:rPr>
  </w:style>
  <w:style w:type="paragraph" w:styleId="Nagwek">
    <w:name w:val="header"/>
    <w:basedOn w:val="Normalny"/>
    <w:link w:val="NagwekZnak"/>
    <w:uiPriority w:val="99"/>
    <w:semiHidden/>
    <w:unhideWhenUsed/>
    <w:rsid w:val="000867A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0867A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qFormat/>
    <w:rsid w:val="003F03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07Datapisma">
    <w:name w:val="@07.Data_pisma"/>
    <w:basedOn w:val="Normalny"/>
    <w:next w:val="08Sygnaturapisma"/>
    <w:rsid w:val="003F0360"/>
    <w:pPr>
      <w:spacing w:before="360"/>
      <w:jc w:val="right"/>
    </w:pPr>
    <w:rPr>
      <w:rFonts w:ascii="Verdana" w:hAnsi="Verdana"/>
      <w:sz w:val="18"/>
      <w:szCs w:val="20"/>
    </w:rPr>
  </w:style>
  <w:style w:type="character" w:styleId="Uwydatnienie">
    <w:name w:val="Emphasis"/>
    <w:uiPriority w:val="20"/>
    <w:qFormat/>
    <w:rsid w:val="00B86228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6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F06DE20-3412-4E38-95CE-1954EE1722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1128</Words>
  <Characters>6773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7886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umjefa01</dc:creator>
  <cp:lastModifiedBy>umolle01</cp:lastModifiedBy>
  <cp:revision>2</cp:revision>
  <cp:lastPrinted>2022-06-14T07:47:00Z</cp:lastPrinted>
  <dcterms:created xsi:type="dcterms:W3CDTF">2022-10-12T09:14:00Z</dcterms:created>
  <dcterms:modified xsi:type="dcterms:W3CDTF">2022-10-12T09:14:00Z</dcterms:modified>
</cp:coreProperties>
</file>