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28" w:rsidRPr="008E0770" w:rsidRDefault="00FA7028" w:rsidP="00F71CE9">
      <w:pPr>
        <w:pStyle w:val="Tekstpodstawowy2"/>
        <w:jc w:val="both"/>
        <w:rPr>
          <w:color w:val="auto"/>
          <w:sz w:val="18"/>
          <w:szCs w:val="18"/>
        </w:rPr>
      </w:pPr>
      <w:r w:rsidRPr="008E0770">
        <w:rPr>
          <w:color w:val="auto"/>
          <w:sz w:val="18"/>
          <w:szCs w:val="18"/>
        </w:rPr>
        <w:t>Zgodnie z art. 11f ust. 3 i 4 ustawy z dnia 10 kwietnia 2003 r. – o</w:t>
      </w:r>
      <w:r w:rsidR="00B849E2" w:rsidRPr="008E0770">
        <w:rPr>
          <w:color w:val="auto"/>
          <w:sz w:val="18"/>
          <w:szCs w:val="18"/>
        </w:rPr>
        <w:t> </w:t>
      </w:r>
      <w:r w:rsidRPr="008E0770">
        <w:rPr>
          <w:color w:val="auto"/>
          <w:sz w:val="18"/>
          <w:szCs w:val="18"/>
        </w:rPr>
        <w:t>szczególnych zasadach przygotowania i realizacji inwestycji w zakresie dróg publicznych (tekst jednolity: Dz. U. z 20</w:t>
      </w:r>
      <w:r w:rsidR="00B849E2" w:rsidRPr="008E0770">
        <w:rPr>
          <w:color w:val="auto"/>
          <w:sz w:val="18"/>
          <w:szCs w:val="18"/>
        </w:rPr>
        <w:t>2</w:t>
      </w:r>
      <w:r w:rsidR="00BE04B8" w:rsidRPr="008E0770">
        <w:rPr>
          <w:color w:val="auto"/>
          <w:sz w:val="18"/>
          <w:szCs w:val="18"/>
        </w:rPr>
        <w:t>2</w:t>
      </w:r>
      <w:r w:rsidRPr="008E0770">
        <w:rPr>
          <w:color w:val="auto"/>
          <w:sz w:val="18"/>
          <w:szCs w:val="18"/>
        </w:rPr>
        <w:t xml:space="preserve"> r., </w:t>
      </w:r>
      <w:r w:rsidR="00B849E2" w:rsidRPr="008E0770">
        <w:rPr>
          <w:color w:val="auto"/>
          <w:sz w:val="18"/>
          <w:szCs w:val="18"/>
        </w:rPr>
        <w:t>P</w:t>
      </w:r>
      <w:r w:rsidRPr="008E0770">
        <w:rPr>
          <w:color w:val="auto"/>
          <w:sz w:val="18"/>
          <w:szCs w:val="18"/>
        </w:rPr>
        <w:t>oz. 1</w:t>
      </w:r>
      <w:r w:rsidR="00BE04B8" w:rsidRPr="008E0770">
        <w:rPr>
          <w:color w:val="auto"/>
          <w:sz w:val="18"/>
          <w:szCs w:val="18"/>
        </w:rPr>
        <w:t>76</w:t>
      </w:r>
      <w:r w:rsidRPr="008E0770">
        <w:rPr>
          <w:color w:val="auto"/>
          <w:sz w:val="18"/>
          <w:szCs w:val="18"/>
        </w:rPr>
        <w:t>) oraz na podstawie art. 49</w:t>
      </w:r>
      <w:r w:rsidR="00B849E2" w:rsidRPr="008E0770">
        <w:rPr>
          <w:color w:val="auto"/>
          <w:sz w:val="18"/>
          <w:szCs w:val="18"/>
        </w:rPr>
        <w:t> </w:t>
      </w:r>
      <w:r w:rsidRPr="008E0770">
        <w:rPr>
          <w:color w:val="auto"/>
          <w:sz w:val="18"/>
          <w:szCs w:val="18"/>
        </w:rPr>
        <w:t>§</w:t>
      </w:r>
      <w:r w:rsidR="00B849E2" w:rsidRPr="008E0770">
        <w:rPr>
          <w:color w:val="auto"/>
          <w:sz w:val="18"/>
          <w:szCs w:val="18"/>
        </w:rPr>
        <w:t> </w:t>
      </w:r>
      <w:r w:rsidRPr="008E0770">
        <w:rPr>
          <w:color w:val="auto"/>
          <w:sz w:val="18"/>
          <w:szCs w:val="18"/>
        </w:rPr>
        <w:t xml:space="preserve">1 ustawy z dnia 14 czerwca 1960 r. - Kodeks postępowania administracyjnego (tekst jednolity: Dz. U. z 2021 r., </w:t>
      </w:r>
      <w:r w:rsidR="00204EDD" w:rsidRPr="008E0770">
        <w:rPr>
          <w:color w:val="auto"/>
          <w:sz w:val="18"/>
          <w:szCs w:val="18"/>
        </w:rPr>
        <w:t>P</w:t>
      </w:r>
      <w:r w:rsidRPr="008E0770">
        <w:rPr>
          <w:color w:val="auto"/>
          <w:sz w:val="18"/>
          <w:szCs w:val="18"/>
        </w:rPr>
        <w:t>oz. 735</w:t>
      </w:r>
      <w:r w:rsidR="00F71CE9" w:rsidRPr="008E0770">
        <w:rPr>
          <w:color w:val="auto"/>
          <w:sz w:val="18"/>
          <w:szCs w:val="18"/>
        </w:rPr>
        <w:t>, ze zmianami</w:t>
      </w:r>
      <w:r w:rsidRPr="008E0770">
        <w:rPr>
          <w:color w:val="auto"/>
          <w:sz w:val="18"/>
          <w:szCs w:val="18"/>
        </w:rPr>
        <w:t>)</w:t>
      </w:r>
    </w:p>
    <w:p w:rsidR="00FA7028" w:rsidRPr="008E0770" w:rsidRDefault="00FA7028" w:rsidP="00B849E2">
      <w:pPr>
        <w:spacing w:line="300" w:lineRule="auto"/>
        <w:rPr>
          <w:sz w:val="18"/>
          <w:szCs w:val="18"/>
          <w:lang w:val="pl-PL"/>
        </w:rPr>
      </w:pPr>
    </w:p>
    <w:p w:rsidR="00FA7028" w:rsidRPr="008E0770" w:rsidRDefault="00FA7028" w:rsidP="00B849E2">
      <w:pPr>
        <w:spacing w:line="300" w:lineRule="auto"/>
        <w:jc w:val="center"/>
        <w:rPr>
          <w:b/>
          <w:bCs/>
          <w:sz w:val="18"/>
          <w:szCs w:val="18"/>
          <w:lang w:val="pl-PL"/>
        </w:rPr>
      </w:pPr>
      <w:r w:rsidRPr="008E0770">
        <w:rPr>
          <w:b/>
          <w:bCs/>
          <w:sz w:val="18"/>
          <w:szCs w:val="18"/>
          <w:lang w:val="pl-PL"/>
        </w:rPr>
        <w:t>zawiadamiam  strony  postępowania,</w:t>
      </w:r>
    </w:p>
    <w:p w:rsidR="00FA7028" w:rsidRPr="008E0770" w:rsidRDefault="00FA7028" w:rsidP="00B849E2">
      <w:pPr>
        <w:spacing w:line="300" w:lineRule="auto"/>
        <w:rPr>
          <w:sz w:val="18"/>
          <w:szCs w:val="18"/>
          <w:lang w:val="pl-PL"/>
        </w:rPr>
      </w:pPr>
    </w:p>
    <w:p w:rsidR="00F71CE9" w:rsidRPr="008E0770" w:rsidRDefault="00F71CE9" w:rsidP="00F71CE9">
      <w:pPr>
        <w:pStyle w:val="Tekstpodstawowy2"/>
        <w:jc w:val="both"/>
        <w:rPr>
          <w:color w:val="auto"/>
          <w:sz w:val="18"/>
          <w:szCs w:val="18"/>
        </w:rPr>
      </w:pPr>
      <w:r w:rsidRPr="008E0770">
        <w:rPr>
          <w:color w:val="auto"/>
          <w:sz w:val="18"/>
          <w:szCs w:val="18"/>
        </w:rPr>
        <w:t>że w dniu</w:t>
      </w:r>
      <w:r w:rsidRPr="008E0770">
        <w:rPr>
          <w:bCs/>
          <w:color w:val="auto"/>
          <w:sz w:val="18"/>
          <w:szCs w:val="18"/>
        </w:rPr>
        <w:t xml:space="preserve"> </w:t>
      </w:r>
      <w:r w:rsidR="008E0770" w:rsidRPr="008E0770">
        <w:rPr>
          <w:b/>
          <w:bCs/>
          <w:color w:val="auto"/>
          <w:sz w:val="18"/>
          <w:szCs w:val="18"/>
        </w:rPr>
        <w:t>16.08.2022</w:t>
      </w:r>
      <w:r w:rsidRPr="008E0770">
        <w:rPr>
          <w:b/>
          <w:color w:val="auto"/>
          <w:sz w:val="18"/>
          <w:szCs w:val="18"/>
        </w:rPr>
        <w:t xml:space="preserve"> r.</w:t>
      </w:r>
      <w:r w:rsidRPr="008E0770">
        <w:rPr>
          <w:color w:val="auto"/>
          <w:sz w:val="18"/>
          <w:szCs w:val="18"/>
        </w:rPr>
        <w:t xml:space="preserve"> została wydana </w:t>
      </w:r>
      <w:r w:rsidRPr="008E0770">
        <w:rPr>
          <w:b/>
          <w:color w:val="auto"/>
          <w:sz w:val="18"/>
          <w:szCs w:val="18"/>
        </w:rPr>
        <w:t>decyzja</w:t>
      </w:r>
      <w:r w:rsidRPr="008E0770">
        <w:rPr>
          <w:color w:val="auto"/>
          <w:sz w:val="18"/>
          <w:szCs w:val="18"/>
        </w:rPr>
        <w:t xml:space="preserve"> </w:t>
      </w:r>
      <w:r w:rsidRPr="008E0770">
        <w:rPr>
          <w:b/>
          <w:color w:val="auto"/>
          <w:sz w:val="18"/>
          <w:szCs w:val="18"/>
        </w:rPr>
        <w:t xml:space="preserve">nr </w:t>
      </w:r>
      <w:r w:rsidR="008E0770" w:rsidRPr="008E0770">
        <w:rPr>
          <w:b/>
          <w:color w:val="auto"/>
          <w:sz w:val="18"/>
          <w:szCs w:val="18"/>
        </w:rPr>
        <w:t>1853/2022</w:t>
      </w:r>
      <w:r w:rsidR="00834F13" w:rsidRPr="008E0770">
        <w:rPr>
          <w:color w:val="auto"/>
          <w:sz w:val="18"/>
          <w:szCs w:val="18"/>
        </w:rPr>
        <w:t xml:space="preserve"> </w:t>
      </w:r>
      <w:r w:rsidRPr="008E0770">
        <w:rPr>
          <w:color w:val="auto"/>
          <w:sz w:val="18"/>
          <w:szCs w:val="18"/>
        </w:rPr>
        <w:t xml:space="preserve">o zezwoleniu na realizację inwestycji drogowej, na rzecz Prezydenta Wrocławia, dla zadania pn.: </w:t>
      </w:r>
    </w:p>
    <w:p w:rsidR="00F71CE9" w:rsidRPr="008E0770" w:rsidRDefault="00F71CE9" w:rsidP="00F71CE9">
      <w:pPr>
        <w:pStyle w:val="Tekstpodstawowy2"/>
        <w:jc w:val="both"/>
        <w:rPr>
          <w:b/>
          <w:bCs/>
          <w:color w:val="auto"/>
          <w:sz w:val="18"/>
          <w:szCs w:val="18"/>
        </w:rPr>
      </w:pPr>
    </w:p>
    <w:p w:rsidR="00C63B8C" w:rsidRPr="008E0770" w:rsidRDefault="00651FBA" w:rsidP="00C63B8C">
      <w:pPr>
        <w:pStyle w:val="10Szanowny"/>
        <w:suppressAutoHyphens/>
        <w:spacing w:before="0"/>
        <w:rPr>
          <w:bCs/>
          <w:sz w:val="18"/>
        </w:rPr>
      </w:pPr>
      <w:r w:rsidRPr="008E0770">
        <w:rPr>
          <w:b/>
          <w:bCs/>
          <w:sz w:val="18"/>
        </w:rPr>
        <w:t>„Rozbudowa odcinka ulicy Motylkowej we Wrocławiu (od nr 68 do nr 73) oraz budowa drogi w łączniku pomiędzy ulicą Motylkową i ulicą Świt, wraz z infrastrukturą”</w:t>
      </w:r>
      <w:r w:rsidRPr="008E0770">
        <w:rPr>
          <w:bCs/>
          <w:sz w:val="18"/>
        </w:rPr>
        <w:t>,</w:t>
      </w:r>
    </w:p>
    <w:p w:rsidR="00651FBA" w:rsidRPr="008E0770" w:rsidRDefault="00651FBA" w:rsidP="00C63B8C">
      <w:pPr>
        <w:pStyle w:val="10Szanowny"/>
        <w:suppressAutoHyphens/>
        <w:spacing w:before="0"/>
        <w:rPr>
          <w:bCs/>
          <w:sz w:val="18"/>
        </w:rPr>
      </w:pPr>
    </w:p>
    <w:p w:rsidR="00F71CE9" w:rsidRPr="008E0770" w:rsidRDefault="00403CDD" w:rsidP="00C63B8C">
      <w:pPr>
        <w:pStyle w:val="10Szanowny"/>
        <w:suppressAutoHyphens/>
        <w:spacing w:before="0"/>
        <w:rPr>
          <w:sz w:val="18"/>
        </w:rPr>
      </w:pPr>
      <w:r w:rsidRPr="008E0770">
        <w:rPr>
          <w:bCs/>
          <w:sz w:val="18"/>
        </w:rPr>
        <w:t xml:space="preserve">której nadano </w:t>
      </w:r>
      <w:r w:rsidRPr="008E0770">
        <w:rPr>
          <w:sz w:val="18"/>
        </w:rPr>
        <w:t>rygor natychmiastowej wykonalności</w:t>
      </w:r>
      <w:r w:rsidR="00F71CE9" w:rsidRPr="008E0770">
        <w:rPr>
          <w:bCs/>
          <w:sz w:val="18"/>
        </w:rPr>
        <w:t>.</w:t>
      </w:r>
    </w:p>
    <w:p w:rsidR="00F71CE9" w:rsidRPr="008E0770" w:rsidRDefault="00F71CE9" w:rsidP="00F71CE9">
      <w:pPr>
        <w:rPr>
          <w:b/>
          <w:bCs/>
          <w:sz w:val="18"/>
          <w:szCs w:val="18"/>
          <w:lang w:val="pl-PL"/>
        </w:rPr>
      </w:pPr>
    </w:p>
    <w:p w:rsidR="000E21DB" w:rsidRPr="008E0770" w:rsidRDefault="000E21DB" w:rsidP="000E21DB">
      <w:pPr>
        <w:suppressAutoHyphens/>
        <w:rPr>
          <w:sz w:val="18"/>
          <w:szCs w:val="18"/>
          <w:lang w:val="pl-PL"/>
        </w:rPr>
      </w:pPr>
      <w:r w:rsidRPr="008E0770">
        <w:rPr>
          <w:b/>
          <w:bCs/>
          <w:sz w:val="18"/>
          <w:szCs w:val="18"/>
          <w:lang w:val="pl-PL"/>
        </w:rPr>
        <w:t>Granice inwestycji</w:t>
      </w:r>
      <w:r w:rsidRPr="008E0770">
        <w:rPr>
          <w:sz w:val="18"/>
          <w:szCs w:val="18"/>
          <w:lang w:val="pl-PL"/>
        </w:rPr>
        <w:t xml:space="preserve"> ustalone ww. decyzją obejmują: </w:t>
      </w:r>
    </w:p>
    <w:p w:rsidR="000E21DB" w:rsidRPr="008E0770" w:rsidRDefault="000E21DB" w:rsidP="000E21DB">
      <w:pPr>
        <w:pStyle w:val="Tekstpodstawowy2"/>
        <w:suppressAutoHyphens/>
        <w:rPr>
          <w:b/>
          <w:bCs/>
          <w:color w:val="auto"/>
        </w:rPr>
      </w:pPr>
    </w:p>
    <w:p w:rsidR="00C63B8C" w:rsidRPr="008E0770" w:rsidRDefault="000E21DB" w:rsidP="00C63B8C">
      <w:pPr>
        <w:widowControl/>
        <w:numPr>
          <w:ilvl w:val="0"/>
          <w:numId w:val="14"/>
        </w:numPr>
        <w:tabs>
          <w:tab w:val="clear" w:pos="709"/>
          <w:tab w:val="left" w:pos="426"/>
        </w:tabs>
        <w:suppressAutoHyphens/>
        <w:autoSpaceDE/>
        <w:autoSpaceDN/>
        <w:ind w:left="426" w:hanging="426"/>
        <w:rPr>
          <w:bCs/>
          <w:sz w:val="18"/>
          <w:szCs w:val="18"/>
          <w:lang w:val="pl-PL"/>
        </w:rPr>
      </w:pPr>
      <w:r w:rsidRPr="008E0770">
        <w:rPr>
          <w:bCs/>
          <w:sz w:val="18"/>
          <w:szCs w:val="18"/>
          <w:lang w:val="pl-PL"/>
        </w:rPr>
        <w:t xml:space="preserve">Nieruchomości znajdujące się w liniach rozgraniczających teren, </w:t>
      </w:r>
      <w:r w:rsidR="00C63B8C" w:rsidRPr="008E0770">
        <w:rPr>
          <w:sz w:val="18"/>
          <w:lang w:val="pl-PL"/>
        </w:rPr>
        <w:t>przeznaczone na pasy drogowe dróg gminnych:</w:t>
      </w:r>
    </w:p>
    <w:p w:rsidR="000E21DB" w:rsidRPr="008E0770" w:rsidRDefault="000E21DB" w:rsidP="000E21DB">
      <w:pPr>
        <w:suppressAutoHyphens/>
        <w:rPr>
          <w:b/>
          <w:bCs/>
          <w:sz w:val="18"/>
          <w:szCs w:val="18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8"/>
        <w:gridCol w:w="1012"/>
        <w:gridCol w:w="1070"/>
        <w:gridCol w:w="2693"/>
        <w:gridCol w:w="1418"/>
        <w:gridCol w:w="2551"/>
      </w:tblGrid>
      <w:tr w:rsidR="00651FBA" w:rsidRPr="008E0770" w:rsidTr="00651FBA">
        <w:trPr>
          <w:cantSplit/>
          <w:tblHeader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  <w:rPr>
                <w:sz w:val="18"/>
              </w:rPr>
            </w:pPr>
            <w:bookmarkStart w:id="0" w:name="OLE_LINK7"/>
            <w:proofErr w:type="spellStart"/>
            <w:r w:rsidRPr="008E0770">
              <w:rPr>
                <w:sz w:val="16"/>
              </w:rPr>
              <w:t>Lp</w:t>
            </w:r>
            <w:proofErr w:type="spellEnd"/>
            <w:r w:rsidRPr="008E0770">
              <w:rPr>
                <w:sz w:val="16"/>
              </w:rPr>
              <w:t>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651FBA">
            <w:pPr>
              <w:suppressAutoHyphens/>
              <w:jc w:val="left"/>
              <w:rPr>
                <w:sz w:val="18"/>
              </w:rPr>
            </w:pPr>
            <w:proofErr w:type="spellStart"/>
            <w:r w:rsidRPr="008E0770">
              <w:rPr>
                <w:sz w:val="16"/>
                <w:lang w:val="de-DE"/>
              </w:rPr>
              <w:t>Obręb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651FBA">
            <w:pPr>
              <w:suppressAutoHyphens/>
              <w:jc w:val="left"/>
              <w:rPr>
                <w:sz w:val="18"/>
              </w:rPr>
            </w:pPr>
            <w:proofErr w:type="spellStart"/>
            <w:r w:rsidRPr="008E0770">
              <w:rPr>
                <w:sz w:val="16"/>
                <w:lang w:val="de-DE"/>
              </w:rPr>
              <w:t>Arkusz</w:t>
            </w:r>
            <w:proofErr w:type="spellEnd"/>
            <w:r w:rsidRPr="008E0770">
              <w:rPr>
                <w:sz w:val="16"/>
                <w:lang w:val="de-DE"/>
              </w:rPr>
              <w:t xml:space="preserve"> </w:t>
            </w:r>
            <w:proofErr w:type="spellStart"/>
            <w:r w:rsidRPr="008E0770">
              <w:rPr>
                <w:sz w:val="16"/>
                <w:lang w:val="de-DE"/>
              </w:rPr>
              <w:t>mapy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651FBA">
            <w:pPr>
              <w:suppressAutoHyphens/>
              <w:jc w:val="left"/>
              <w:rPr>
                <w:b/>
                <w:bCs/>
                <w:sz w:val="18"/>
              </w:rPr>
            </w:pPr>
            <w:proofErr w:type="spellStart"/>
            <w:r w:rsidRPr="008E0770">
              <w:rPr>
                <w:sz w:val="16"/>
              </w:rPr>
              <w:t>Numer</w:t>
            </w:r>
            <w:proofErr w:type="spellEnd"/>
            <w:r w:rsidRPr="008E0770">
              <w:rPr>
                <w:sz w:val="16"/>
              </w:rPr>
              <w:t xml:space="preserve"> </w:t>
            </w:r>
            <w:proofErr w:type="spellStart"/>
            <w:r w:rsidRPr="008E0770">
              <w:rPr>
                <w:sz w:val="16"/>
              </w:rPr>
              <w:t>działki</w:t>
            </w:r>
            <w:proofErr w:type="spellEnd"/>
            <w:r w:rsidRPr="008E0770">
              <w:rPr>
                <w:sz w:val="16"/>
              </w:rPr>
              <w:t xml:space="preserve"> </w:t>
            </w:r>
            <w:proofErr w:type="spellStart"/>
            <w:r w:rsidRPr="008E0770">
              <w:rPr>
                <w:sz w:val="16"/>
              </w:rPr>
              <w:t>przed</w:t>
            </w:r>
            <w:proofErr w:type="spellEnd"/>
            <w:r w:rsidRPr="008E0770">
              <w:rPr>
                <w:sz w:val="16"/>
              </w:rPr>
              <w:t xml:space="preserve"> </w:t>
            </w:r>
            <w:proofErr w:type="spellStart"/>
            <w:r w:rsidRPr="008E0770">
              <w:rPr>
                <w:sz w:val="16"/>
              </w:rPr>
              <w:t>podziałem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651FBA">
            <w:pPr>
              <w:suppressAutoHyphens/>
              <w:jc w:val="left"/>
              <w:rPr>
                <w:sz w:val="16"/>
              </w:rPr>
            </w:pPr>
            <w:proofErr w:type="spellStart"/>
            <w:r w:rsidRPr="008E0770">
              <w:rPr>
                <w:sz w:val="16"/>
              </w:rPr>
              <w:t>Numer</w:t>
            </w:r>
            <w:proofErr w:type="spellEnd"/>
            <w:r w:rsidRPr="008E0770">
              <w:rPr>
                <w:sz w:val="16"/>
              </w:rPr>
              <w:t xml:space="preserve"> </w:t>
            </w:r>
            <w:proofErr w:type="spellStart"/>
            <w:r w:rsidRPr="008E0770">
              <w:rPr>
                <w:sz w:val="16"/>
              </w:rPr>
              <w:t>działki</w:t>
            </w:r>
            <w:proofErr w:type="spellEnd"/>
            <w:r w:rsidRPr="008E0770">
              <w:rPr>
                <w:sz w:val="16"/>
              </w:rPr>
              <w:t xml:space="preserve"> </w:t>
            </w:r>
            <w:proofErr w:type="spellStart"/>
            <w:r w:rsidRPr="008E0770">
              <w:rPr>
                <w:sz w:val="16"/>
              </w:rPr>
              <w:t>po</w:t>
            </w:r>
            <w:proofErr w:type="spellEnd"/>
            <w:r w:rsidRPr="008E0770">
              <w:rPr>
                <w:sz w:val="16"/>
              </w:rPr>
              <w:t xml:space="preserve"> </w:t>
            </w:r>
            <w:proofErr w:type="spellStart"/>
            <w:r w:rsidRPr="008E0770">
              <w:rPr>
                <w:sz w:val="16"/>
              </w:rPr>
              <w:t>podziale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651FBA">
            <w:pPr>
              <w:suppressAutoHyphens/>
              <w:jc w:val="left"/>
              <w:rPr>
                <w:sz w:val="18"/>
              </w:rPr>
            </w:pPr>
            <w:proofErr w:type="spellStart"/>
            <w:r w:rsidRPr="008E0770">
              <w:rPr>
                <w:sz w:val="16"/>
              </w:rPr>
              <w:t>Powierzchnia</w:t>
            </w:r>
            <w:proofErr w:type="spellEnd"/>
            <w:r w:rsidRPr="008E0770">
              <w:rPr>
                <w:sz w:val="16"/>
              </w:rPr>
              <w:t xml:space="preserve"> </w:t>
            </w:r>
            <w:proofErr w:type="spellStart"/>
            <w:r w:rsidRPr="008E0770">
              <w:rPr>
                <w:sz w:val="16"/>
              </w:rPr>
              <w:t>zajęcia</w:t>
            </w:r>
            <w:proofErr w:type="spellEnd"/>
            <w:r w:rsidRPr="008E0770">
              <w:rPr>
                <w:sz w:val="16"/>
              </w:rPr>
              <w:t xml:space="preserve"> </w:t>
            </w:r>
            <w:proofErr w:type="spellStart"/>
            <w:r w:rsidRPr="008E0770">
              <w:rPr>
                <w:sz w:val="16"/>
              </w:rPr>
              <w:t>stałego</w:t>
            </w:r>
            <w:proofErr w:type="spellEnd"/>
            <w:r w:rsidRPr="008E0770">
              <w:rPr>
                <w:sz w:val="16"/>
              </w:rPr>
              <w:t xml:space="preserve"> [ha]</w:t>
            </w:r>
          </w:p>
        </w:tc>
      </w:tr>
      <w:tr w:rsidR="00651FBA" w:rsidRPr="008E0770" w:rsidTr="00651FBA">
        <w:trPr>
          <w:cantSplit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651FBA">
            <w:pPr>
              <w:widowControl/>
              <w:numPr>
                <w:ilvl w:val="0"/>
                <w:numId w:val="16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  <w:rPr>
                <w:sz w:val="16"/>
                <w:szCs w:val="16"/>
              </w:rPr>
            </w:pPr>
            <w:proofErr w:type="spellStart"/>
            <w:r w:rsidRPr="008E0770">
              <w:rPr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</w:pPr>
            <w:r w:rsidRPr="008E0770">
              <w:rPr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  <w:rPr>
                <w:b/>
                <w:bCs/>
                <w:sz w:val="18"/>
              </w:rPr>
            </w:pPr>
            <w:r w:rsidRPr="008E0770">
              <w:rPr>
                <w:b/>
                <w:bCs/>
                <w:sz w:val="18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  <w:rPr>
                <w:sz w:val="18"/>
              </w:rPr>
            </w:pPr>
            <w:r w:rsidRPr="008E0770">
              <w:rPr>
                <w:sz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</w:pPr>
            <w:r w:rsidRPr="008E0770">
              <w:rPr>
                <w:sz w:val="18"/>
              </w:rPr>
              <w:t>0.2192</w:t>
            </w:r>
          </w:p>
        </w:tc>
      </w:tr>
      <w:tr w:rsidR="00651FBA" w:rsidRPr="008E0770" w:rsidTr="00651FBA">
        <w:trPr>
          <w:cantSplit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651FBA">
            <w:pPr>
              <w:widowControl/>
              <w:numPr>
                <w:ilvl w:val="0"/>
                <w:numId w:val="16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roofErr w:type="spellStart"/>
            <w:r w:rsidRPr="008E0770">
              <w:rPr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</w:pPr>
            <w:r w:rsidRPr="008E0770">
              <w:rPr>
                <w:sz w:val="18"/>
                <w:szCs w:val="1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  <w:rPr>
                <w:b/>
                <w:bCs/>
                <w:sz w:val="18"/>
              </w:rPr>
            </w:pPr>
            <w:r w:rsidRPr="008E0770">
              <w:rPr>
                <w:b/>
                <w:bCs/>
                <w:sz w:val="18"/>
              </w:rPr>
              <w:t>10/2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  <w:rPr>
                <w:sz w:val="18"/>
              </w:rPr>
            </w:pPr>
            <w:r w:rsidRPr="008E0770">
              <w:rPr>
                <w:sz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  <w:rPr>
                <w:sz w:val="18"/>
              </w:rPr>
            </w:pPr>
            <w:r w:rsidRPr="008E0770">
              <w:rPr>
                <w:sz w:val="18"/>
              </w:rPr>
              <w:t>0.5423</w:t>
            </w:r>
          </w:p>
        </w:tc>
      </w:tr>
      <w:tr w:rsidR="00651FBA" w:rsidRPr="008E0770" w:rsidTr="00651FBA">
        <w:trPr>
          <w:cantSplit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651FBA">
            <w:pPr>
              <w:widowControl/>
              <w:numPr>
                <w:ilvl w:val="0"/>
                <w:numId w:val="16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roofErr w:type="spellStart"/>
            <w:r w:rsidRPr="008E0770">
              <w:rPr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  <w:rPr>
                <w:sz w:val="18"/>
                <w:szCs w:val="18"/>
              </w:rPr>
            </w:pPr>
            <w:r w:rsidRPr="008E0770">
              <w:rPr>
                <w:sz w:val="18"/>
                <w:szCs w:val="1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  <w:rPr>
                <w:b/>
                <w:bCs/>
                <w:sz w:val="18"/>
              </w:rPr>
            </w:pPr>
            <w:r w:rsidRPr="008E0770">
              <w:rPr>
                <w:b/>
                <w:bCs/>
                <w:sz w:val="18"/>
              </w:rPr>
              <w:t>18/7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  <w:rPr>
                <w:sz w:val="18"/>
              </w:rPr>
            </w:pPr>
            <w:r w:rsidRPr="008E0770">
              <w:rPr>
                <w:sz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  <w:rPr>
                <w:sz w:val="18"/>
                <w:szCs w:val="18"/>
              </w:rPr>
            </w:pPr>
            <w:r w:rsidRPr="008E0770">
              <w:rPr>
                <w:sz w:val="18"/>
                <w:szCs w:val="18"/>
              </w:rPr>
              <w:t>0.1822</w:t>
            </w:r>
          </w:p>
        </w:tc>
      </w:tr>
      <w:bookmarkEnd w:id="0"/>
    </w:tbl>
    <w:p w:rsidR="000E21DB" w:rsidRPr="008E0770" w:rsidRDefault="000E21DB" w:rsidP="000E21DB">
      <w:pPr>
        <w:suppressAutoHyphens/>
        <w:rPr>
          <w:b/>
          <w:bCs/>
          <w:sz w:val="18"/>
          <w:szCs w:val="18"/>
          <w:lang w:val="pl-PL"/>
        </w:rPr>
      </w:pPr>
    </w:p>
    <w:p w:rsidR="000E21DB" w:rsidRPr="008E0770" w:rsidRDefault="000E21DB" w:rsidP="000E21DB">
      <w:pPr>
        <w:widowControl/>
        <w:numPr>
          <w:ilvl w:val="0"/>
          <w:numId w:val="14"/>
        </w:numPr>
        <w:tabs>
          <w:tab w:val="clear" w:pos="709"/>
          <w:tab w:val="left" w:pos="426"/>
        </w:tabs>
        <w:suppressAutoHyphens/>
        <w:autoSpaceDE/>
        <w:autoSpaceDN/>
        <w:ind w:left="426" w:hanging="426"/>
        <w:rPr>
          <w:bCs/>
          <w:sz w:val="18"/>
          <w:szCs w:val="18"/>
          <w:lang w:val="pl-PL"/>
        </w:rPr>
      </w:pPr>
      <w:r w:rsidRPr="008E0770">
        <w:rPr>
          <w:bCs/>
          <w:sz w:val="18"/>
          <w:szCs w:val="18"/>
          <w:lang w:val="pl-PL"/>
        </w:rPr>
        <w:t>Tereny</w:t>
      </w:r>
      <w:r w:rsidRPr="008E0770">
        <w:rPr>
          <w:sz w:val="18"/>
          <w:szCs w:val="18"/>
          <w:lang w:val="pl-PL"/>
        </w:rPr>
        <w:t xml:space="preserve"> niezbędne dla realizacji obiektów i robót budowlanych, na których roboty będą prowadzone na podstawie oświadczenia o posiadanym prawie do dysponowania nieruchomościami na cele budowlane</w:t>
      </w:r>
      <w:r w:rsidRPr="008E0770">
        <w:rPr>
          <w:bCs/>
          <w:sz w:val="18"/>
          <w:szCs w:val="18"/>
          <w:lang w:val="pl-PL"/>
        </w:rPr>
        <w:t>:</w:t>
      </w:r>
    </w:p>
    <w:p w:rsidR="000E21DB" w:rsidRPr="008E0770" w:rsidRDefault="000E21DB" w:rsidP="000E21DB">
      <w:pPr>
        <w:suppressAutoHyphens/>
        <w:rPr>
          <w:b/>
          <w:bCs/>
          <w:sz w:val="18"/>
          <w:szCs w:val="18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8"/>
        <w:gridCol w:w="1657"/>
        <w:gridCol w:w="2126"/>
        <w:gridCol w:w="4961"/>
      </w:tblGrid>
      <w:tr w:rsidR="00651FBA" w:rsidRPr="008E0770" w:rsidTr="00651FBA">
        <w:trPr>
          <w:cantSplit/>
          <w:tblHeader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  <w:rPr>
                <w:sz w:val="18"/>
              </w:rPr>
            </w:pPr>
            <w:proofErr w:type="spellStart"/>
            <w:r w:rsidRPr="008E0770">
              <w:rPr>
                <w:sz w:val="16"/>
              </w:rPr>
              <w:t>Lp</w:t>
            </w:r>
            <w:proofErr w:type="spellEnd"/>
            <w:r w:rsidRPr="008E0770">
              <w:rPr>
                <w:sz w:val="16"/>
              </w:rPr>
              <w:t>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  <w:rPr>
                <w:sz w:val="18"/>
              </w:rPr>
            </w:pPr>
            <w:proofErr w:type="spellStart"/>
            <w:r w:rsidRPr="008E0770">
              <w:rPr>
                <w:sz w:val="16"/>
                <w:lang w:val="de-DE"/>
              </w:rPr>
              <w:t>Obręb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  <w:rPr>
                <w:sz w:val="18"/>
              </w:rPr>
            </w:pPr>
            <w:proofErr w:type="spellStart"/>
            <w:r w:rsidRPr="008E0770">
              <w:rPr>
                <w:sz w:val="16"/>
                <w:lang w:val="de-DE"/>
              </w:rPr>
              <w:t>Arkusz</w:t>
            </w:r>
            <w:proofErr w:type="spellEnd"/>
            <w:r w:rsidRPr="008E0770">
              <w:rPr>
                <w:sz w:val="16"/>
                <w:lang w:val="de-DE"/>
              </w:rPr>
              <w:t xml:space="preserve"> </w:t>
            </w:r>
            <w:proofErr w:type="spellStart"/>
            <w:r w:rsidRPr="008E0770">
              <w:rPr>
                <w:sz w:val="16"/>
                <w:lang w:val="de-DE"/>
              </w:rPr>
              <w:t>mapy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  <w:rPr>
                <w:sz w:val="16"/>
              </w:rPr>
            </w:pPr>
            <w:proofErr w:type="spellStart"/>
            <w:r w:rsidRPr="008E0770">
              <w:rPr>
                <w:sz w:val="16"/>
              </w:rPr>
              <w:t>Numer</w:t>
            </w:r>
            <w:proofErr w:type="spellEnd"/>
            <w:r w:rsidRPr="008E0770">
              <w:rPr>
                <w:sz w:val="16"/>
              </w:rPr>
              <w:t xml:space="preserve"> </w:t>
            </w:r>
            <w:proofErr w:type="spellStart"/>
            <w:r w:rsidRPr="008E0770">
              <w:rPr>
                <w:sz w:val="16"/>
              </w:rPr>
              <w:t>działki</w:t>
            </w:r>
            <w:proofErr w:type="spellEnd"/>
            <w:r w:rsidRPr="008E0770">
              <w:rPr>
                <w:sz w:val="16"/>
              </w:rPr>
              <w:t xml:space="preserve"> </w:t>
            </w:r>
          </w:p>
        </w:tc>
      </w:tr>
      <w:tr w:rsidR="00651FBA" w:rsidRPr="008E0770" w:rsidTr="00651FBA">
        <w:trPr>
          <w:cantSplit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651FBA">
            <w:pPr>
              <w:widowControl/>
              <w:numPr>
                <w:ilvl w:val="0"/>
                <w:numId w:val="27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  <w:lang w:val="pl-PL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  <w:rPr>
                <w:sz w:val="16"/>
                <w:szCs w:val="16"/>
              </w:rPr>
            </w:pPr>
            <w:proofErr w:type="spellStart"/>
            <w:r w:rsidRPr="008E0770">
              <w:rPr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</w:pPr>
            <w:r w:rsidRPr="008E0770">
              <w:rPr>
                <w:sz w:val="18"/>
                <w:szCs w:val="18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  <w:rPr>
                <w:b/>
                <w:bCs/>
                <w:sz w:val="18"/>
              </w:rPr>
            </w:pPr>
            <w:r w:rsidRPr="008E0770">
              <w:rPr>
                <w:b/>
                <w:bCs/>
                <w:sz w:val="18"/>
              </w:rPr>
              <w:t>5/20</w:t>
            </w:r>
          </w:p>
        </w:tc>
      </w:tr>
      <w:tr w:rsidR="00651FBA" w:rsidRPr="008E0770" w:rsidTr="00651FBA">
        <w:trPr>
          <w:cantSplit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651FBA">
            <w:pPr>
              <w:widowControl/>
              <w:numPr>
                <w:ilvl w:val="0"/>
                <w:numId w:val="27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roofErr w:type="spellStart"/>
            <w:r w:rsidRPr="008E0770">
              <w:rPr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</w:pPr>
            <w:r w:rsidRPr="008E0770">
              <w:rPr>
                <w:sz w:val="18"/>
                <w:szCs w:val="18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  <w:rPr>
                <w:b/>
                <w:bCs/>
                <w:sz w:val="18"/>
              </w:rPr>
            </w:pPr>
            <w:r w:rsidRPr="008E0770">
              <w:rPr>
                <w:b/>
                <w:bCs/>
                <w:sz w:val="18"/>
              </w:rPr>
              <w:t>18/21</w:t>
            </w:r>
          </w:p>
        </w:tc>
      </w:tr>
      <w:tr w:rsidR="00651FBA" w:rsidRPr="008E0770" w:rsidTr="00651FBA">
        <w:trPr>
          <w:cantSplit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651FBA">
            <w:pPr>
              <w:widowControl/>
              <w:numPr>
                <w:ilvl w:val="0"/>
                <w:numId w:val="27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roofErr w:type="spellStart"/>
            <w:r w:rsidRPr="008E0770">
              <w:rPr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  <w:rPr>
                <w:sz w:val="18"/>
                <w:szCs w:val="18"/>
              </w:rPr>
            </w:pPr>
            <w:r w:rsidRPr="008E0770">
              <w:rPr>
                <w:sz w:val="18"/>
                <w:szCs w:val="18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A" w:rsidRPr="008E0770" w:rsidRDefault="00651FBA" w:rsidP="008E0770">
            <w:pPr>
              <w:suppressAutoHyphens/>
              <w:rPr>
                <w:b/>
                <w:bCs/>
                <w:sz w:val="18"/>
              </w:rPr>
            </w:pPr>
            <w:r w:rsidRPr="008E0770">
              <w:rPr>
                <w:b/>
                <w:bCs/>
                <w:sz w:val="18"/>
              </w:rPr>
              <w:t>21</w:t>
            </w:r>
          </w:p>
        </w:tc>
      </w:tr>
    </w:tbl>
    <w:p w:rsidR="00F71CE9" w:rsidRPr="008E0770" w:rsidRDefault="00F71CE9" w:rsidP="00F71CE9">
      <w:pPr>
        <w:rPr>
          <w:b/>
          <w:bCs/>
          <w:sz w:val="18"/>
          <w:szCs w:val="18"/>
          <w:lang w:val="pl-PL"/>
        </w:rPr>
      </w:pPr>
    </w:p>
    <w:p w:rsidR="00FA7028" w:rsidRPr="008E0770" w:rsidRDefault="00FA7028" w:rsidP="00834F13">
      <w:pPr>
        <w:pStyle w:val="Tekstpodstawowy2"/>
        <w:jc w:val="both"/>
        <w:rPr>
          <w:color w:val="auto"/>
          <w:sz w:val="18"/>
          <w:szCs w:val="18"/>
        </w:rPr>
      </w:pPr>
      <w:r w:rsidRPr="008E0770">
        <w:rPr>
          <w:color w:val="auto"/>
          <w:sz w:val="18"/>
          <w:szCs w:val="18"/>
        </w:rPr>
        <w:t>Zgodnie z art. 49 §</w:t>
      </w:r>
      <w:r w:rsidR="001E7757" w:rsidRPr="008E0770">
        <w:rPr>
          <w:color w:val="auto"/>
          <w:sz w:val="18"/>
          <w:szCs w:val="18"/>
        </w:rPr>
        <w:t xml:space="preserve"> </w:t>
      </w:r>
      <w:r w:rsidRPr="008E0770">
        <w:rPr>
          <w:color w:val="auto"/>
          <w:sz w:val="18"/>
          <w:szCs w:val="18"/>
        </w:rPr>
        <w:t>2 Kodeksu postępowani</w:t>
      </w:r>
      <w:r w:rsidR="00834F13" w:rsidRPr="008E0770">
        <w:rPr>
          <w:color w:val="auto"/>
          <w:sz w:val="18"/>
          <w:szCs w:val="18"/>
        </w:rPr>
        <w:t xml:space="preserve">a administracyjnego dzień </w:t>
      </w:r>
      <w:r w:rsidR="008E0770" w:rsidRPr="008E0770">
        <w:rPr>
          <w:color w:val="auto"/>
          <w:sz w:val="18"/>
          <w:szCs w:val="18"/>
        </w:rPr>
        <w:t>23.08.2022</w:t>
      </w:r>
      <w:r w:rsidRPr="008E0770">
        <w:rPr>
          <w:color w:val="auto"/>
          <w:sz w:val="18"/>
          <w:szCs w:val="18"/>
        </w:rPr>
        <w:t xml:space="preserve"> r. wskazuje się jako ten, w którym nastąpiło publiczne obwieszczenie </w:t>
      </w:r>
      <w:r w:rsidR="001E7757" w:rsidRPr="008E0770">
        <w:rPr>
          <w:color w:val="auto"/>
          <w:sz w:val="18"/>
          <w:szCs w:val="18"/>
        </w:rPr>
        <w:t>na tablicy ogłoszeń Urzędu Miejskiego Wrocławia, w Biuletynie Informacji Publicznej urzędu oraz w prasie lokalnej</w:t>
      </w:r>
      <w:r w:rsidRPr="008E0770">
        <w:rPr>
          <w:color w:val="auto"/>
          <w:sz w:val="18"/>
          <w:szCs w:val="18"/>
        </w:rPr>
        <w:t xml:space="preserve">. Niniejsze zawiadomienie uważa się za dokonane po upływie czternastu dni od wskazanego powyżej terminu. </w:t>
      </w:r>
    </w:p>
    <w:p w:rsidR="00FA7028" w:rsidRPr="008E0770" w:rsidRDefault="00FA7028" w:rsidP="00834F13">
      <w:pPr>
        <w:pStyle w:val="Tekstpodstawowy2"/>
        <w:jc w:val="both"/>
        <w:rPr>
          <w:color w:val="auto"/>
          <w:sz w:val="18"/>
          <w:szCs w:val="18"/>
        </w:rPr>
      </w:pPr>
    </w:p>
    <w:p w:rsidR="00651FBA" w:rsidRPr="008E0770" w:rsidRDefault="00FA7028" w:rsidP="00651FBA">
      <w:pPr>
        <w:pStyle w:val="Tekstpodstawowywcity2"/>
        <w:suppressAutoHyphens/>
        <w:ind w:firstLine="0"/>
        <w:rPr>
          <w:sz w:val="18"/>
          <w:szCs w:val="18"/>
        </w:rPr>
      </w:pPr>
      <w:r w:rsidRPr="008E0770">
        <w:rPr>
          <w:sz w:val="18"/>
          <w:szCs w:val="18"/>
        </w:rPr>
        <w:t xml:space="preserve">Z treścią decyzji oraz aktami sprawy, strony postępowania mogą zapoznać się </w:t>
      </w:r>
      <w:r w:rsidR="005D1C67" w:rsidRPr="008E0770">
        <w:rPr>
          <w:sz w:val="18"/>
          <w:szCs w:val="18"/>
        </w:rPr>
        <w:t>w </w:t>
      </w:r>
      <w:r w:rsidR="004E2BA3" w:rsidRPr="008E0770">
        <w:rPr>
          <w:sz w:val="18"/>
          <w:szCs w:val="18"/>
        </w:rPr>
        <w:t xml:space="preserve">Wydziale Architektury i Zabytków </w:t>
      </w:r>
      <w:r w:rsidRPr="008E0770">
        <w:rPr>
          <w:sz w:val="18"/>
          <w:szCs w:val="18"/>
        </w:rPr>
        <w:t>Urzędu Miejskiego Wrocławia (pl.</w:t>
      </w:r>
      <w:r w:rsidR="00EB0424" w:rsidRPr="008E0770">
        <w:rPr>
          <w:sz w:val="18"/>
          <w:szCs w:val="18"/>
        </w:rPr>
        <w:t> </w:t>
      </w:r>
      <w:r w:rsidRPr="008E0770">
        <w:rPr>
          <w:sz w:val="18"/>
          <w:szCs w:val="18"/>
        </w:rPr>
        <w:t xml:space="preserve">Nowy Targ 1-8, parter, pok. 1c, godz. 8:00-15:00). </w:t>
      </w:r>
      <w:r w:rsidR="00651FBA" w:rsidRPr="008E0770">
        <w:rPr>
          <w:sz w:val="18"/>
          <w:szCs w:val="18"/>
        </w:rPr>
        <w:t>Ze względów organizacyjnych należy zawiadomić tut. Wydział z co najmniej trzydniowym wyprzedzeniem - o zamiarze zapoznania się z dokumentami (tel. +48 71 777 </w:t>
      </w:r>
      <w:r w:rsidR="00651FBA" w:rsidRPr="008E0770">
        <w:rPr>
          <w:bCs/>
          <w:sz w:val="18"/>
          <w:szCs w:val="18"/>
        </w:rPr>
        <w:t>80 58</w:t>
      </w:r>
      <w:r w:rsidR="00651FBA" w:rsidRPr="008E0770">
        <w:rPr>
          <w:sz w:val="18"/>
          <w:szCs w:val="18"/>
        </w:rPr>
        <w:t>), co usprawni realizację przysługującego stronie uprawnienia.</w:t>
      </w:r>
    </w:p>
    <w:p w:rsidR="00FA7028" w:rsidRPr="008E0770" w:rsidRDefault="00FA7028" w:rsidP="00834F13">
      <w:pPr>
        <w:pStyle w:val="Tekstpodstawowy2"/>
        <w:jc w:val="both"/>
        <w:rPr>
          <w:color w:val="auto"/>
          <w:sz w:val="18"/>
          <w:szCs w:val="18"/>
        </w:rPr>
      </w:pPr>
    </w:p>
    <w:p w:rsidR="00FA7028" w:rsidRPr="008E0770" w:rsidRDefault="00FA7028" w:rsidP="00834F13">
      <w:pPr>
        <w:pStyle w:val="Tekstpodstawowy2"/>
        <w:jc w:val="both"/>
        <w:rPr>
          <w:color w:val="auto"/>
          <w:sz w:val="18"/>
          <w:szCs w:val="18"/>
        </w:rPr>
      </w:pPr>
      <w:r w:rsidRPr="008E0770">
        <w:rPr>
          <w:color w:val="auto"/>
          <w:sz w:val="18"/>
          <w:szCs w:val="18"/>
        </w:rPr>
        <w:t xml:space="preserve">W okresie ogłoszonego na obszarze Rzeczypospolitej Polskiej stanu epidemii (lub zagrożenia epidemicznego), należy na bieżąco zapoznawać się z komunikatami o zasadach i godzinach funkcjonowania urzędu umieszczanymi na stronach internetowych urzędu: </w:t>
      </w:r>
      <w:hyperlink r:id="rId7" w:history="1">
        <w:r w:rsidRPr="008E0770">
          <w:rPr>
            <w:color w:val="auto"/>
            <w:sz w:val="18"/>
            <w:szCs w:val="18"/>
          </w:rPr>
          <w:t>https://bip.um.wroc.pl</w:t>
        </w:r>
      </w:hyperlink>
      <w:r w:rsidRPr="008E0770">
        <w:rPr>
          <w:color w:val="auto"/>
          <w:sz w:val="18"/>
          <w:szCs w:val="18"/>
        </w:rPr>
        <w:t xml:space="preserve"> oraz </w:t>
      </w:r>
      <w:hyperlink r:id="rId8" w:history="1">
        <w:r w:rsidRPr="008E0770">
          <w:rPr>
            <w:color w:val="auto"/>
            <w:sz w:val="18"/>
            <w:szCs w:val="18"/>
          </w:rPr>
          <w:t>www.wroclaw.pl</w:t>
        </w:r>
      </w:hyperlink>
      <w:r w:rsidRPr="008E0770">
        <w:rPr>
          <w:color w:val="auto"/>
          <w:sz w:val="18"/>
          <w:szCs w:val="18"/>
        </w:rPr>
        <w:t xml:space="preserve"> lub telefonicznie pod nr tel. +48 71 777 77 </w:t>
      </w:r>
      <w:proofErr w:type="spellStart"/>
      <w:r w:rsidRPr="008E0770">
        <w:rPr>
          <w:color w:val="auto"/>
          <w:sz w:val="18"/>
          <w:szCs w:val="18"/>
        </w:rPr>
        <w:t>77</w:t>
      </w:r>
      <w:proofErr w:type="spellEnd"/>
      <w:r w:rsidRPr="008E0770">
        <w:rPr>
          <w:color w:val="auto"/>
          <w:sz w:val="18"/>
          <w:szCs w:val="18"/>
        </w:rPr>
        <w:t>.</w:t>
      </w:r>
    </w:p>
    <w:p w:rsidR="00FA7028" w:rsidRPr="008E0770" w:rsidRDefault="00FA7028" w:rsidP="00B849E2">
      <w:pPr>
        <w:spacing w:line="300" w:lineRule="auto"/>
        <w:jc w:val="left"/>
        <w:rPr>
          <w:sz w:val="18"/>
          <w:szCs w:val="18"/>
          <w:lang w:val="pl-PL"/>
        </w:rPr>
      </w:pPr>
      <w:r w:rsidRPr="008E0770">
        <w:rPr>
          <w:sz w:val="18"/>
          <w:szCs w:val="18"/>
          <w:lang w:val="pl-PL"/>
        </w:rPr>
        <w:t>__________________________________</w:t>
      </w:r>
    </w:p>
    <w:p w:rsidR="00FA7028" w:rsidRPr="008E0770" w:rsidRDefault="00FA7028" w:rsidP="00834F13">
      <w:pPr>
        <w:pStyle w:val="Tekstpodstawowy2"/>
        <w:jc w:val="both"/>
        <w:rPr>
          <w:color w:val="auto"/>
          <w:sz w:val="18"/>
          <w:szCs w:val="18"/>
        </w:rPr>
      </w:pPr>
      <w:r w:rsidRPr="008E0770">
        <w:rPr>
          <w:color w:val="auto"/>
          <w:sz w:val="18"/>
          <w:szCs w:val="18"/>
        </w:rPr>
        <w:t>D-ZRID-</w:t>
      </w:r>
      <w:r w:rsidR="00651FBA" w:rsidRPr="008E0770">
        <w:rPr>
          <w:color w:val="auto"/>
          <w:sz w:val="18"/>
          <w:szCs w:val="18"/>
        </w:rPr>
        <w:t>7925</w:t>
      </w:r>
      <w:r w:rsidRPr="008E0770">
        <w:rPr>
          <w:color w:val="auto"/>
          <w:sz w:val="18"/>
          <w:szCs w:val="18"/>
        </w:rPr>
        <w:t>-</w:t>
      </w:r>
      <w:r w:rsidR="00651FBA" w:rsidRPr="008E0770">
        <w:rPr>
          <w:color w:val="auto"/>
          <w:sz w:val="18"/>
          <w:szCs w:val="18"/>
        </w:rPr>
        <w:t>2022</w:t>
      </w:r>
      <w:r w:rsidRPr="008E0770">
        <w:rPr>
          <w:color w:val="auto"/>
          <w:sz w:val="18"/>
          <w:szCs w:val="18"/>
        </w:rPr>
        <w:t>-</w:t>
      </w:r>
      <w:r w:rsidR="00651FBA" w:rsidRPr="008E0770">
        <w:rPr>
          <w:color w:val="auto"/>
          <w:sz w:val="18"/>
          <w:szCs w:val="18"/>
        </w:rPr>
        <w:t xml:space="preserve">ul. </w:t>
      </w:r>
      <w:r w:rsidR="00651FBA" w:rsidRPr="008E0770">
        <w:rPr>
          <w:bCs/>
          <w:color w:val="auto"/>
          <w:sz w:val="18"/>
        </w:rPr>
        <w:t>Motylkowa</w:t>
      </w:r>
    </w:p>
    <w:p w:rsidR="00674848" w:rsidRPr="008E0770" w:rsidRDefault="00674848" w:rsidP="00B849E2">
      <w:pPr>
        <w:spacing w:line="300" w:lineRule="auto"/>
        <w:jc w:val="left"/>
        <w:rPr>
          <w:sz w:val="18"/>
          <w:szCs w:val="18"/>
          <w:lang w:val="pl-PL"/>
        </w:rPr>
      </w:pPr>
    </w:p>
    <w:p w:rsidR="00633275" w:rsidRPr="008E0770" w:rsidRDefault="008E0770" w:rsidP="008E0770">
      <w:pPr>
        <w:spacing w:line="300" w:lineRule="auto"/>
        <w:ind w:left="5670"/>
        <w:jc w:val="center"/>
        <w:rPr>
          <w:rFonts w:eastAsia="Times New Roman" w:cs="Times New Roman"/>
          <w:sz w:val="18"/>
          <w:szCs w:val="18"/>
          <w:lang w:val="pl-PL" w:eastAsia="pl-PL"/>
        </w:rPr>
      </w:pPr>
      <w:r w:rsidRPr="008E0770">
        <w:rPr>
          <w:rFonts w:eastAsia="Times New Roman" w:cs="Times New Roman"/>
          <w:sz w:val="18"/>
          <w:szCs w:val="18"/>
          <w:lang w:val="pl-PL" w:eastAsia="pl-PL"/>
        </w:rPr>
        <w:t>Z up. PREZYDENTA</w:t>
      </w:r>
    </w:p>
    <w:p w:rsidR="008E0770" w:rsidRPr="008E0770" w:rsidRDefault="008E0770" w:rsidP="008E0770">
      <w:pPr>
        <w:spacing w:line="300" w:lineRule="auto"/>
        <w:ind w:left="5670"/>
        <w:jc w:val="center"/>
        <w:rPr>
          <w:rFonts w:eastAsia="Times New Roman" w:cs="Times New Roman"/>
          <w:sz w:val="18"/>
          <w:szCs w:val="18"/>
          <w:lang w:val="pl-PL" w:eastAsia="pl-PL"/>
        </w:rPr>
      </w:pPr>
      <w:r w:rsidRPr="008E0770">
        <w:rPr>
          <w:rFonts w:eastAsia="Times New Roman" w:cs="Times New Roman"/>
          <w:sz w:val="18"/>
          <w:szCs w:val="18"/>
          <w:lang w:val="pl-PL" w:eastAsia="pl-PL"/>
        </w:rPr>
        <w:t xml:space="preserve">Aleksandra </w:t>
      </w:r>
      <w:proofErr w:type="spellStart"/>
      <w:r w:rsidRPr="008E0770">
        <w:rPr>
          <w:rFonts w:eastAsia="Times New Roman" w:cs="Times New Roman"/>
          <w:sz w:val="18"/>
          <w:szCs w:val="18"/>
          <w:lang w:val="pl-PL" w:eastAsia="pl-PL"/>
        </w:rPr>
        <w:t>Nespiak</w:t>
      </w:r>
      <w:proofErr w:type="spellEnd"/>
    </w:p>
    <w:p w:rsidR="008E0770" w:rsidRPr="008E0770" w:rsidRDefault="008E0770" w:rsidP="008E0770">
      <w:pPr>
        <w:spacing w:line="300" w:lineRule="auto"/>
        <w:ind w:left="5670"/>
        <w:jc w:val="center"/>
        <w:rPr>
          <w:rFonts w:eastAsia="Times New Roman" w:cs="Times New Roman"/>
          <w:sz w:val="18"/>
          <w:szCs w:val="18"/>
          <w:lang w:val="pl-PL" w:eastAsia="pl-PL"/>
        </w:rPr>
      </w:pPr>
      <w:r w:rsidRPr="008E0770">
        <w:rPr>
          <w:rFonts w:eastAsia="Times New Roman" w:cs="Times New Roman"/>
          <w:sz w:val="18"/>
          <w:szCs w:val="18"/>
          <w:lang w:val="pl-PL" w:eastAsia="pl-PL"/>
        </w:rPr>
        <w:t>Z-ca Dyrektora</w:t>
      </w:r>
    </w:p>
    <w:p w:rsidR="008E0770" w:rsidRPr="008E0770" w:rsidRDefault="008E0770" w:rsidP="008E0770">
      <w:pPr>
        <w:spacing w:line="300" w:lineRule="auto"/>
        <w:ind w:left="5670"/>
        <w:jc w:val="center"/>
        <w:rPr>
          <w:rFonts w:eastAsia="Times New Roman" w:cs="Times New Roman"/>
          <w:sz w:val="18"/>
          <w:szCs w:val="18"/>
          <w:lang w:val="pl-PL" w:eastAsia="pl-PL"/>
        </w:rPr>
      </w:pPr>
      <w:r w:rsidRPr="008E0770">
        <w:rPr>
          <w:rFonts w:eastAsia="Times New Roman" w:cs="Times New Roman"/>
          <w:sz w:val="18"/>
          <w:szCs w:val="18"/>
          <w:lang w:val="pl-PL" w:eastAsia="pl-PL"/>
        </w:rPr>
        <w:t>Wydziału Architektury i Zabytków</w:t>
      </w:r>
    </w:p>
    <w:p w:rsidR="00674848" w:rsidRPr="008E0770" w:rsidRDefault="00674848" w:rsidP="00633275">
      <w:pPr>
        <w:rPr>
          <w:sz w:val="18"/>
          <w:szCs w:val="18"/>
          <w:lang w:val="pl-PL"/>
        </w:rPr>
      </w:pPr>
    </w:p>
    <w:sectPr w:rsidR="00674848" w:rsidRPr="008E0770" w:rsidSect="00834F13"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770" w:rsidRDefault="008E0770" w:rsidP="00552A80">
      <w:r>
        <w:separator/>
      </w:r>
    </w:p>
  </w:endnote>
  <w:endnote w:type="continuationSeparator" w:id="0">
    <w:p w:rsidR="008E0770" w:rsidRDefault="008E0770" w:rsidP="00552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770" w:rsidRPr="00552A80" w:rsidRDefault="008E077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Pr="00552A80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552A80"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770" w:rsidRPr="00B849E2" w:rsidRDefault="008E0770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770" w:rsidRDefault="008E0770" w:rsidP="00552A80">
      <w:r>
        <w:separator/>
      </w:r>
    </w:p>
  </w:footnote>
  <w:footnote w:type="continuationSeparator" w:id="0">
    <w:p w:rsidR="008E0770" w:rsidRDefault="008E0770" w:rsidP="00552A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770" w:rsidRPr="00B849E2" w:rsidRDefault="008E0770" w:rsidP="0089317A">
    <w:pPr>
      <w:pStyle w:val="Nagwek"/>
      <w:jc w:val="center"/>
      <w:rPr>
        <w:b/>
        <w:sz w:val="28"/>
        <w:szCs w:val="28"/>
        <w:lang w:val="pl-PL"/>
      </w:rPr>
    </w:pPr>
    <w:r w:rsidRPr="00B849E2">
      <w:rPr>
        <w:b/>
        <w:sz w:val="28"/>
        <w:szCs w:val="28"/>
        <w:lang w:val="pl-PL"/>
      </w:rPr>
      <w:t>OBWIESZCZENIE PREZYDENTA WROCŁAWIA</w:t>
    </w:r>
  </w:p>
  <w:p w:rsidR="008E0770" w:rsidRPr="00B849E2" w:rsidRDefault="008E0770" w:rsidP="003C713A">
    <w:pPr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A3403"/>
    <w:multiLevelType w:val="hybridMultilevel"/>
    <w:tmpl w:val="E56E6944"/>
    <w:lvl w:ilvl="0" w:tplc="B728F306">
      <w:start w:val="1"/>
      <w:numFmt w:val="decimal"/>
      <w:lvlText w:val="%1."/>
      <w:lvlJc w:val="left"/>
      <w:pPr>
        <w:ind w:left="644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E795B"/>
    <w:multiLevelType w:val="hybridMultilevel"/>
    <w:tmpl w:val="D618DE58"/>
    <w:lvl w:ilvl="0" w:tplc="4012507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B1265B"/>
    <w:multiLevelType w:val="hybridMultilevel"/>
    <w:tmpl w:val="3A265252"/>
    <w:lvl w:ilvl="0" w:tplc="7922A7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07C6C"/>
    <w:multiLevelType w:val="hybridMultilevel"/>
    <w:tmpl w:val="3F90E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352AFC"/>
    <w:multiLevelType w:val="hybridMultilevel"/>
    <w:tmpl w:val="9940CAE8"/>
    <w:lvl w:ilvl="0" w:tplc="AE487B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E0802B9A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BB6F37"/>
    <w:multiLevelType w:val="hybridMultilevel"/>
    <w:tmpl w:val="B76AFC0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F54028"/>
    <w:multiLevelType w:val="hybridMultilevel"/>
    <w:tmpl w:val="F9BE9D36"/>
    <w:lvl w:ilvl="0" w:tplc="A5E6EE1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CF1B0E"/>
    <w:multiLevelType w:val="hybridMultilevel"/>
    <w:tmpl w:val="55C49146"/>
    <w:lvl w:ilvl="0" w:tplc="7766E0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E728CA"/>
    <w:multiLevelType w:val="hybridMultilevel"/>
    <w:tmpl w:val="07BE6BB8"/>
    <w:lvl w:ilvl="0" w:tplc="CD7EF58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E070DA"/>
    <w:multiLevelType w:val="hybridMultilevel"/>
    <w:tmpl w:val="C67C1A48"/>
    <w:lvl w:ilvl="0" w:tplc="93800A2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FF05A7"/>
    <w:multiLevelType w:val="hybridMultilevel"/>
    <w:tmpl w:val="2F14590A"/>
    <w:lvl w:ilvl="0" w:tplc="786AFC7A">
      <w:start w:val="1"/>
      <w:numFmt w:val="decimal"/>
      <w:lvlText w:val="%1."/>
      <w:lvlJc w:val="left"/>
      <w:pPr>
        <w:ind w:left="572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EA5EEB"/>
    <w:multiLevelType w:val="hybridMultilevel"/>
    <w:tmpl w:val="2F00601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CA37D3"/>
    <w:multiLevelType w:val="hybridMultilevel"/>
    <w:tmpl w:val="D5E41408"/>
    <w:lvl w:ilvl="0" w:tplc="46EAD5FC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8F1CA6"/>
    <w:multiLevelType w:val="hybridMultilevel"/>
    <w:tmpl w:val="848EDEEE"/>
    <w:lvl w:ilvl="0" w:tplc="E7787B3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C94A77"/>
    <w:multiLevelType w:val="hybridMultilevel"/>
    <w:tmpl w:val="E8B4D4C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743EC0"/>
    <w:multiLevelType w:val="hybridMultilevel"/>
    <w:tmpl w:val="09EE2C28"/>
    <w:lvl w:ilvl="0" w:tplc="8E2A5D28">
      <w:start w:val="1"/>
      <w:numFmt w:val="lowerLetter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3"/>
  </w:num>
  <w:num w:numId="4">
    <w:abstractNumId w:val="2"/>
  </w:num>
  <w:num w:numId="5">
    <w:abstractNumId w:val="15"/>
  </w:num>
  <w:num w:numId="6">
    <w:abstractNumId w:val="0"/>
  </w:num>
  <w:num w:numId="7">
    <w:abstractNumId w:val="6"/>
  </w:num>
  <w:num w:numId="8">
    <w:abstractNumId w:val="24"/>
  </w:num>
  <w:num w:numId="9">
    <w:abstractNumId w:val="1"/>
  </w:num>
  <w:num w:numId="10">
    <w:abstractNumId w:val="10"/>
  </w:num>
  <w:num w:numId="11">
    <w:abstractNumId w:val="8"/>
  </w:num>
  <w:num w:numId="12">
    <w:abstractNumId w:val="18"/>
  </w:num>
  <w:num w:numId="13">
    <w:abstractNumId w:val="21"/>
  </w:num>
  <w:num w:numId="14">
    <w:abstractNumId w:val="22"/>
  </w:num>
  <w:num w:numId="15">
    <w:abstractNumId w:val="7"/>
  </w:num>
  <w:num w:numId="16">
    <w:abstractNumId w:val="9"/>
  </w:num>
  <w:num w:numId="17">
    <w:abstractNumId w:val="12"/>
  </w:num>
  <w:num w:numId="18">
    <w:abstractNumId w:val="20"/>
  </w:num>
  <w:num w:numId="19">
    <w:abstractNumId w:val="17"/>
  </w:num>
  <w:num w:numId="20">
    <w:abstractNumId w:val="4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3"/>
  </w:num>
  <w:num w:numId="25">
    <w:abstractNumId w:val="5"/>
  </w:num>
  <w:num w:numId="26">
    <w:abstractNumId w:val="14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F71CE9"/>
    <w:rsid w:val="0000490E"/>
    <w:rsid w:val="00006F65"/>
    <w:rsid w:val="00053223"/>
    <w:rsid w:val="000750EC"/>
    <w:rsid w:val="00094C8A"/>
    <w:rsid w:val="000B1CB7"/>
    <w:rsid w:val="000B4582"/>
    <w:rsid w:val="000E21DB"/>
    <w:rsid w:val="00130AC1"/>
    <w:rsid w:val="00170E08"/>
    <w:rsid w:val="001A1F07"/>
    <w:rsid w:val="001D45DC"/>
    <w:rsid w:val="001E7757"/>
    <w:rsid w:val="001F69E4"/>
    <w:rsid w:val="00204EDD"/>
    <w:rsid w:val="002316BF"/>
    <w:rsid w:val="00280475"/>
    <w:rsid w:val="00292826"/>
    <w:rsid w:val="002B3658"/>
    <w:rsid w:val="002B4EF6"/>
    <w:rsid w:val="00301D82"/>
    <w:rsid w:val="00312DE4"/>
    <w:rsid w:val="003216E1"/>
    <w:rsid w:val="003C713A"/>
    <w:rsid w:val="003F2D0B"/>
    <w:rsid w:val="00403CDD"/>
    <w:rsid w:val="00460EB5"/>
    <w:rsid w:val="00472D7D"/>
    <w:rsid w:val="004C0D6D"/>
    <w:rsid w:val="004E2BA3"/>
    <w:rsid w:val="00552A80"/>
    <w:rsid w:val="00565377"/>
    <w:rsid w:val="00565A47"/>
    <w:rsid w:val="00565C30"/>
    <w:rsid w:val="005B483A"/>
    <w:rsid w:val="005D1C67"/>
    <w:rsid w:val="005F5334"/>
    <w:rsid w:val="00633275"/>
    <w:rsid w:val="00651FBA"/>
    <w:rsid w:val="00661089"/>
    <w:rsid w:val="00664E37"/>
    <w:rsid w:val="00667A4D"/>
    <w:rsid w:val="00671CF9"/>
    <w:rsid w:val="00674848"/>
    <w:rsid w:val="0067785C"/>
    <w:rsid w:val="006B4F0B"/>
    <w:rsid w:val="007262E1"/>
    <w:rsid w:val="00733DC9"/>
    <w:rsid w:val="00834F13"/>
    <w:rsid w:val="00847182"/>
    <w:rsid w:val="008524EC"/>
    <w:rsid w:val="0089317A"/>
    <w:rsid w:val="008B6245"/>
    <w:rsid w:val="008D32A7"/>
    <w:rsid w:val="008E0770"/>
    <w:rsid w:val="008F5EDF"/>
    <w:rsid w:val="00901CB5"/>
    <w:rsid w:val="009205C0"/>
    <w:rsid w:val="009C1D3F"/>
    <w:rsid w:val="009D1242"/>
    <w:rsid w:val="00A131B3"/>
    <w:rsid w:val="00A208DD"/>
    <w:rsid w:val="00A23C88"/>
    <w:rsid w:val="00A40922"/>
    <w:rsid w:val="00A557CB"/>
    <w:rsid w:val="00A71A2E"/>
    <w:rsid w:val="00AB5DBF"/>
    <w:rsid w:val="00AE3738"/>
    <w:rsid w:val="00AE5A68"/>
    <w:rsid w:val="00B25F37"/>
    <w:rsid w:val="00B542A9"/>
    <w:rsid w:val="00B5767B"/>
    <w:rsid w:val="00B849E2"/>
    <w:rsid w:val="00BD2D7B"/>
    <w:rsid w:val="00BE04B8"/>
    <w:rsid w:val="00C47F3C"/>
    <w:rsid w:val="00C61DB9"/>
    <w:rsid w:val="00C63B8C"/>
    <w:rsid w:val="00C800F1"/>
    <w:rsid w:val="00CA021E"/>
    <w:rsid w:val="00CA3DBE"/>
    <w:rsid w:val="00CA4B38"/>
    <w:rsid w:val="00D16E8C"/>
    <w:rsid w:val="00D16F2A"/>
    <w:rsid w:val="00D54D87"/>
    <w:rsid w:val="00D92322"/>
    <w:rsid w:val="00DE0BE7"/>
    <w:rsid w:val="00E37ECC"/>
    <w:rsid w:val="00E403FE"/>
    <w:rsid w:val="00E67E3F"/>
    <w:rsid w:val="00EB0424"/>
    <w:rsid w:val="00F22BE8"/>
    <w:rsid w:val="00F668BF"/>
    <w:rsid w:val="00F67420"/>
    <w:rsid w:val="00F71CE9"/>
    <w:rsid w:val="00F8176D"/>
    <w:rsid w:val="00FA7028"/>
    <w:rsid w:val="00FF0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74848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AE5A68"/>
  </w:style>
  <w:style w:type="paragraph" w:customStyle="1" w:styleId="10Szanowny">
    <w:name w:val="@10.Szanowny"/>
    <w:basedOn w:val="11Trescpisma"/>
    <w:next w:val="11Trescpisma"/>
    <w:rsid w:val="00F71CE9"/>
  </w:style>
  <w:style w:type="paragraph" w:customStyle="1" w:styleId="11Trescpisma">
    <w:name w:val="@11.Tresc_pisma"/>
    <w:basedOn w:val="Normalny"/>
    <w:rsid w:val="00F71CE9"/>
    <w:pPr>
      <w:widowControl/>
      <w:tabs>
        <w:tab w:val="clear" w:pos="709"/>
      </w:tabs>
      <w:autoSpaceDE/>
      <w:autoSpaceDN/>
      <w:spacing w:before="180"/>
    </w:pPr>
    <w:rPr>
      <w:rFonts w:eastAsia="Times New Roman" w:cs="Times New Roman"/>
      <w:szCs w:val="18"/>
      <w:lang w:val="pl-PL" w:eastAsia="pl-PL"/>
    </w:rPr>
  </w:style>
  <w:style w:type="paragraph" w:styleId="Tekstpodstawowy2">
    <w:name w:val="Body Text 2"/>
    <w:basedOn w:val="Normalny"/>
    <w:link w:val="Tekstpodstawowy2Znak"/>
    <w:rsid w:val="00F71CE9"/>
    <w:pPr>
      <w:widowControl/>
      <w:tabs>
        <w:tab w:val="clear" w:pos="709"/>
      </w:tabs>
      <w:autoSpaceDE/>
      <w:autoSpaceDN/>
      <w:jc w:val="left"/>
    </w:pPr>
    <w:rPr>
      <w:rFonts w:eastAsia="Times New Roman" w:cs="Times New Roman"/>
      <w:color w:val="0000FF"/>
      <w:sz w:val="16"/>
      <w:szCs w:val="24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71CE9"/>
    <w:rPr>
      <w:rFonts w:ascii="Verdana" w:eastAsia="Times New Roman" w:hAnsi="Verdana"/>
      <w:color w:val="0000FF"/>
      <w:sz w:val="16"/>
      <w:szCs w:val="24"/>
    </w:rPr>
  </w:style>
  <w:style w:type="paragraph" w:styleId="Tekstpodstawowywcity2">
    <w:name w:val="Body Text Indent 2"/>
    <w:basedOn w:val="Normalny"/>
    <w:link w:val="Tekstpodstawowywcity2Znak"/>
    <w:rsid w:val="00F71CE9"/>
    <w:pPr>
      <w:widowControl/>
      <w:tabs>
        <w:tab w:val="clear" w:pos="709"/>
      </w:tabs>
      <w:autoSpaceDE/>
      <w:autoSpaceDN/>
      <w:ind w:firstLine="709"/>
    </w:pPr>
    <w:rPr>
      <w:rFonts w:eastAsia="Times New Roman" w:cs="Times New Roman"/>
      <w:sz w:val="24"/>
      <w:szCs w:val="24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71CE9"/>
    <w:rPr>
      <w:rFonts w:ascii="Verdana" w:eastAsia="Times New Roman" w:hAnsi="Verdan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397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2777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zmiana decyzji</dc:subject>
  <dc:creator>Anna Haładewicz</dc:creator>
  <cp:lastModifiedBy>ummach01</cp:lastModifiedBy>
  <cp:revision>2</cp:revision>
  <cp:lastPrinted>2021-09-15T10:15:00Z</cp:lastPrinted>
  <dcterms:created xsi:type="dcterms:W3CDTF">2022-08-18T07:10:00Z</dcterms:created>
  <dcterms:modified xsi:type="dcterms:W3CDTF">2022-08-18T07:10:00Z</dcterms:modified>
</cp:coreProperties>
</file>