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54D" w:rsidRPr="004C754D" w:rsidRDefault="004C754D" w:rsidP="004C754D">
      <w:pPr>
        <w:pStyle w:val="Nagwek"/>
        <w:tabs>
          <w:tab w:val="clear" w:pos="4536"/>
          <w:tab w:val="clear" w:pos="9072"/>
        </w:tabs>
        <w:spacing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„SPEED CAR” sp. z o.o.</w:t>
      </w:r>
    </w:p>
    <w:p w:rsidR="004C754D" w:rsidRPr="004C754D" w:rsidRDefault="004C754D" w:rsidP="004C754D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al. Lotników Polskich 134</w:t>
      </w:r>
    </w:p>
    <w:p w:rsidR="004C754D" w:rsidRPr="004C754D" w:rsidRDefault="004C754D" w:rsidP="004C754D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21-040 Świdnik</w:t>
      </w:r>
    </w:p>
    <w:p w:rsidR="004C754D" w:rsidRPr="004C754D" w:rsidRDefault="004C754D" w:rsidP="004C754D">
      <w:pPr>
        <w:spacing w:before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WKN-KSO.5421.2.8.2018</w:t>
      </w:r>
    </w:p>
    <w:p w:rsidR="004C754D" w:rsidRPr="004C754D" w:rsidRDefault="004C754D" w:rsidP="004C754D">
      <w:pPr>
        <w:pStyle w:val="07Datapisma"/>
        <w:spacing w:before="0" w:line="276" w:lineRule="auto"/>
        <w:ind w:right="-10"/>
        <w:jc w:val="left"/>
        <w:rPr>
          <w:color w:val="000000" w:themeColor="text1"/>
          <w:sz w:val="22"/>
          <w:szCs w:val="22"/>
        </w:rPr>
      </w:pPr>
      <w:r w:rsidRPr="004C754D">
        <w:rPr>
          <w:color w:val="000000" w:themeColor="text1"/>
          <w:sz w:val="22"/>
          <w:szCs w:val="22"/>
        </w:rPr>
        <w:t>00060326/2018/W</w:t>
      </w:r>
    </w:p>
    <w:p w:rsidR="004C754D" w:rsidRPr="004C754D" w:rsidRDefault="004C754D" w:rsidP="004C754D">
      <w:pPr>
        <w:pStyle w:val="07Datapisma"/>
        <w:spacing w:before="240" w:after="240" w:line="276" w:lineRule="auto"/>
        <w:ind w:right="-11"/>
        <w:jc w:val="left"/>
        <w:rPr>
          <w:color w:val="000000" w:themeColor="text1"/>
          <w:sz w:val="22"/>
          <w:szCs w:val="22"/>
        </w:rPr>
      </w:pPr>
      <w:r w:rsidRPr="004C754D">
        <w:rPr>
          <w:color w:val="000000" w:themeColor="text1"/>
          <w:sz w:val="22"/>
          <w:szCs w:val="22"/>
        </w:rPr>
        <w:t>Wrocław, dnia 23 lipca 2018 r.</w:t>
      </w:r>
    </w:p>
    <w:p w:rsidR="004C754D" w:rsidRPr="004C754D" w:rsidRDefault="004C754D" w:rsidP="004C754D">
      <w:pPr>
        <w:pStyle w:val="Bezodstpw"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ZALECENIA POKONTROLNE</w:t>
      </w:r>
    </w:p>
    <w:p w:rsidR="004C754D" w:rsidRPr="004C754D" w:rsidRDefault="004C754D" w:rsidP="004C754D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 xml:space="preserve">Zalecenia pokontrolne wydaje się na podstawie art. 83b ust. 2 </w:t>
      </w:r>
      <w:proofErr w:type="spellStart"/>
      <w:r w:rsidRPr="004C754D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4C754D">
        <w:rPr>
          <w:rFonts w:ascii="Verdana" w:hAnsi="Verdana"/>
          <w:color w:val="000000" w:themeColor="text1"/>
          <w:sz w:val="22"/>
          <w:szCs w:val="22"/>
        </w:rPr>
        <w:t xml:space="preserve"> 2 ustawy Prawo o ruchu drogowym (</w:t>
      </w:r>
      <w:proofErr w:type="spellStart"/>
      <w:r w:rsidRPr="004C754D">
        <w:rPr>
          <w:rFonts w:ascii="Verdana" w:hAnsi="Verdana"/>
          <w:color w:val="000000" w:themeColor="text1"/>
          <w:sz w:val="22"/>
          <w:szCs w:val="22"/>
        </w:rPr>
        <w:t>t.j</w:t>
      </w:r>
      <w:proofErr w:type="spellEnd"/>
      <w:r w:rsidRPr="004C754D">
        <w:rPr>
          <w:rFonts w:ascii="Verdana" w:hAnsi="Verdana"/>
          <w:color w:val="000000" w:themeColor="text1"/>
          <w:sz w:val="22"/>
          <w:szCs w:val="22"/>
        </w:rPr>
        <w:t xml:space="preserve">. Dz. U. z 2017 r. poz. 1260 z </w:t>
      </w:r>
      <w:proofErr w:type="spellStart"/>
      <w:r w:rsidRPr="004C754D">
        <w:rPr>
          <w:rFonts w:ascii="Verdana" w:hAnsi="Verdana"/>
          <w:color w:val="000000" w:themeColor="text1"/>
          <w:sz w:val="22"/>
          <w:szCs w:val="22"/>
        </w:rPr>
        <w:t>późn</w:t>
      </w:r>
      <w:proofErr w:type="spellEnd"/>
      <w:r w:rsidRPr="004C754D">
        <w:rPr>
          <w:rFonts w:ascii="Verdana" w:hAnsi="Verdana"/>
          <w:color w:val="000000" w:themeColor="text1"/>
          <w:sz w:val="22"/>
          <w:szCs w:val="22"/>
        </w:rPr>
        <w:t>. zm.).</w:t>
      </w:r>
    </w:p>
    <w:p w:rsidR="004C754D" w:rsidRPr="004C754D" w:rsidRDefault="004C754D" w:rsidP="004C754D">
      <w:pPr>
        <w:pStyle w:val="Tekstpodstawowy2"/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 xml:space="preserve">Wydział Kontroli Urzędu Miejskiego Wrocławia na podstawie art. 83b ust. 2 </w:t>
      </w:r>
      <w:proofErr w:type="spellStart"/>
      <w:r w:rsidRPr="004C754D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4C754D">
        <w:rPr>
          <w:rFonts w:ascii="Verdana" w:hAnsi="Verdana"/>
          <w:color w:val="000000" w:themeColor="text1"/>
          <w:sz w:val="22"/>
          <w:szCs w:val="22"/>
        </w:rPr>
        <w:t xml:space="preserve"> 1 ustawy Prawo o ruchu drogowym (</w:t>
      </w:r>
      <w:proofErr w:type="spellStart"/>
      <w:r w:rsidRPr="004C754D">
        <w:rPr>
          <w:rFonts w:ascii="Verdana" w:hAnsi="Verdana"/>
          <w:color w:val="000000" w:themeColor="text1"/>
          <w:sz w:val="22"/>
          <w:szCs w:val="22"/>
        </w:rPr>
        <w:t>t.j</w:t>
      </w:r>
      <w:proofErr w:type="spellEnd"/>
      <w:r w:rsidRPr="004C754D">
        <w:rPr>
          <w:rFonts w:ascii="Verdana" w:hAnsi="Verdana"/>
          <w:color w:val="000000" w:themeColor="text1"/>
          <w:sz w:val="22"/>
          <w:szCs w:val="22"/>
        </w:rPr>
        <w:t xml:space="preserve">. Dz. U. z 2017 r. poz. 1260 z </w:t>
      </w:r>
      <w:proofErr w:type="spellStart"/>
      <w:r w:rsidRPr="004C754D">
        <w:rPr>
          <w:rFonts w:ascii="Verdana" w:hAnsi="Verdana"/>
          <w:color w:val="000000" w:themeColor="text1"/>
          <w:sz w:val="22"/>
          <w:szCs w:val="22"/>
        </w:rPr>
        <w:t>późn</w:t>
      </w:r>
      <w:proofErr w:type="spellEnd"/>
      <w:r w:rsidRPr="004C754D">
        <w:rPr>
          <w:rFonts w:ascii="Verdana" w:hAnsi="Verdana"/>
          <w:color w:val="000000" w:themeColor="text1"/>
          <w:sz w:val="22"/>
          <w:szCs w:val="22"/>
        </w:rPr>
        <w:t xml:space="preserve">. zm. – zwana dalej ustawą), przeprowadził kontrolę stacji kontroli pojazdów prowadzonej przez przedsiębiorcę wpisanego do rejestru działalności regulowanej, prowadzonego przez Prezydenta Wrocławia, pod nr ewidencyjnym DW/096/P, ze wskazanym adresem wykonywania działalności: ul. </w:t>
      </w:r>
      <w:proofErr w:type="spellStart"/>
      <w:r w:rsidRPr="004C754D">
        <w:rPr>
          <w:rFonts w:ascii="Verdana" w:hAnsi="Verdana"/>
          <w:color w:val="000000" w:themeColor="text1"/>
          <w:sz w:val="22"/>
          <w:szCs w:val="22"/>
        </w:rPr>
        <w:t>Hubska</w:t>
      </w:r>
      <w:proofErr w:type="spellEnd"/>
      <w:r w:rsidRPr="004C754D">
        <w:rPr>
          <w:rFonts w:ascii="Verdana" w:hAnsi="Verdana"/>
          <w:color w:val="000000" w:themeColor="text1"/>
          <w:sz w:val="22"/>
          <w:szCs w:val="22"/>
        </w:rPr>
        <w:t xml:space="preserve"> 102-118, 50-505 Wrocław.</w:t>
      </w:r>
    </w:p>
    <w:p w:rsidR="004C754D" w:rsidRPr="004C754D" w:rsidRDefault="004C754D" w:rsidP="004C754D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Zakresem kontroli objęto:</w:t>
      </w:r>
    </w:p>
    <w:p w:rsidR="004C754D" w:rsidRPr="004C754D" w:rsidRDefault="004C754D" w:rsidP="004C754D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Sprawdzenie zgodności stacji z wymaganiami, o których mowa w art. 83 ust. 3 ustawy.</w:t>
      </w:r>
    </w:p>
    <w:p w:rsidR="004C754D" w:rsidRPr="004C754D" w:rsidRDefault="004C754D" w:rsidP="004C754D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Sprawdzenie prawidłowości wykonywania badań technicznych pojazdów.</w:t>
      </w:r>
    </w:p>
    <w:p w:rsidR="004C754D" w:rsidRPr="004C754D" w:rsidRDefault="004C754D" w:rsidP="004C754D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Sprawdzenie prawidłowości prowadzenia dokumentacji.</w:t>
      </w:r>
    </w:p>
    <w:p w:rsidR="004C754D" w:rsidRPr="004C754D" w:rsidRDefault="004C754D" w:rsidP="004C754D">
      <w:pPr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Szczegółowe ustalenia kontroli przedstawiono w protokole nr WKN-KSO.5421.2.8.2018 z dnia 12 lipca 2018 r., do którego przedsiębiorca nie wniósł zastrzeżeń.</w:t>
      </w:r>
    </w:p>
    <w:p w:rsidR="004C754D" w:rsidRPr="004C754D" w:rsidRDefault="004C754D" w:rsidP="004C754D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Na podstawie dokumentacji objętej kontrolą, wskazanej i opisanej w protokole kontroli:</w:t>
      </w:r>
    </w:p>
    <w:p w:rsidR="004C754D" w:rsidRPr="004C754D" w:rsidRDefault="004C754D" w:rsidP="004C754D">
      <w:pPr>
        <w:numPr>
          <w:ilvl w:val="0"/>
          <w:numId w:val="29"/>
        </w:numPr>
        <w:suppressAutoHyphens/>
        <w:spacing w:before="240" w:after="240" w:line="276" w:lineRule="auto"/>
        <w:ind w:left="425" w:hanging="414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lastRenderedPageBreak/>
        <w:t>Nie stwierdzono nieprawidłowości w zakresie z</w:t>
      </w:r>
      <w:r>
        <w:rPr>
          <w:rFonts w:ascii="Verdana" w:hAnsi="Verdana"/>
          <w:color w:val="000000" w:themeColor="text1"/>
          <w:sz w:val="22"/>
          <w:szCs w:val="22"/>
        </w:rPr>
        <w:t xml:space="preserve">godności stacji z </w:t>
      </w:r>
      <w:r w:rsidRPr="004C754D">
        <w:rPr>
          <w:rFonts w:ascii="Verdana" w:hAnsi="Verdana"/>
          <w:color w:val="000000" w:themeColor="text1"/>
          <w:sz w:val="22"/>
          <w:szCs w:val="22"/>
        </w:rPr>
        <w:t>wymaganiami, o których mowa w art. 83 ust. 3 ustawy.</w:t>
      </w:r>
    </w:p>
    <w:p w:rsidR="004C754D" w:rsidRPr="004C754D" w:rsidRDefault="004C754D" w:rsidP="004C754D">
      <w:pPr>
        <w:numPr>
          <w:ilvl w:val="0"/>
          <w:numId w:val="29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Nie stwierdzono nieprawidłowości w zakresie wykonywania badań technicznych pojazdów.</w:t>
      </w:r>
    </w:p>
    <w:p w:rsidR="004C754D" w:rsidRPr="004C754D" w:rsidRDefault="004C754D" w:rsidP="004C754D">
      <w:pPr>
        <w:numPr>
          <w:ilvl w:val="0"/>
          <w:numId w:val="29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Stwierdzono nieprawidłowości w zakresie prowadzenia wymaganej dokumentacji:</w:t>
      </w:r>
    </w:p>
    <w:p w:rsidR="004C754D" w:rsidRPr="004C754D" w:rsidRDefault="004C754D" w:rsidP="004C754D">
      <w:pPr>
        <w:pStyle w:val="Nagwektabeli"/>
        <w:suppressLineNumbers w:val="0"/>
        <w:spacing w:before="240" w:after="240" w:line="276" w:lineRule="auto"/>
        <w:jc w:val="left"/>
        <w:rPr>
          <w:b w:val="0"/>
          <w:color w:val="000000" w:themeColor="text1"/>
          <w:sz w:val="22"/>
          <w:szCs w:val="22"/>
        </w:rPr>
      </w:pPr>
      <w:r w:rsidRPr="004C754D">
        <w:rPr>
          <w:b w:val="0"/>
          <w:color w:val="000000" w:themeColor="text1"/>
          <w:sz w:val="22"/>
          <w:szCs w:val="22"/>
        </w:rPr>
        <w:t>Rejestr badań technicznych pojazdów w pozycji o nr 02534/DW/096/P/2018, zaświadczenie o przeprowadzonym badaniu technicznym pojazdu o nr 02534/DW/096/P/2018 W potwierdzają przeprowadzenie w dniu 22 maja 2018 r. okresowego badania technicznego motoroweru, które zakończono wynikiem pozytywnym. Diagnosta nieprawidłowo wyznaczył termin następnego badania do 22 maja 2019 r. co stanowi naruszenie art. 81 ust. 7 ustawy, zgodnie z którym okresowe badanie techniczne motoroweru przeprowadza się przed upływem 3 lat od dnia pierwszej rejestracji, a następnie przed upływem każdych kolejnych 2 lat od dnia przeprowadzenia badania. Termin następnego badania należało wyznaczyć do 22 maja 2020 r.</w:t>
      </w:r>
    </w:p>
    <w:p w:rsidR="004C754D" w:rsidRPr="004C754D" w:rsidRDefault="004C754D" w:rsidP="004C754D">
      <w:pPr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Mając na uwadze stwierdzoną powyżej nieprawidłowość zaleca się na bieżąco wyznaczać termin następnego okresowego badania technicznego motoroweru zgodnie z dyspozycją art. 81 ust. 7 ustawy.</w:t>
      </w:r>
    </w:p>
    <w:p w:rsidR="004C754D" w:rsidRPr="004C754D" w:rsidRDefault="004C754D" w:rsidP="004C754D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Ponadto zaleca się poinformować zatrudnionych diagnostów o stwierdzonej nieprawidłowości i sformułowanym zaleceniu.</w:t>
      </w:r>
    </w:p>
    <w:p w:rsidR="004C754D" w:rsidRPr="004C754D" w:rsidRDefault="004C754D" w:rsidP="004C754D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color w:val="000000" w:themeColor="text1"/>
          <w:sz w:val="22"/>
          <w:szCs w:val="22"/>
        </w:rPr>
        <w:t xml:space="preserve">ści Stacji Kontroli Pojazdów, w </w:t>
      </w:r>
      <w:r w:rsidRPr="004C754D">
        <w:rPr>
          <w:rFonts w:ascii="Verdana" w:hAnsi="Verdana"/>
          <w:color w:val="000000" w:themeColor="text1"/>
          <w:sz w:val="22"/>
          <w:szCs w:val="22"/>
        </w:rPr>
        <w:t>terminie 14 dni od daty otrzymania niniejszych zaleceń.</w:t>
      </w:r>
    </w:p>
    <w:p w:rsidR="00722372" w:rsidRPr="004C754D" w:rsidRDefault="00722372" w:rsidP="004C754D">
      <w:pPr>
        <w:suppressAutoHyphens/>
        <w:snapToGrid w:val="0"/>
        <w:spacing w:before="36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4C754D">
        <w:rPr>
          <w:rFonts w:ascii="Verdana" w:hAnsi="Verdana"/>
          <w:color w:val="000000" w:themeColor="text1"/>
          <w:sz w:val="22"/>
          <w:szCs w:val="22"/>
        </w:rPr>
        <w:t>Dokument podpisała z upoważnienia Prezydenta</w:t>
      </w:r>
    </w:p>
    <w:p w:rsidR="00722372" w:rsidRPr="004C754D" w:rsidRDefault="00887F59" w:rsidP="004C754D">
      <w:pPr>
        <w:suppressAutoHyphens/>
        <w:snapToGrid w:val="0"/>
        <w:spacing w:before="120" w:after="120" w:line="276" w:lineRule="auto"/>
        <w:rPr>
          <w:rFonts w:ascii="Verdana" w:hAnsi="Verdana"/>
          <w:bCs/>
          <w:color w:val="000000" w:themeColor="text1"/>
          <w:sz w:val="22"/>
          <w:szCs w:val="22"/>
        </w:rPr>
      </w:pPr>
      <w:r w:rsidRPr="004C754D">
        <w:rPr>
          <w:rFonts w:ascii="Verdana" w:hAnsi="Verdana"/>
          <w:bCs/>
          <w:color w:val="000000" w:themeColor="text1"/>
          <w:sz w:val="22"/>
          <w:szCs w:val="22"/>
        </w:rPr>
        <w:t>Małgorzata Fronia</w:t>
      </w:r>
    </w:p>
    <w:p w:rsidR="00722372" w:rsidRPr="004C754D" w:rsidRDefault="00887F59" w:rsidP="004C754D">
      <w:pPr>
        <w:suppressAutoHyphens/>
        <w:snapToGrid w:val="0"/>
        <w:spacing w:before="120" w:after="360" w:line="276" w:lineRule="auto"/>
        <w:rPr>
          <w:rFonts w:ascii="Verdana" w:hAnsi="Verdana"/>
          <w:bCs/>
          <w:color w:val="000000" w:themeColor="text1"/>
          <w:sz w:val="22"/>
          <w:szCs w:val="22"/>
        </w:rPr>
      </w:pPr>
      <w:r w:rsidRPr="004C754D">
        <w:rPr>
          <w:rFonts w:ascii="Verdana" w:hAnsi="Verdana"/>
          <w:bCs/>
          <w:color w:val="000000" w:themeColor="text1"/>
          <w:sz w:val="22"/>
          <w:szCs w:val="22"/>
        </w:rPr>
        <w:t xml:space="preserve">Zastępca </w:t>
      </w:r>
      <w:r w:rsidR="00722372" w:rsidRPr="004C754D">
        <w:rPr>
          <w:rFonts w:ascii="Verdana" w:hAnsi="Verdana"/>
          <w:bCs/>
          <w:color w:val="000000" w:themeColor="text1"/>
          <w:sz w:val="22"/>
          <w:szCs w:val="22"/>
        </w:rPr>
        <w:t>Dyrektor</w:t>
      </w:r>
      <w:r w:rsidRPr="004C754D">
        <w:rPr>
          <w:rFonts w:ascii="Verdana" w:hAnsi="Verdana"/>
          <w:bCs/>
          <w:color w:val="000000" w:themeColor="text1"/>
          <w:sz w:val="22"/>
          <w:szCs w:val="22"/>
        </w:rPr>
        <w:t>a</w:t>
      </w:r>
      <w:r w:rsidR="00722372" w:rsidRPr="004C754D">
        <w:rPr>
          <w:rFonts w:ascii="Verdana" w:hAnsi="Verdana"/>
          <w:bCs/>
          <w:color w:val="000000" w:themeColor="text1"/>
          <w:sz w:val="22"/>
          <w:szCs w:val="22"/>
        </w:rPr>
        <w:t xml:space="preserve"> Wydziału Kontroli</w:t>
      </w:r>
    </w:p>
    <w:sectPr w:rsidR="00722372" w:rsidRPr="004C754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534" w:rsidRDefault="00C21534">
      <w:r>
        <w:separator/>
      </w:r>
    </w:p>
  </w:endnote>
  <w:endnote w:type="continuationSeparator" w:id="0">
    <w:p w:rsidR="00C21534" w:rsidRDefault="00C21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97CE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97CE6" w:rsidRPr="004D6885">
      <w:rPr>
        <w:sz w:val="14"/>
        <w:szCs w:val="14"/>
      </w:rPr>
      <w:fldChar w:fldCharType="separate"/>
    </w:r>
    <w:r w:rsidR="00AF3C34">
      <w:rPr>
        <w:noProof/>
        <w:sz w:val="14"/>
        <w:szCs w:val="14"/>
      </w:rPr>
      <w:t>2</w:t>
    </w:r>
    <w:r w:rsidR="00F97CE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97CE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97CE6" w:rsidRPr="004D6885">
      <w:rPr>
        <w:sz w:val="14"/>
        <w:szCs w:val="14"/>
      </w:rPr>
      <w:fldChar w:fldCharType="separate"/>
    </w:r>
    <w:r w:rsidR="00AF3C34">
      <w:rPr>
        <w:noProof/>
        <w:sz w:val="14"/>
        <w:szCs w:val="14"/>
      </w:rPr>
      <w:t>2</w:t>
    </w:r>
    <w:r w:rsidR="00F97CE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534" w:rsidRDefault="00C21534">
      <w:r>
        <w:separator/>
      </w:r>
    </w:p>
  </w:footnote>
  <w:footnote w:type="continuationSeparator" w:id="0">
    <w:p w:rsidR="00C21534" w:rsidRDefault="00C215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97CE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0F68D0"/>
    <w:multiLevelType w:val="hybridMultilevel"/>
    <w:tmpl w:val="AE1E5B3C"/>
    <w:lvl w:ilvl="0" w:tplc="7A18583E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075342"/>
    <w:multiLevelType w:val="multilevel"/>
    <w:tmpl w:val="04F0E0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8"/>
  </w:num>
  <w:num w:numId="17">
    <w:abstractNumId w:val="30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6"/>
  </w:num>
  <w:num w:numId="24">
    <w:abstractNumId w:val="22"/>
  </w:num>
  <w:num w:numId="25">
    <w:abstractNumId w:val="24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6"/>
  </w:num>
  <w:num w:numId="29">
    <w:abstractNumId w:val="21"/>
  </w:num>
  <w:num w:numId="30">
    <w:abstractNumId w:val="29"/>
  </w:num>
  <w:num w:numId="31">
    <w:abstractNumId w:val="37"/>
  </w:num>
  <w:num w:numId="32">
    <w:abstractNumId w:val="19"/>
  </w:num>
  <w:num w:numId="33">
    <w:abstractNumId w:val="34"/>
  </w:num>
  <w:num w:numId="34">
    <w:abstractNumId w:val="31"/>
  </w:num>
  <w:num w:numId="35">
    <w:abstractNumId w:val="1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27DE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C754D"/>
    <w:rsid w:val="004D6885"/>
    <w:rsid w:val="004E5C8D"/>
    <w:rsid w:val="004E7914"/>
    <w:rsid w:val="0052572B"/>
    <w:rsid w:val="00540D73"/>
    <w:rsid w:val="00565F94"/>
    <w:rsid w:val="005A3893"/>
    <w:rsid w:val="005A4FF1"/>
    <w:rsid w:val="005B4969"/>
    <w:rsid w:val="005B71F2"/>
    <w:rsid w:val="005C5E14"/>
    <w:rsid w:val="005D18D1"/>
    <w:rsid w:val="0060130A"/>
    <w:rsid w:val="00627135"/>
    <w:rsid w:val="00631F0A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5697F"/>
    <w:rsid w:val="0096490C"/>
    <w:rsid w:val="009765D0"/>
    <w:rsid w:val="00980520"/>
    <w:rsid w:val="00984F47"/>
    <w:rsid w:val="00A005FB"/>
    <w:rsid w:val="00A04E3A"/>
    <w:rsid w:val="00A277F9"/>
    <w:rsid w:val="00A27F20"/>
    <w:rsid w:val="00A35638"/>
    <w:rsid w:val="00A816F2"/>
    <w:rsid w:val="00A86D58"/>
    <w:rsid w:val="00AB56BE"/>
    <w:rsid w:val="00AB60B5"/>
    <w:rsid w:val="00AF094C"/>
    <w:rsid w:val="00AF3C34"/>
    <w:rsid w:val="00B02AD0"/>
    <w:rsid w:val="00B14A5E"/>
    <w:rsid w:val="00B22C99"/>
    <w:rsid w:val="00B512D5"/>
    <w:rsid w:val="00B73AF4"/>
    <w:rsid w:val="00B77A4C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104BF"/>
    <w:rsid w:val="00C2127D"/>
    <w:rsid w:val="00C21534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08B6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ED79ED"/>
    <w:rsid w:val="00F1603F"/>
    <w:rsid w:val="00F222E4"/>
    <w:rsid w:val="00F261E5"/>
    <w:rsid w:val="00F40755"/>
    <w:rsid w:val="00F426EA"/>
    <w:rsid w:val="00F4747A"/>
    <w:rsid w:val="00F8165E"/>
    <w:rsid w:val="00F84010"/>
    <w:rsid w:val="00F97CE6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  <w:style w:type="character" w:customStyle="1" w:styleId="readonlytext">
    <w:name w:val="readonly_text"/>
    <w:basedOn w:val="Domylnaczcionkaakapitu"/>
    <w:rsid w:val="00ED79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2022-08-05T07:35:00Z</dcterms:created>
  <dcterms:modified xsi:type="dcterms:W3CDTF">2022-08-05T07:35:00Z</dcterms:modified>
</cp:coreProperties>
</file>