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ED" w:rsidRPr="00631F0A" w:rsidRDefault="00ED79ED" w:rsidP="00ED79ED">
      <w:pPr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bCs/>
          <w:color w:val="000000" w:themeColor="text1"/>
          <w:sz w:val="22"/>
          <w:szCs w:val="22"/>
        </w:rPr>
        <w:t>JT PRZEGLĄDY JAROSŁAW BACHARA SPÓŁKA KOMANDYTOWA</w:t>
      </w:r>
    </w:p>
    <w:p w:rsidR="00ED79ED" w:rsidRPr="00631F0A" w:rsidRDefault="00ED79ED" w:rsidP="00ED79ED">
      <w:pPr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 xml:space="preserve">ul. 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Swojczycka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 xml:space="preserve"> nr 80 </w:t>
      </w:r>
    </w:p>
    <w:p w:rsidR="00ED79ED" w:rsidRPr="00631F0A" w:rsidRDefault="00ED79ED" w:rsidP="00ED79ED">
      <w:pPr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51-502 Wrocław</w:t>
      </w:r>
    </w:p>
    <w:p w:rsidR="00ED79ED" w:rsidRPr="00631F0A" w:rsidRDefault="00ED79ED" w:rsidP="00ED79ED">
      <w:pPr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WKN-KSO.5421.2.12.2020</w:t>
      </w:r>
    </w:p>
    <w:p w:rsidR="00ED79ED" w:rsidRPr="00631F0A" w:rsidRDefault="00ED79ED" w:rsidP="00ED79ED">
      <w:pPr>
        <w:spacing w:before="120" w:after="120" w:line="276" w:lineRule="auto"/>
        <w:rPr>
          <w:rFonts w:ascii="Verdana" w:hAnsi="Verdana"/>
          <w:strike/>
          <w:color w:val="000000" w:themeColor="text1"/>
          <w:sz w:val="22"/>
          <w:szCs w:val="22"/>
          <w:highlight w:val="yellow"/>
        </w:rPr>
      </w:pPr>
      <w:r w:rsidRPr="00631F0A">
        <w:rPr>
          <w:rStyle w:val="readonlytext"/>
          <w:rFonts w:ascii="Verdana" w:hAnsi="Verdana"/>
          <w:color w:val="000000" w:themeColor="text1"/>
          <w:sz w:val="22"/>
          <w:szCs w:val="22"/>
        </w:rPr>
        <w:t>00103384/2020/W</w:t>
      </w:r>
    </w:p>
    <w:p w:rsidR="00ED79ED" w:rsidRPr="00631F0A" w:rsidRDefault="00ED79ED" w:rsidP="00ED79ED">
      <w:pPr>
        <w:pStyle w:val="07Datapisma"/>
        <w:suppressAutoHyphens/>
        <w:spacing w:before="120" w:after="240" w:line="276" w:lineRule="auto"/>
        <w:jc w:val="left"/>
        <w:rPr>
          <w:color w:val="000000" w:themeColor="text1"/>
          <w:sz w:val="22"/>
          <w:szCs w:val="22"/>
          <w:highlight w:val="yellow"/>
        </w:rPr>
      </w:pPr>
      <w:r w:rsidRPr="00631F0A">
        <w:rPr>
          <w:color w:val="000000" w:themeColor="text1"/>
          <w:sz w:val="22"/>
          <w:szCs w:val="22"/>
        </w:rPr>
        <w:t>Wrocław, dnia 18 sierpnia 2020 r.</w:t>
      </w:r>
    </w:p>
    <w:p w:rsidR="00ED79ED" w:rsidRPr="00631F0A" w:rsidRDefault="00ED79ED" w:rsidP="00ED79ED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ED79ED" w:rsidRPr="00631F0A" w:rsidRDefault="00ED79ED" w:rsidP="00ED79ED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 xml:space="preserve">. Dz. U. z 2020 r. poz. 110 z 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>. zm. – zwanej dalej ustawą).</w:t>
      </w:r>
    </w:p>
    <w:p w:rsidR="00ED79ED" w:rsidRPr="00631F0A" w:rsidRDefault="00ED79ED" w:rsidP="00ED79ED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  <w:highlight w:val="yellow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 xml:space="preserve"> 1 ustawy, przeprowadził kontrolę stacji kontroli pojazdów prowadzonej przez przedsiębiorcę, JT PRZEGLĄDY JAROSŁAW BACHARA SPÓŁKA KOMANDYTOWA, wpisanego do rejestru działalności regulowanej prowadzonego przez Prezydenta Wrocławia pod nr ewidencyjnym DW/097/P, ze wskazanym adresem wykonywania działalności: ul. 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Swojczycka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 xml:space="preserve"> nr 80, 51-502 Wrocław.</w:t>
      </w:r>
    </w:p>
    <w:p w:rsidR="00ED79ED" w:rsidRPr="00631F0A" w:rsidRDefault="00ED79ED" w:rsidP="00ED79E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ED79ED" w:rsidRPr="00631F0A" w:rsidRDefault="00ED79ED" w:rsidP="00ED79E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ED79ED" w:rsidRPr="00631F0A" w:rsidRDefault="00ED79ED" w:rsidP="00ED79E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ED79ED" w:rsidRPr="00631F0A" w:rsidRDefault="00ED79ED" w:rsidP="00ED79ED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ED79ED" w:rsidRPr="00631F0A" w:rsidRDefault="00ED79ED" w:rsidP="00ED79ED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WKN-KSO.5421.2.12.2020 z dnia 27 lipca 2020 r., do którego przedsiębiorca nie wniósł zastrzeżeń.</w:t>
      </w:r>
    </w:p>
    <w:p w:rsidR="00ED79ED" w:rsidRPr="00631F0A" w:rsidRDefault="00ED79ED" w:rsidP="00ED79ED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Na podstawie dokumentacji objętej kontrolą, wskazanej i opisanej w protokole kontroli:</w:t>
      </w:r>
    </w:p>
    <w:p w:rsidR="00ED79ED" w:rsidRPr="00631F0A" w:rsidRDefault="00ED79ED" w:rsidP="00ED79ED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ED79ED" w:rsidRPr="00631F0A" w:rsidRDefault="00ED79ED" w:rsidP="00ED79ED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Stwierdzono nieprawidłowości w zakresie wykonywania badania technicznego pojazdu.</w:t>
      </w:r>
    </w:p>
    <w:p w:rsidR="00ED79ED" w:rsidRPr="00631F0A" w:rsidRDefault="00ED79ED" w:rsidP="00ED79ED">
      <w:pPr>
        <w:suppressAutoHyphens/>
        <w:spacing w:before="240" w:after="240" w:line="276" w:lineRule="auto"/>
        <w:ind w:left="425" w:right="-79"/>
        <w:rPr>
          <w:rFonts w:ascii="Verdana" w:hAnsi="Verdana"/>
          <w:color w:val="000000" w:themeColor="text1"/>
          <w:sz w:val="22"/>
          <w:szCs w:val="22"/>
          <w:highlight w:val="yellow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W czasie kontroli zespół kontrolujący obserwował przebieg badania technicznego pojazdu marki KIA. Rejestr badań technicznych pojazdów pod pozycją o nr 03263/DW/097/P/2020 oraz zaświadczenie o przeprowadzonym badaniu technicznym pojazdu o tym samym numerze potwierdzają przeprowadzenie badania okresowego, które zakończono wynikiem pozytywnym.</w:t>
      </w:r>
    </w:p>
    <w:p w:rsidR="00ED79ED" w:rsidRPr="00631F0A" w:rsidRDefault="00ED79ED" w:rsidP="00ED79ED">
      <w:pPr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  <w:highlight w:val="yellow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 xml:space="preserve">Przeprowadzając badanie okresowe diagnosta </w:t>
      </w:r>
      <w:r w:rsidRPr="00631F0A">
        <w:rPr>
          <w:rFonts w:ascii="Verdana" w:hAnsi="Verdana"/>
          <w:color w:val="000000" w:themeColor="text1"/>
          <w:sz w:val="22"/>
          <w:szCs w:val="22"/>
          <w:lang w:eastAsia="ar-SA"/>
        </w:rPr>
        <w:t xml:space="preserve">nie sprawdził luzu sumarycznego na kole kierownicy, </w:t>
      </w:r>
      <w:r w:rsidRPr="00631F0A">
        <w:rPr>
          <w:rFonts w:ascii="Verdana" w:hAnsi="Verdana"/>
          <w:color w:val="000000" w:themeColor="text1"/>
          <w:sz w:val="22"/>
          <w:szCs w:val="22"/>
        </w:rPr>
        <w:t xml:space="preserve">nie wykonał pomiaru ustawienia świateł przeciwmgłowych, a także naruszył warunki pomiaru zadymienia spalin, co stanowi naruszenie odpowiednio 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 xml:space="preserve"> 2.3., 4.5.2. działu I</w:t>
      </w:r>
      <w:r w:rsidRPr="00631F0A">
        <w:rPr>
          <w:rFonts w:ascii="Verdana" w:hAnsi="Verdana" w:cs="Arial"/>
          <w:iCs/>
          <w:color w:val="000000" w:themeColor="text1"/>
          <w:sz w:val="22"/>
          <w:szCs w:val="22"/>
        </w:rPr>
        <w:t xml:space="preserve"> z</w:t>
      </w:r>
      <w:r w:rsidRPr="00631F0A">
        <w:rPr>
          <w:rFonts w:ascii="Verdana" w:hAnsi="Verdana"/>
          <w:color w:val="000000" w:themeColor="text1"/>
          <w:sz w:val="22"/>
          <w:szCs w:val="22"/>
        </w:rPr>
        <w:t xml:space="preserve">ałącznika nr 1 </w:t>
      </w:r>
      <w:r w:rsidRPr="00631F0A">
        <w:rPr>
          <w:rFonts w:ascii="Verdana" w:hAnsi="Verdana" w:cs="Arial"/>
          <w:iCs/>
          <w:color w:val="000000" w:themeColor="text1"/>
          <w:sz w:val="22"/>
          <w:szCs w:val="22"/>
        </w:rPr>
        <w:t xml:space="preserve">do </w:t>
      </w:r>
      <w:r w:rsidRPr="00631F0A">
        <w:rPr>
          <w:rFonts w:ascii="Verdana" w:hAnsi="Verdana"/>
          <w:color w:val="000000" w:themeColor="text1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 xml:space="preserve">. Dz. U. z 2015 r. poz. 776 z 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 xml:space="preserve">. zm. – zwanego dalej rozporządzeniem 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 xml:space="preserve">), a także § 11 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 xml:space="preserve"> 4 działu IV załącznika nr 1 do rozporządzenia 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>.</w:t>
      </w:r>
    </w:p>
    <w:p w:rsidR="00ED79ED" w:rsidRPr="00631F0A" w:rsidRDefault="00ED79ED" w:rsidP="00ED79ED">
      <w:pPr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  <w:highlight w:val="yellow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 xml:space="preserve">Mając na uwadze stwierdzone powyżej nieprawidłowości zaleca się na bieżąco wykonywać okresowe badanie techniczne pojazdu zgodnie z zakresem i sposobem określonym w załączniku nr 1 do rozporządzenia </w:t>
      </w:r>
      <w:proofErr w:type="spellStart"/>
      <w:r w:rsidRPr="00631F0A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631F0A">
        <w:rPr>
          <w:rFonts w:ascii="Verdana" w:hAnsi="Verdana"/>
          <w:color w:val="000000" w:themeColor="text1"/>
          <w:sz w:val="22"/>
          <w:szCs w:val="22"/>
        </w:rPr>
        <w:t>.</w:t>
      </w:r>
    </w:p>
    <w:p w:rsidR="00ED79ED" w:rsidRPr="00631F0A" w:rsidRDefault="00ED79ED" w:rsidP="00ED79ED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Stwierdzono nieprawidłowości w zakresie prowadzenia wymaganej dokumentacji:</w:t>
      </w:r>
    </w:p>
    <w:p w:rsidR="00ED79ED" w:rsidRPr="00631F0A" w:rsidRDefault="00ED79ED" w:rsidP="00ED79ED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631F0A">
        <w:rPr>
          <w:b w:val="0"/>
          <w:color w:val="000000" w:themeColor="text1"/>
          <w:sz w:val="22"/>
          <w:szCs w:val="22"/>
        </w:rPr>
        <w:t>W rejestrze badań technicznych pojazdów pod pozycjami o nr 03004/DW/097/P/2019 oraz 05004/DW/097/P/2019, a także w zaświadczeniach o przeprowadzonych badaniach technicznych pojazdów o tych samych numerach potwierdzono przeprowadzenie okresowych badań technicznych pojazdów, które zakończono wynikami pozytywnymi.</w:t>
      </w:r>
    </w:p>
    <w:p w:rsidR="00ED79ED" w:rsidRPr="00631F0A" w:rsidRDefault="00ED79ED" w:rsidP="00ED79ED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bCs w:val="0"/>
          <w:color w:val="000000" w:themeColor="text1"/>
          <w:sz w:val="22"/>
          <w:szCs w:val="22"/>
        </w:rPr>
      </w:pPr>
      <w:r w:rsidRPr="00631F0A">
        <w:rPr>
          <w:b w:val="0"/>
          <w:bCs w:val="0"/>
          <w:color w:val="000000" w:themeColor="text1"/>
          <w:sz w:val="22"/>
          <w:szCs w:val="22"/>
        </w:rPr>
        <w:t xml:space="preserve">W rejestrze oraz w zaświadczeniach o nr 03004/DW/097/P/2019 oraz 05004/DW/097/P/2019 bez uzasadnienia wypełniono rubrykę dotyczącą daty pierwszej rejestracji pojazdu za granicą, co stanowi naruszenie </w:t>
      </w:r>
      <w:proofErr w:type="spellStart"/>
      <w:r w:rsidRPr="00631F0A">
        <w:rPr>
          <w:b w:val="0"/>
          <w:bCs w:val="0"/>
          <w:color w:val="000000" w:themeColor="text1"/>
          <w:sz w:val="22"/>
          <w:szCs w:val="22"/>
        </w:rPr>
        <w:t>pkt</w:t>
      </w:r>
      <w:proofErr w:type="spellEnd"/>
      <w:r w:rsidRPr="00631F0A">
        <w:rPr>
          <w:b w:val="0"/>
          <w:bCs w:val="0"/>
          <w:color w:val="000000" w:themeColor="text1"/>
          <w:sz w:val="22"/>
          <w:szCs w:val="22"/>
        </w:rPr>
        <w:t xml:space="preserve"> 5 objaśnień zawartych w załączniku nr 3 do rozporządzenia </w:t>
      </w:r>
      <w:proofErr w:type="spellStart"/>
      <w:r w:rsidRPr="00631F0A">
        <w:rPr>
          <w:b w:val="0"/>
          <w:bCs w:val="0"/>
          <w:color w:val="000000" w:themeColor="text1"/>
          <w:sz w:val="22"/>
          <w:szCs w:val="22"/>
        </w:rPr>
        <w:t>MTBiG</w:t>
      </w:r>
      <w:proofErr w:type="spellEnd"/>
      <w:r w:rsidRPr="00631F0A">
        <w:rPr>
          <w:b w:val="0"/>
          <w:bCs w:val="0"/>
          <w:color w:val="000000" w:themeColor="text1"/>
          <w:sz w:val="22"/>
          <w:szCs w:val="22"/>
        </w:rPr>
        <w:t xml:space="preserve"> oraz ust. 2 </w:t>
      </w:r>
      <w:proofErr w:type="spellStart"/>
      <w:r w:rsidRPr="00631F0A">
        <w:rPr>
          <w:b w:val="0"/>
          <w:bCs w:val="0"/>
          <w:color w:val="000000" w:themeColor="text1"/>
          <w:sz w:val="22"/>
          <w:szCs w:val="22"/>
        </w:rPr>
        <w:t>pkt</w:t>
      </w:r>
      <w:proofErr w:type="spellEnd"/>
      <w:r w:rsidRPr="00631F0A">
        <w:rPr>
          <w:b w:val="0"/>
          <w:bCs w:val="0"/>
          <w:color w:val="000000" w:themeColor="text1"/>
          <w:sz w:val="22"/>
          <w:szCs w:val="22"/>
        </w:rPr>
        <w:t xml:space="preserve"> 7 załącznika nr 8 do rozporządzenia </w:t>
      </w:r>
      <w:proofErr w:type="spellStart"/>
      <w:r w:rsidRPr="00631F0A">
        <w:rPr>
          <w:b w:val="0"/>
          <w:bCs w:val="0"/>
          <w:color w:val="000000" w:themeColor="text1"/>
          <w:sz w:val="22"/>
          <w:szCs w:val="22"/>
        </w:rPr>
        <w:t>MTBiG</w:t>
      </w:r>
      <w:proofErr w:type="spellEnd"/>
      <w:r w:rsidRPr="00631F0A">
        <w:rPr>
          <w:b w:val="0"/>
          <w:bCs w:val="0"/>
          <w:color w:val="000000" w:themeColor="text1"/>
          <w:sz w:val="22"/>
          <w:szCs w:val="22"/>
        </w:rPr>
        <w:t>.</w:t>
      </w:r>
    </w:p>
    <w:p w:rsidR="00ED79ED" w:rsidRPr="00631F0A" w:rsidRDefault="00ED79ED" w:rsidP="00ED79ED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bCs w:val="0"/>
          <w:color w:val="000000" w:themeColor="text1"/>
          <w:sz w:val="22"/>
          <w:szCs w:val="22"/>
        </w:rPr>
      </w:pPr>
      <w:r w:rsidRPr="00631F0A">
        <w:rPr>
          <w:b w:val="0"/>
          <w:bCs w:val="0"/>
          <w:color w:val="000000" w:themeColor="text1"/>
          <w:sz w:val="22"/>
          <w:szCs w:val="22"/>
        </w:rPr>
        <w:t xml:space="preserve">W rejestrze oraz w zaświadczeniu o nr 05004/DW/097/P/2019 błędnie wypełniono rubrykę dotyczącą daty pierwszej rejestracji </w:t>
      </w:r>
      <w:r w:rsidRPr="00631F0A">
        <w:rPr>
          <w:b w:val="0"/>
          <w:bCs w:val="0"/>
          <w:color w:val="000000" w:themeColor="text1"/>
          <w:sz w:val="22"/>
          <w:szCs w:val="22"/>
        </w:rPr>
        <w:lastRenderedPageBreak/>
        <w:t xml:space="preserve">pojazdu w kraju, co stanowi naruszenie </w:t>
      </w:r>
      <w:proofErr w:type="spellStart"/>
      <w:r w:rsidRPr="00631F0A">
        <w:rPr>
          <w:b w:val="0"/>
          <w:bCs w:val="0"/>
          <w:color w:val="000000" w:themeColor="text1"/>
          <w:sz w:val="22"/>
          <w:szCs w:val="22"/>
        </w:rPr>
        <w:t>pkt</w:t>
      </w:r>
      <w:proofErr w:type="spellEnd"/>
      <w:r w:rsidRPr="00631F0A">
        <w:rPr>
          <w:b w:val="0"/>
          <w:bCs w:val="0"/>
          <w:color w:val="000000" w:themeColor="text1"/>
          <w:sz w:val="22"/>
          <w:szCs w:val="22"/>
        </w:rPr>
        <w:t xml:space="preserve"> 6 objaśnień zawartych w załączniku nr 3 do rozporządzenia </w:t>
      </w:r>
      <w:proofErr w:type="spellStart"/>
      <w:r w:rsidRPr="00631F0A">
        <w:rPr>
          <w:b w:val="0"/>
          <w:bCs w:val="0"/>
          <w:color w:val="000000" w:themeColor="text1"/>
          <w:sz w:val="22"/>
          <w:szCs w:val="22"/>
        </w:rPr>
        <w:t>MTBiG</w:t>
      </w:r>
      <w:proofErr w:type="spellEnd"/>
      <w:r w:rsidRPr="00631F0A">
        <w:rPr>
          <w:b w:val="0"/>
          <w:bCs w:val="0"/>
          <w:color w:val="000000" w:themeColor="text1"/>
          <w:sz w:val="22"/>
          <w:szCs w:val="22"/>
        </w:rPr>
        <w:t xml:space="preserve"> oraz ust. 2 </w:t>
      </w:r>
      <w:proofErr w:type="spellStart"/>
      <w:r w:rsidRPr="00631F0A">
        <w:rPr>
          <w:b w:val="0"/>
          <w:bCs w:val="0"/>
          <w:color w:val="000000" w:themeColor="text1"/>
          <w:sz w:val="22"/>
          <w:szCs w:val="22"/>
        </w:rPr>
        <w:t>pkt</w:t>
      </w:r>
      <w:proofErr w:type="spellEnd"/>
      <w:r w:rsidRPr="00631F0A">
        <w:rPr>
          <w:b w:val="0"/>
          <w:bCs w:val="0"/>
          <w:color w:val="000000" w:themeColor="text1"/>
          <w:sz w:val="22"/>
          <w:szCs w:val="22"/>
        </w:rPr>
        <w:t xml:space="preserve"> 7 załącznika nr 8 do rozporządzenia </w:t>
      </w:r>
      <w:proofErr w:type="spellStart"/>
      <w:r w:rsidRPr="00631F0A">
        <w:rPr>
          <w:b w:val="0"/>
          <w:bCs w:val="0"/>
          <w:color w:val="000000" w:themeColor="text1"/>
          <w:sz w:val="22"/>
          <w:szCs w:val="22"/>
        </w:rPr>
        <w:t>MTBiG</w:t>
      </w:r>
      <w:proofErr w:type="spellEnd"/>
      <w:r w:rsidRPr="00631F0A">
        <w:rPr>
          <w:b w:val="0"/>
          <w:bCs w:val="0"/>
          <w:color w:val="000000" w:themeColor="text1"/>
          <w:sz w:val="22"/>
          <w:szCs w:val="22"/>
        </w:rPr>
        <w:t>.</w:t>
      </w:r>
    </w:p>
    <w:p w:rsidR="00ED79ED" w:rsidRPr="00631F0A" w:rsidRDefault="00ED79ED" w:rsidP="00ED79ED">
      <w:pPr>
        <w:pStyle w:val="14StanowiskoPodpisujacego"/>
        <w:suppressAutoHyphens/>
        <w:spacing w:before="240" w:after="240" w:line="276" w:lineRule="auto"/>
        <w:jc w:val="left"/>
        <w:rPr>
          <w:color w:val="000000" w:themeColor="text1"/>
          <w:sz w:val="22"/>
          <w:szCs w:val="22"/>
          <w:highlight w:val="yellow"/>
        </w:rPr>
      </w:pPr>
      <w:r w:rsidRPr="00631F0A">
        <w:rPr>
          <w:color w:val="000000" w:themeColor="text1"/>
          <w:sz w:val="22"/>
          <w:szCs w:val="22"/>
        </w:rPr>
        <w:t>Mając na uwadze stwierdzone nieprawidłowości zaleca się na bieżąco:</w:t>
      </w:r>
    </w:p>
    <w:p w:rsidR="00ED79ED" w:rsidRPr="00631F0A" w:rsidRDefault="00ED79ED" w:rsidP="00ED79ED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color w:val="000000" w:themeColor="text1"/>
          <w:sz w:val="22"/>
          <w:szCs w:val="22"/>
        </w:rPr>
      </w:pPr>
      <w:r w:rsidRPr="00631F0A">
        <w:rPr>
          <w:b w:val="0"/>
          <w:color w:val="000000" w:themeColor="text1"/>
          <w:sz w:val="22"/>
          <w:szCs w:val="22"/>
        </w:rPr>
        <w:t>Ad 1.1. Nie wpisywać w rejestrze oraz w zaświadczeniu daty pierwszej rejestracji za granicą dla pojazdu, który nie był zarejestrowany za granicą.</w:t>
      </w:r>
    </w:p>
    <w:p w:rsidR="00ED79ED" w:rsidRPr="00631F0A" w:rsidRDefault="00ED79ED" w:rsidP="00ED79ED">
      <w:pPr>
        <w:pStyle w:val="Nagwektabeli"/>
        <w:suppressLineNumbers w:val="0"/>
        <w:spacing w:before="240" w:after="240" w:line="276" w:lineRule="auto"/>
        <w:ind w:left="828" w:hanging="828"/>
        <w:jc w:val="left"/>
        <w:rPr>
          <w:b w:val="0"/>
          <w:color w:val="000000" w:themeColor="text1"/>
          <w:sz w:val="22"/>
          <w:szCs w:val="22"/>
        </w:rPr>
      </w:pPr>
      <w:r w:rsidRPr="00631F0A">
        <w:rPr>
          <w:b w:val="0"/>
          <w:color w:val="000000" w:themeColor="text1"/>
          <w:sz w:val="22"/>
          <w:szCs w:val="22"/>
        </w:rPr>
        <w:t>Ad 1.2. Wpisywać w rejestrze oraz w zaświadczeniu datę pierwszej rejestracji w kraju dla pojazdu, który był zarejestrowany na terytorium Rzeczypospolitej Polskiej.</w:t>
      </w:r>
    </w:p>
    <w:p w:rsidR="00ED79ED" w:rsidRPr="00631F0A" w:rsidRDefault="00ED79ED" w:rsidP="00ED79ED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31F0A">
        <w:rPr>
          <w:b w:val="0"/>
          <w:color w:val="000000" w:themeColor="text1"/>
          <w:sz w:val="22"/>
          <w:szCs w:val="22"/>
        </w:rPr>
        <w:t>Stwierdzono ponadto, że wymienione poniżej przyrządy pomiarowe, we wskazanych okresach, nie posiadały wymaganych dokumentów:</w:t>
      </w:r>
    </w:p>
    <w:p w:rsidR="00ED79ED" w:rsidRPr="00631F0A" w:rsidRDefault="00ED79ED" w:rsidP="00ED79ED">
      <w:pPr>
        <w:pStyle w:val="Nagwektabeli"/>
        <w:numPr>
          <w:ilvl w:val="0"/>
          <w:numId w:val="43"/>
        </w:numPr>
        <w:suppressLineNumbers w:val="0"/>
        <w:spacing w:before="240" w:after="240" w:line="276" w:lineRule="auto"/>
        <w:ind w:left="714" w:hanging="357"/>
        <w:jc w:val="left"/>
        <w:rPr>
          <w:b w:val="0"/>
          <w:color w:val="000000" w:themeColor="text1"/>
          <w:sz w:val="22"/>
          <w:szCs w:val="22"/>
        </w:rPr>
      </w:pPr>
      <w:r w:rsidRPr="00631F0A">
        <w:rPr>
          <w:b w:val="0"/>
          <w:color w:val="000000" w:themeColor="text1"/>
          <w:sz w:val="22"/>
          <w:szCs w:val="22"/>
        </w:rPr>
        <w:t xml:space="preserve">Przyrząd do pomiaru i regulacji ciśnienia powietrza w ogumieniu (manometr do opon pojazdów mechanicznych), w okresie od 1 stycznia 2020 r. do 14 maja 2020 r., nie posiadał ważnego świadectwa legalizacji ponownej, co stanowi naruszenie § 1 ust. 1 </w:t>
      </w:r>
      <w:proofErr w:type="spellStart"/>
      <w:r w:rsidRPr="00631F0A">
        <w:rPr>
          <w:b w:val="0"/>
          <w:color w:val="000000" w:themeColor="text1"/>
          <w:sz w:val="22"/>
          <w:szCs w:val="22"/>
        </w:rPr>
        <w:t>pkt</w:t>
      </w:r>
      <w:proofErr w:type="spellEnd"/>
      <w:r w:rsidRPr="00631F0A">
        <w:rPr>
          <w:b w:val="0"/>
          <w:color w:val="000000" w:themeColor="text1"/>
          <w:sz w:val="22"/>
          <w:szCs w:val="22"/>
        </w:rPr>
        <w:t xml:space="preserve"> 3 rozporządzenia Ministra Rozwoju i Finansów z dnia 13 kwietnia 2017 r. w sprawie rodzajów przyrządów pomiarowych podlegających prawnej kontroli metrologicznej oraz zakresu tej kontroli</w:t>
      </w:r>
      <w:r w:rsidRPr="00631F0A">
        <w:rPr>
          <w:color w:val="000000" w:themeColor="text1"/>
          <w:sz w:val="22"/>
          <w:szCs w:val="22"/>
        </w:rPr>
        <w:t xml:space="preserve"> </w:t>
      </w:r>
      <w:r w:rsidRPr="00631F0A">
        <w:rPr>
          <w:b w:val="0"/>
          <w:color w:val="000000" w:themeColor="text1"/>
          <w:sz w:val="22"/>
          <w:szCs w:val="22"/>
        </w:rPr>
        <w:t xml:space="preserve">(Dz. U. z 2017 r. poz. 885 – zwanego dalej rozporządzeniem Ministra Rozwoju i Finansów) w związku z art. 8k ust. 2 </w:t>
      </w:r>
      <w:proofErr w:type="spellStart"/>
      <w:r w:rsidRPr="00631F0A">
        <w:rPr>
          <w:b w:val="0"/>
          <w:color w:val="000000" w:themeColor="text1"/>
          <w:sz w:val="22"/>
          <w:szCs w:val="22"/>
        </w:rPr>
        <w:t>pkt</w:t>
      </w:r>
      <w:proofErr w:type="spellEnd"/>
      <w:r w:rsidRPr="00631F0A">
        <w:rPr>
          <w:b w:val="0"/>
          <w:color w:val="000000" w:themeColor="text1"/>
          <w:sz w:val="22"/>
          <w:szCs w:val="22"/>
        </w:rPr>
        <w:t xml:space="preserve"> 1 ustawy z dnia 11 maja 2001 r. Prawo o miarach (</w:t>
      </w:r>
      <w:proofErr w:type="spellStart"/>
      <w:r w:rsidRPr="00631F0A">
        <w:rPr>
          <w:b w:val="0"/>
          <w:color w:val="000000" w:themeColor="text1"/>
          <w:sz w:val="22"/>
          <w:szCs w:val="22"/>
        </w:rPr>
        <w:t>t.j</w:t>
      </w:r>
      <w:proofErr w:type="spellEnd"/>
      <w:r w:rsidRPr="00631F0A">
        <w:rPr>
          <w:b w:val="0"/>
          <w:color w:val="000000" w:themeColor="text1"/>
          <w:sz w:val="22"/>
          <w:szCs w:val="22"/>
        </w:rPr>
        <w:t xml:space="preserve">. Dz. U. z 2020 r. poz. 140 z </w:t>
      </w:r>
      <w:proofErr w:type="spellStart"/>
      <w:r w:rsidRPr="00631F0A">
        <w:rPr>
          <w:b w:val="0"/>
          <w:color w:val="000000" w:themeColor="text1"/>
          <w:sz w:val="22"/>
          <w:szCs w:val="22"/>
        </w:rPr>
        <w:t>późn</w:t>
      </w:r>
      <w:proofErr w:type="spellEnd"/>
      <w:r w:rsidRPr="00631F0A">
        <w:rPr>
          <w:b w:val="0"/>
          <w:color w:val="000000" w:themeColor="text1"/>
          <w:sz w:val="22"/>
          <w:szCs w:val="22"/>
        </w:rPr>
        <w:t>. zm. – zwanej dalej ustawą Prawo o miarach).</w:t>
      </w:r>
    </w:p>
    <w:p w:rsidR="00ED79ED" w:rsidRPr="00631F0A" w:rsidRDefault="00ED79ED" w:rsidP="00ED79ED">
      <w:pPr>
        <w:pStyle w:val="Nagwektabeli"/>
        <w:numPr>
          <w:ilvl w:val="0"/>
          <w:numId w:val="43"/>
        </w:numPr>
        <w:suppressLineNumbers w:val="0"/>
        <w:spacing w:before="240" w:after="240" w:line="276" w:lineRule="auto"/>
        <w:ind w:left="714" w:hanging="357"/>
        <w:jc w:val="left"/>
        <w:rPr>
          <w:b w:val="0"/>
          <w:color w:val="000000" w:themeColor="text1"/>
          <w:sz w:val="22"/>
          <w:szCs w:val="22"/>
        </w:rPr>
      </w:pPr>
      <w:r w:rsidRPr="00631F0A">
        <w:rPr>
          <w:b w:val="0"/>
          <w:color w:val="000000" w:themeColor="text1"/>
          <w:sz w:val="22"/>
          <w:szCs w:val="22"/>
        </w:rPr>
        <w:t xml:space="preserve">Wieloskładnikowy analizator spalin, w okresie od 1 maja 2020 r. do 14 maja 2020 r., nie posiadał ważnego świadectwa legalizacji ponownej, co stanowi naruszenie § 5 </w:t>
      </w:r>
      <w:proofErr w:type="spellStart"/>
      <w:r w:rsidRPr="00631F0A">
        <w:rPr>
          <w:b w:val="0"/>
          <w:color w:val="000000" w:themeColor="text1"/>
          <w:sz w:val="22"/>
          <w:szCs w:val="22"/>
        </w:rPr>
        <w:t>pkt</w:t>
      </w:r>
      <w:proofErr w:type="spellEnd"/>
      <w:r w:rsidRPr="00631F0A">
        <w:rPr>
          <w:b w:val="0"/>
          <w:color w:val="000000" w:themeColor="text1"/>
          <w:sz w:val="22"/>
          <w:szCs w:val="22"/>
        </w:rPr>
        <w:t xml:space="preserve"> 1 rozporządzenia Ministra Rozwoju i Finansów w związku z art. 8k ust. 2 </w:t>
      </w:r>
      <w:proofErr w:type="spellStart"/>
      <w:r w:rsidRPr="00631F0A">
        <w:rPr>
          <w:b w:val="0"/>
          <w:color w:val="000000" w:themeColor="text1"/>
          <w:sz w:val="22"/>
          <w:szCs w:val="22"/>
        </w:rPr>
        <w:t>pkt</w:t>
      </w:r>
      <w:proofErr w:type="spellEnd"/>
      <w:r w:rsidRPr="00631F0A">
        <w:rPr>
          <w:b w:val="0"/>
          <w:color w:val="000000" w:themeColor="text1"/>
          <w:sz w:val="22"/>
          <w:szCs w:val="22"/>
        </w:rPr>
        <w:t xml:space="preserve"> 1 ustawy Prawo o miarach.</w:t>
      </w:r>
    </w:p>
    <w:p w:rsidR="00ED79ED" w:rsidRPr="00631F0A" w:rsidRDefault="00ED79ED" w:rsidP="00ED79ED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31F0A">
        <w:rPr>
          <w:b w:val="0"/>
          <w:color w:val="000000" w:themeColor="text1"/>
          <w:sz w:val="22"/>
          <w:szCs w:val="22"/>
        </w:rPr>
        <w:t>Mając na uwadze stwierdzone powyżej nieprawidłowości zaleca się, aby przyrządy pomiarowe podlegające prawnej kontroli metrologicznej posiadały odpowiednio ważne świadectwa legalizacji ponownej.</w:t>
      </w:r>
    </w:p>
    <w:p w:rsidR="00ED79ED" w:rsidRPr="00631F0A" w:rsidRDefault="00ED79ED" w:rsidP="00ED79ED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Zaleca się poinformować zatrudnionych diagnostów o stwierdzonych nieprawidłowościach i sformułowanych zaleceniach.</w:t>
      </w:r>
    </w:p>
    <w:p w:rsidR="00ED79ED" w:rsidRPr="00631F0A" w:rsidRDefault="00ED79ED" w:rsidP="00631F0A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722372" w:rsidRPr="00631F0A" w:rsidRDefault="00722372" w:rsidP="00ED79ED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31F0A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631F0A" w:rsidRDefault="00887F59" w:rsidP="00ED79ED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631F0A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631F0A" w:rsidRDefault="00887F59" w:rsidP="00ED79ED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631F0A">
        <w:rPr>
          <w:rFonts w:ascii="Verdana" w:hAnsi="Verdana"/>
          <w:bCs/>
          <w:color w:val="000000" w:themeColor="text1"/>
          <w:sz w:val="22"/>
          <w:szCs w:val="22"/>
        </w:rPr>
        <w:lastRenderedPageBreak/>
        <w:t xml:space="preserve">Zastępca </w:t>
      </w:r>
      <w:r w:rsidR="00722372" w:rsidRPr="00631F0A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631F0A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631F0A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631F0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A21" w:rsidRDefault="00345A21">
      <w:r>
        <w:separator/>
      </w:r>
    </w:p>
  </w:endnote>
  <w:endnote w:type="continuationSeparator" w:id="0">
    <w:p w:rsidR="00345A21" w:rsidRDefault="00345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B6FC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B6FC2" w:rsidRPr="004D6885">
      <w:rPr>
        <w:sz w:val="14"/>
        <w:szCs w:val="14"/>
      </w:rPr>
      <w:fldChar w:fldCharType="separate"/>
    </w:r>
    <w:r w:rsidR="00B87CDB">
      <w:rPr>
        <w:noProof/>
        <w:sz w:val="14"/>
        <w:szCs w:val="14"/>
      </w:rPr>
      <w:t>2</w:t>
    </w:r>
    <w:r w:rsidR="005B6FC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B6FC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B6FC2" w:rsidRPr="004D6885">
      <w:rPr>
        <w:sz w:val="14"/>
        <w:szCs w:val="14"/>
      </w:rPr>
      <w:fldChar w:fldCharType="separate"/>
    </w:r>
    <w:r w:rsidR="00B87CDB">
      <w:rPr>
        <w:noProof/>
        <w:sz w:val="14"/>
        <w:szCs w:val="14"/>
      </w:rPr>
      <w:t>4</w:t>
    </w:r>
    <w:r w:rsidR="005B6FC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A21" w:rsidRDefault="00345A21">
      <w:r>
        <w:separator/>
      </w:r>
    </w:p>
  </w:footnote>
  <w:footnote w:type="continuationSeparator" w:id="0">
    <w:p w:rsidR="00345A21" w:rsidRDefault="00345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B6FC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F68D0"/>
    <w:multiLevelType w:val="hybridMultilevel"/>
    <w:tmpl w:val="AE1E5B3C"/>
    <w:lvl w:ilvl="0" w:tplc="7A18583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F0E0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19"/>
  </w:num>
  <w:num w:numId="33">
    <w:abstractNumId w:val="34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15CF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45A21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6FC2"/>
    <w:rsid w:val="005B71F2"/>
    <w:rsid w:val="005C5E14"/>
    <w:rsid w:val="005D18D1"/>
    <w:rsid w:val="0060130A"/>
    <w:rsid w:val="00627135"/>
    <w:rsid w:val="00631F0A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5697F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AF10C2"/>
    <w:rsid w:val="00B02AD0"/>
    <w:rsid w:val="00B14A5E"/>
    <w:rsid w:val="00B22C99"/>
    <w:rsid w:val="00B512D5"/>
    <w:rsid w:val="00B73AF4"/>
    <w:rsid w:val="00B81344"/>
    <w:rsid w:val="00B81B31"/>
    <w:rsid w:val="00B87CDB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D79ED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ED7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2022-08-04T09:05:00Z</dcterms:created>
  <dcterms:modified xsi:type="dcterms:W3CDTF">2022-08-04T09:05:00Z</dcterms:modified>
</cp:coreProperties>
</file>