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B0" w:rsidRPr="001660F3" w:rsidRDefault="002F77B0" w:rsidP="00CC1C40">
      <w:pPr>
        <w:pStyle w:val="Nagwek"/>
        <w:tabs>
          <w:tab w:val="left" w:pos="708"/>
        </w:tabs>
        <w:spacing w:after="120" w:line="276" w:lineRule="auto"/>
        <w:rPr>
          <w:rFonts w:ascii="Verdana" w:hAnsi="Verdana"/>
          <w:color w:val="000000" w:themeColor="text1"/>
          <w:sz w:val="22"/>
          <w:szCs w:val="22"/>
        </w:rPr>
      </w:pPr>
      <w:r w:rsidRPr="001660F3">
        <w:rPr>
          <w:rFonts w:ascii="Verdana" w:hAnsi="Verdana"/>
          <w:color w:val="000000" w:themeColor="text1"/>
          <w:sz w:val="22"/>
          <w:szCs w:val="22"/>
        </w:rPr>
        <w:t>Pan</w:t>
      </w:r>
    </w:p>
    <w:p w:rsidR="002F77B0" w:rsidRPr="001660F3" w:rsidRDefault="002F77B0" w:rsidP="00CC1C40">
      <w:pPr>
        <w:pStyle w:val="Nagwek"/>
        <w:tabs>
          <w:tab w:val="left" w:pos="708"/>
        </w:tabs>
        <w:spacing w:before="120" w:after="120" w:line="276" w:lineRule="auto"/>
        <w:rPr>
          <w:rFonts w:ascii="Verdana" w:hAnsi="Verdana"/>
          <w:color w:val="000000" w:themeColor="text1"/>
          <w:sz w:val="22"/>
          <w:szCs w:val="22"/>
        </w:rPr>
      </w:pPr>
      <w:r w:rsidRPr="001660F3">
        <w:rPr>
          <w:rFonts w:ascii="Verdana" w:hAnsi="Verdana"/>
          <w:color w:val="000000" w:themeColor="text1"/>
          <w:sz w:val="22"/>
          <w:szCs w:val="22"/>
        </w:rPr>
        <w:t xml:space="preserve">Jerzy </w:t>
      </w:r>
      <w:proofErr w:type="spellStart"/>
      <w:r w:rsidRPr="001660F3">
        <w:rPr>
          <w:rFonts w:ascii="Verdana" w:hAnsi="Verdana"/>
          <w:color w:val="000000" w:themeColor="text1"/>
          <w:sz w:val="22"/>
          <w:szCs w:val="22"/>
        </w:rPr>
        <w:t>Obarski</w:t>
      </w:r>
      <w:proofErr w:type="spellEnd"/>
    </w:p>
    <w:p w:rsidR="002F77B0" w:rsidRPr="001660F3" w:rsidRDefault="002F77B0" w:rsidP="00CC1C40">
      <w:pPr>
        <w:pStyle w:val="Nagwek"/>
        <w:tabs>
          <w:tab w:val="left" w:pos="708"/>
        </w:tabs>
        <w:spacing w:before="120" w:after="120" w:line="276" w:lineRule="auto"/>
        <w:rPr>
          <w:rFonts w:ascii="Verdana" w:hAnsi="Verdana"/>
          <w:color w:val="000000" w:themeColor="text1"/>
          <w:sz w:val="22"/>
          <w:szCs w:val="22"/>
        </w:rPr>
      </w:pPr>
      <w:r w:rsidRPr="001660F3">
        <w:rPr>
          <w:rFonts w:ascii="Verdana" w:hAnsi="Verdana"/>
          <w:color w:val="000000" w:themeColor="text1"/>
          <w:sz w:val="22"/>
          <w:szCs w:val="22"/>
        </w:rPr>
        <w:t>SPEED AUTO SERVICE S.C.</w:t>
      </w:r>
    </w:p>
    <w:p w:rsidR="002F77B0" w:rsidRPr="001660F3" w:rsidRDefault="002F77B0" w:rsidP="00CC1C40">
      <w:pPr>
        <w:pStyle w:val="Nagwek"/>
        <w:tabs>
          <w:tab w:val="left" w:pos="708"/>
        </w:tabs>
        <w:spacing w:before="120" w:after="120" w:line="276" w:lineRule="auto"/>
        <w:rPr>
          <w:rFonts w:ascii="Verdana" w:hAnsi="Verdana"/>
          <w:color w:val="000000" w:themeColor="text1"/>
          <w:sz w:val="22"/>
          <w:szCs w:val="22"/>
        </w:rPr>
      </w:pPr>
      <w:r w:rsidRPr="001660F3">
        <w:rPr>
          <w:rFonts w:ascii="Verdana" w:hAnsi="Verdana"/>
          <w:color w:val="000000" w:themeColor="text1"/>
          <w:sz w:val="22"/>
          <w:szCs w:val="22"/>
        </w:rPr>
        <w:t>WITOLD MARSZAŁEK, JERZY OBARSKI</w:t>
      </w:r>
    </w:p>
    <w:p w:rsidR="002F77B0" w:rsidRPr="001660F3" w:rsidRDefault="002F77B0" w:rsidP="00CC1C40">
      <w:pPr>
        <w:pStyle w:val="Nagwek"/>
        <w:tabs>
          <w:tab w:val="left" w:pos="708"/>
        </w:tabs>
        <w:spacing w:before="120" w:after="120" w:line="276" w:lineRule="auto"/>
        <w:rPr>
          <w:rFonts w:ascii="Verdana" w:hAnsi="Verdana"/>
          <w:color w:val="000000" w:themeColor="text1"/>
          <w:sz w:val="22"/>
          <w:szCs w:val="22"/>
        </w:rPr>
      </w:pPr>
      <w:r w:rsidRPr="001660F3">
        <w:rPr>
          <w:rFonts w:ascii="Verdana" w:hAnsi="Verdana"/>
          <w:color w:val="000000" w:themeColor="text1"/>
          <w:sz w:val="22"/>
          <w:szCs w:val="22"/>
        </w:rPr>
        <w:t xml:space="preserve">ul. </w:t>
      </w:r>
      <w:proofErr w:type="spellStart"/>
      <w:r w:rsidRPr="001660F3">
        <w:rPr>
          <w:rFonts w:ascii="Verdana" w:hAnsi="Verdana"/>
          <w:color w:val="000000" w:themeColor="text1"/>
          <w:sz w:val="22"/>
          <w:szCs w:val="22"/>
        </w:rPr>
        <w:t>Małopanewska</w:t>
      </w:r>
      <w:proofErr w:type="spellEnd"/>
      <w:r w:rsidRPr="001660F3">
        <w:rPr>
          <w:rFonts w:ascii="Verdana" w:hAnsi="Verdana"/>
          <w:color w:val="000000" w:themeColor="text1"/>
          <w:sz w:val="22"/>
          <w:szCs w:val="22"/>
        </w:rPr>
        <w:t xml:space="preserve"> 19 </w:t>
      </w:r>
    </w:p>
    <w:p w:rsidR="002F77B0" w:rsidRPr="001660F3" w:rsidRDefault="002F77B0" w:rsidP="00CC1C40">
      <w:pPr>
        <w:pStyle w:val="Nagwek"/>
        <w:tabs>
          <w:tab w:val="left" w:pos="708"/>
        </w:tabs>
        <w:spacing w:before="120" w:after="120" w:line="276" w:lineRule="auto"/>
        <w:rPr>
          <w:rFonts w:ascii="Verdana" w:hAnsi="Verdana"/>
          <w:color w:val="000000" w:themeColor="text1"/>
          <w:sz w:val="22"/>
          <w:szCs w:val="22"/>
        </w:rPr>
      </w:pPr>
      <w:r w:rsidRPr="001660F3">
        <w:rPr>
          <w:rFonts w:ascii="Verdana" w:hAnsi="Verdana"/>
          <w:color w:val="000000" w:themeColor="text1"/>
          <w:sz w:val="22"/>
          <w:szCs w:val="22"/>
        </w:rPr>
        <w:t>54-212 Wrocław</w:t>
      </w:r>
    </w:p>
    <w:p w:rsidR="002F77B0" w:rsidRPr="001660F3" w:rsidRDefault="002F77B0" w:rsidP="001660F3">
      <w:pPr>
        <w:pStyle w:val="Nagwek"/>
        <w:tabs>
          <w:tab w:val="left" w:pos="708"/>
        </w:tabs>
        <w:spacing w:line="276" w:lineRule="auto"/>
        <w:rPr>
          <w:rFonts w:ascii="Verdana" w:hAnsi="Verdana"/>
          <w:color w:val="000000" w:themeColor="text1"/>
          <w:sz w:val="22"/>
          <w:szCs w:val="22"/>
        </w:rPr>
      </w:pPr>
      <w:r w:rsidRPr="001660F3">
        <w:rPr>
          <w:rFonts w:ascii="Verdana" w:hAnsi="Verdana"/>
          <w:color w:val="000000" w:themeColor="text1"/>
          <w:sz w:val="22"/>
          <w:szCs w:val="22"/>
        </w:rPr>
        <w:t>WKN-KSO.5421.2.45.2018</w:t>
      </w:r>
    </w:p>
    <w:p w:rsidR="002F77B0" w:rsidRPr="001660F3" w:rsidRDefault="001660F3" w:rsidP="001660F3">
      <w:pPr>
        <w:pStyle w:val="Nagwek"/>
        <w:tabs>
          <w:tab w:val="left" w:pos="708"/>
        </w:tabs>
        <w:spacing w:line="276" w:lineRule="auto"/>
        <w:rPr>
          <w:rFonts w:ascii="Verdana" w:hAnsi="Verdana"/>
          <w:color w:val="000000" w:themeColor="text1"/>
          <w:sz w:val="22"/>
          <w:szCs w:val="22"/>
        </w:rPr>
      </w:pPr>
      <w:r w:rsidRPr="001660F3">
        <w:rPr>
          <w:rFonts w:ascii="Verdana" w:hAnsi="Verdana"/>
          <w:color w:val="000000" w:themeColor="text1"/>
          <w:sz w:val="22"/>
          <w:szCs w:val="22"/>
        </w:rPr>
        <w:t>00003147/2019/W</w:t>
      </w:r>
    </w:p>
    <w:p w:rsidR="002F77B0" w:rsidRPr="001660F3" w:rsidRDefault="002F77B0" w:rsidP="00CC1C40">
      <w:pPr>
        <w:pStyle w:val="07Datapisma"/>
        <w:spacing w:before="240" w:after="240" w:line="276" w:lineRule="auto"/>
        <w:ind w:right="-11"/>
        <w:jc w:val="left"/>
        <w:rPr>
          <w:color w:val="000000" w:themeColor="text1"/>
          <w:sz w:val="22"/>
          <w:szCs w:val="22"/>
        </w:rPr>
      </w:pPr>
      <w:r w:rsidRPr="001660F3">
        <w:rPr>
          <w:color w:val="000000" w:themeColor="text1"/>
          <w:sz w:val="22"/>
          <w:szCs w:val="22"/>
        </w:rPr>
        <w:t>Wrocław, dnia 6 marca 2019 r.</w:t>
      </w:r>
    </w:p>
    <w:p w:rsidR="002F77B0" w:rsidRPr="001660F3" w:rsidRDefault="002F77B0" w:rsidP="00CC1C40">
      <w:pPr>
        <w:pStyle w:val="Bezodstpw"/>
        <w:spacing w:before="240" w:after="240" w:line="276" w:lineRule="auto"/>
        <w:rPr>
          <w:rFonts w:ascii="Verdana" w:hAnsi="Verdana"/>
          <w:color w:val="000000" w:themeColor="text1"/>
          <w:sz w:val="22"/>
          <w:szCs w:val="22"/>
        </w:rPr>
      </w:pPr>
      <w:r w:rsidRPr="001660F3">
        <w:rPr>
          <w:rFonts w:ascii="Verdana" w:hAnsi="Verdana"/>
          <w:color w:val="000000" w:themeColor="text1"/>
          <w:sz w:val="22"/>
          <w:szCs w:val="22"/>
        </w:rPr>
        <w:t>ZALECENIA POKONTROLNE</w:t>
      </w:r>
    </w:p>
    <w:p w:rsidR="002F77B0" w:rsidRPr="001660F3" w:rsidRDefault="002F77B0" w:rsidP="00CC1C40">
      <w:pPr>
        <w:suppressAutoHyphens/>
        <w:spacing w:before="240" w:after="240" w:line="276" w:lineRule="auto"/>
        <w:rPr>
          <w:rFonts w:ascii="Verdana" w:hAnsi="Verdana"/>
          <w:color w:val="000000" w:themeColor="text1"/>
          <w:sz w:val="22"/>
          <w:szCs w:val="22"/>
        </w:rPr>
      </w:pPr>
      <w:r w:rsidRPr="001660F3">
        <w:rPr>
          <w:rFonts w:ascii="Verdana" w:hAnsi="Verdana"/>
          <w:color w:val="000000" w:themeColor="text1"/>
          <w:sz w:val="22"/>
          <w:szCs w:val="22"/>
        </w:rPr>
        <w:t xml:space="preserve">Zalecenia pokontrolne wydaje się na podstawie art. 83b ust. 2 </w:t>
      </w:r>
      <w:proofErr w:type="spellStart"/>
      <w:r w:rsidRPr="001660F3">
        <w:rPr>
          <w:rFonts w:ascii="Verdana" w:hAnsi="Verdana"/>
          <w:color w:val="000000" w:themeColor="text1"/>
          <w:sz w:val="22"/>
          <w:szCs w:val="22"/>
        </w:rPr>
        <w:t>pkt</w:t>
      </w:r>
      <w:proofErr w:type="spellEnd"/>
      <w:r w:rsidRPr="001660F3">
        <w:rPr>
          <w:rFonts w:ascii="Verdana" w:hAnsi="Verdana"/>
          <w:color w:val="000000" w:themeColor="text1"/>
          <w:sz w:val="22"/>
          <w:szCs w:val="22"/>
        </w:rPr>
        <w:t xml:space="preserve"> 2 ustawy Prawo o ruchu drogowym (</w:t>
      </w:r>
      <w:proofErr w:type="spellStart"/>
      <w:r w:rsidRPr="001660F3">
        <w:rPr>
          <w:rFonts w:ascii="Verdana" w:hAnsi="Verdana"/>
          <w:color w:val="000000" w:themeColor="text1"/>
          <w:sz w:val="22"/>
          <w:szCs w:val="22"/>
        </w:rPr>
        <w:t>t.j</w:t>
      </w:r>
      <w:proofErr w:type="spellEnd"/>
      <w:r w:rsidRPr="001660F3">
        <w:rPr>
          <w:rFonts w:ascii="Verdana" w:hAnsi="Verdana"/>
          <w:color w:val="000000" w:themeColor="text1"/>
          <w:sz w:val="22"/>
          <w:szCs w:val="22"/>
        </w:rPr>
        <w:t xml:space="preserve">. Dz. U. z 2018 r. poz. 1990 z </w:t>
      </w:r>
      <w:proofErr w:type="spellStart"/>
      <w:r w:rsidRPr="001660F3">
        <w:rPr>
          <w:rFonts w:ascii="Verdana" w:hAnsi="Verdana"/>
          <w:color w:val="000000" w:themeColor="text1"/>
          <w:sz w:val="22"/>
          <w:szCs w:val="22"/>
        </w:rPr>
        <w:t>późn</w:t>
      </w:r>
      <w:proofErr w:type="spellEnd"/>
      <w:r w:rsidRPr="001660F3">
        <w:rPr>
          <w:rFonts w:ascii="Verdana" w:hAnsi="Verdana"/>
          <w:color w:val="000000" w:themeColor="text1"/>
          <w:sz w:val="22"/>
          <w:szCs w:val="22"/>
        </w:rPr>
        <w:t>. zm.).</w:t>
      </w:r>
    </w:p>
    <w:p w:rsidR="002F77B0" w:rsidRPr="001660F3" w:rsidRDefault="002F77B0" w:rsidP="00CC1C40">
      <w:pPr>
        <w:pStyle w:val="Nagwek"/>
        <w:tabs>
          <w:tab w:val="left" w:pos="708"/>
        </w:tabs>
        <w:suppressAutoHyphens/>
        <w:spacing w:before="240" w:after="240" w:line="276" w:lineRule="auto"/>
        <w:rPr>
          <w:rFonts w:ascii="Verdana" w:hAnsi="Verdana"/>
          <w:color w:val="000000" w:themeColor="text1"/>
          <w:sz w:val="22"/>
          <w:szCs w:val="22"/>
        </w:rPr>
      </w:pPr>
      <w:r w:rsidRPr="001660F3">
        <w:rPr>
          <w:rFonts w:ascii="Verdana" w:hAnsi="Verdana"/>
          <w:color w:val="000000" w:themeColor="text1"/>
          <w:sz w:val="22"/>
          <w:szCs w:val="22"/>
        </w:rPr>
        <w:t xml:space="preserve">Wydział Kontroli Urzędu Miejskiego Wrocławia na podstawie art. 83b ust. 2 </w:t>
      </w:r>
      <w:proofErr w:type="spellStart"/>
      <w:r w:rsidRPr="001660F3">
        <w:rPr>
          <w:rFonts w:ascii="Verdana" w:hAnsi="Verdana"/>
          <w:color w:val="000000" w:themeColor="text1"/>
          <w:sz w:val="22"/>
          <w:szCs w:val="22"/>
        </w:rPr>
        <w:t>pkt</w:t>
      </w:r>
      <w:proofErr w:type="spellEnd"/>
      <w:r w:rsidRPr="001660F3">
        <w:rPr>
          <w:rFonts w:ascii="Verdana" w:hAnsi="Verdana"/>
          <w:color w:val="000000" w:themeColor="text1"/>
          <w:sz w:val="22"/>
          <w:szCs w:val="22"/>
        </w:rPr>
        <w:t xml:space="preserve"> 1 ustawy Prawo o ruchu drogowym (</w:t>
      </w:r>
      <w:proofErr w:type="spellStart"/>
      <w:r w:rsidRPr="001660F3">
        <w:rPr>
          <w:rFonts w:ascii="Verdana" w:hAnsi="Verdana"/>
          <w:color w:val="000000" w:themeColor="text1"/>
          <w:sz w:val="22"/>
          <w:szCs w:val="22"/>
        </w:rPr>
        <w:t>t.j</w:t>
      </w:r>
      <w:proofErr w:type="spellEnd"/>
      <w:r w:rsidRPr="001660F3">
        <w:rPr>
          <w:rFonts w:ascii="Verdana" w:hAnsi="Verdana"/>
          <w:color w:val="000000" w:themeColor="text1"/>
          <w:sz w:val="22"/>
          <w:szCs w:val="22"/>
        </w:rPr>
        <w:t xml:space="preserve">. Dz. U. z 2017 r. poz. 1260 z </w:t>
      </w:r>
      <w:proofErr w:type="spellStart"/>
      <w:r w:rsidRPr="001660F3">
        <w:rPr>
          <w:rFonts w:ascii="Verdana" w:hAnsi="Verdana"/>
          <w:color w:val="000000" w:themeColor="text1"/>
          <w:sz w:val="22"/>
          <w:szCs w:val="22"/>
        </w:rPr>
        <w:t>późn</w:t>
      </w:r>
      <w:proofErr w:type="spellEnd"/>
      <w:r w:rsidRPr="001660F3">
        <w:rPr>
          <w:rFonts w:ascii="Verdana" w:hAnsi="Verdana"/>
          <w:color w:val="000000" w:themeColor="text1"/>
          <w:sz w:val="22"/>
          <w:szCs w:val="22"/>
        </w:rPr>
        <w:t xml:space="preserve">. zm. – zwanej dalej ustawą), przeprowadził kontrolę stacji kontroli pojazdów prowadzonej przez przedsiębiorcę, SPEED AUTO SERVICE S.C. WITOLD MARSZAŁEK, JERZY OBARSKI, wpisanego do rejestru działalności regulowanej, prowadzonego przez Prezydenta Wrocławia, pod numerem ewidencyjnym DW/044/P, ze wskazanym adresem wykonywania działalności: ul. </w:t>
      </w:r>
      <w:proofErr w:type="spellStart"/>
      <w:r w:rsidRPr="001660F3">
        <w:rPr>
          <w:rFonts w:ascii="Verdana" w:hAnsi="Verdana"/>
          <w:color w:val="000000" w:themeColor="text1"/>
          <w:sz w:val="22"/>
          <w:szCs w:val="22"/>
        </w:rPr>
        <w:t>Małopanewska</w:t>
      </w:r>
      <w:proofErr w:type="spellEnd"/>
      <w:r w:rsidRPr="001660F3">
        <w:rPr>
          <w:rFonts w:ascii="Verdana" w:hAnsi="Verdana"/>
          <w:color w:val="000000" w:themeColor="text1"/>
          <w:sz w:val="22"/>
          <w:szCs w:val="22"/>
        </w:rPr>
        <w:t xml:space="preserve"> 19, 54–212 Wrocław.</w:t>
      </w:r>
    </w:p>
    <w:p w:rsidR="002F77B0" w:rsidRPr="001660F3" w:rsidRDefault="002F77B0" w:rsidP="00CC1C40">
      <w:pPr>
        <w:suppressAutoHyphens/>
        <w:spacing w:before="240" w:after="240" w:line="276" w:lineRule="auto"/>
        <w:ind w:right="-79"/>
        <w:rPr>
          <w:rFonts w:ascii="Verdana" w:hAnsi="Verdana"/>
          <w:color w:val="000000" w:themeColor="text1"/>
          <w:sz w:val="22"/>
          <w:szCs w:val="22"/>
        </w:rPr>
      </w:pPr>
      <w:r w:rsidRPr="001660F3">
        <w:rPr>
          <w:rFonts w:ascii="Verdana" w:hAnsi="Verdana"/>
          <w:color w:val="000000" w:themeColor="text1"/>
          <w:sz w:val="22"/>
          <w:szCs w:val="22"/>
        </w:rPr>
        <w:t>Zakresem kontroli objęto:</w:t>
      </w:r>
    </w:p>
    <w:p w:rsidR="002F77B0" w:rsidRPr="001660F3" w:rsidRDefault="002F77B0" w:rsidP="00CC1C40">
      <w:pPr>
        <w:numPr>
          <w:ilvl w:val="0"/>
          <w:numId w:val="36"/>
        </w:numPr>
        <w:suppressAutoHyphens/>
        <w:spacing w:before="240" w:after="240" w:line="276" w:lineRule="auto"/>
        <w:ind w:left="425" w:right="-79" w:hanging="425"/>
        <w:rPr>
          <w:rFonts w:ascii="Verdana" w:hAnsi="Verdana"/>
          <w:color w:val="000000" w:themeColor="text1"/>
          <w:sz w:val="22"/>
          <w:szCs w:val="22"/>
        </w:rPr>
      </w:pPr>
      <w:r w:rsidRPr="001660F3">
        <w:rPr>
          <w:rFonts w:ascii="Verdana" w:hAnsi="Verdana"/>
          <w:color w:val="000000" w:themeColor="text1"/>
          <w:sz w:val="22"/>
          <w:szCs w:val="22"/>
        </w:rPr>
        <w:t>Sprawdzenie zgodności stacji z wymaganiami, o których mowa w art. 83 ust. 3 ustawy.</w:t>
      </w:r>
    </w:p>
    <w:p w:rsidR="002F77B0" w:rsidRPr="001660F3" w:rsidRDefault="002F77B0" w:rsidP="00CC1C40">
      <w:pPr>
        <w:numPr>
          <w:ilvl w:val="0"/>
          <w:numId w:val="36"/>
        </w:numPr>
        <w:suppressAutoHyphens/>
        <w:spacing w:before="240" w:after="240" w:line="276" w:lineRule="auto"/>
        <w:ind w:left="425" w:right="-79" w:hanging="425"/>
        <w:rPr>
          <w:rFonts w:ascii="Verdana" w:hAnsi="Verdana"/>
          <w:color w:val="000000" w:themeColor="text1"/>
          <w:sz w:val="22"/>
          <w:szCs w:val="22"/>
        </w:rPr>
      </w:pPr>
      <w:r w:rsidRPr="001660F3">
        <w:rPr>
          <w:rFonts w:ascii="Verdana" w:hAnsi="Verdana"/>
          <w:color w:val="000000" w:themeColor="text1"/>
          <w:sz w:val="22"/>
          <w:szCs w:val="22"/>
        </w:rPr>
        <w:t>Sprawdzenie prawidłowości wykonywania badań technicznych pojazdów.</w:t>
      </w:r>
    </w:p>
    <w:p w:rsidR="002F77B0" w:rsidRPr="001660F3" w:rsidRDefault="002F77B0" w:rsidP="00CC1C40">
      <w:pPr>
        <w:numPr>
          <w:ilvl w:val="0"/>
          <w:numId w:val="36"/>
        </w:numPr>
        <w:suppressAutoHyphens/>
        <w:spacing w:before="240" w:after="240" w:line="276" w:lineRule="auto"/>
        <w:ind w:left="425" w:right="-79" w:hanging="425"/>
        <w:rPr>
          <w:rFonts w:ascii="Verdana" w:hAnsi="Verdana"/>
          <w:color w:val="000000" w:themeColor="text1"/>
          <w:sz w:val="22"/>
          <w:szCs w:val="22"/>
        </w:rPr>
      </w:pPr>
      <w:r w:rsidRPr="001660F3">
        <w:rPr>
          <w:rFonts w:ascii="Verdana" w:hAnsi="Verdana"/>
          <w:color w:val="000000" w:themeColor="text1"/>
          <w:sz w:val="22"/>
          <w:szCs w:val="22"/>
        </w:rPr>
        <w:t>Sprawdzenie prawidłowości prowadzenia dokumentacji.</w:t>
      </w:r>
    </w:p>
    <w:p w:rsidR="002F77B0" w:rsidRPr="001660F3" w:rsidRDefault="002F77B0" w:rsidP="00CC1C40">
      <w:pPr>
        <w:suppressAutoHyphens/>
        <w:spacing w:before="240" w:after="240" w:line="276" w:lineRule="auto"/>
        <w:rPr>
          <w:rFonts w:ascii="Verdana" w:hAnsi="Verdana"/>
          <w:color w:val="000000" w:themeColor="text1"/>
          <w:sz w:val="22"/>
          <w:szCs w:val="22"/>
        </w:rPr>
      </w:pPr>
      <w:r w:rsidRPr="001660F3">
        <w:rPr>
          <w:rFonts w:ascii="Verdana" w:hAnsi="Verdana"/>
          <w:color w:val="000000" w:themeColor="text1"/>
          <w:sz w:val="22"/>
          <w:szCs w:val="22"/>
        </w:rPr>
        <w:lastRenderedPageBreak/>
        <w:t>Szczegółowe ustalenia kontroli przedstawiono w protokole nr WKN-KSO.5421.2.45.2018 z dnia 21 grudnia 2018 r., do którego przeds</w:t>
      </w:r>
      <w:r w:rsidR="001660F3">
        <w:rPr>
          <w:rFonts w:ascii="Verdana" w:hAnsi="Verdana"/>
          <w:color w:val="000000" w:themeColor="text1"/>
          <w:sz w:val="22"/>
          <w:szCs w:val="22"/>
        </w:rPr>
        <w:t>iębiorca nie wniósł zastrzeżeń.</w:t>
      </w:r>
    </w:p>
    <w:p w:rsidR="002F77B0" w:rsidRPr="001660F3" w:rsidRDefault="002F77B0" w:rsidP="00CC1C40">
      <w:pPr>
        <w:suppressAutoHyphens/>
        <w:spacing w:before="240" w:after="240" w:line="276" w:lineRule="auto"/>
        <w:ind w:right="-79"/>
        <w:rPr>
          <w:rFonts w:ascii="Verdana" w:hAnsi="Verdana"/>
          <w:color w:val="000000" w:themeColor="text1"/>
          <w:sz w:val="22"/>
          <w:szCs w:val="22"/>
        </w:rPr>
      </w:pPr>
      <w:r w:rsidRPr="001660F3">
        <w:rPr>
          <w:rFonts w:ascii="Verdana" w:hAnsi="Verdana"/>
          <w:color w:val="000000" w:themeColor="text1"/>
          <w:sz w:val="22"/>
          <w:szCs w:val="22"/>
        </w:rPr>
        <w:t>Na podstawie dokumentacji objętej kontrolą, wskazanej i opisanej w protokole kontroli:</w:t>
      </w:r>
    </w:p>
    <w:p w:rsidR="002F77B0" w:rsidRPr="001660F3" w:rsidRDefault="002F77B0" w:rsidP="00CC1C40">
      <w:pPr>
        <w:numPr>
          <w:ilvl w:val="0"/>
          <w:numId w:val="37"/>
        </w:numPr>
        <w:suppressAutoHyphens/>
        <w:spacing w:before="240" w:after="240" w:line="276" w:lineRule="auto"/>
        <w:ind w:left="425" w:hanging="414"/>
        <w:rPr>
          <w:rFonts w:ascii="Verdana" w:hAnsi="Verdana"/>
          <w:color w:val="000000" w:themeColor="text1"/>
          <w:sz w:val="22"/>
          <w:szCs w:val="22"/>
        </w:rPr>
      </w:pPr>
      <w:r w:rsidRPr="001660F3">
        <w:rPr>
          <w:rFonts w:ascii="Verdana" w:hAnsi="Verdana"/>
          <w:color w:val="000000" w:themeColor="text1"/>
          <w:sz w:val="22"/>
          <w:szCs w:val="22"/>
        </w:rPr>
        <w:t>Nie stwierdzono nieprawidłowośc</w:t>
      </w:r>
      <w:r w:rsidR="001660F3">
        <w:rPr>
          <w:rFonts w:ascii="Verdana" w:hAnsi="Verdana"/>
          <w:color w:val="000000" w:themeColor="text1"/>
          <w:sz w:val="22"/>
          <w:szCs w:val="22"/>
        </w:rPr>
        <w:t xml:space="preserve">i w zakresie zgodności stacji z </w:t>
      </w:r>
      <w:r w:rsidRPr="001660F3">
        <w:rPr>
          <w:rFonts w:ascii="Verdana" w:hAnsi="Verdana"/>
          <w:color w:val="000000" w:themeColor="text1"/>
          <w:sz w:val="22"/>
          <w:szCs w:val="22"/>
        </w:rPr>
        <w:t>wymaganiami, o których mowa w art. 83 ust. 3 ustawy.</w:t>
      </w:r>
    </w:p>
    <w:p w:rsidR="002F77B0" w:rsidRPr="001660F3" w:rsidRDefault="002F77B0" w:rsidP="00061AC2">
      <w:pPr>
        <w:numPr>
          <w:ilvl w:val="0"/>
          <w:numId w:val="37"/>
        </w:numPr>
        <w:suppressAutoHyphens/>
        <w:spacing w:before="240" w:after="240" w:line="276" w:lineRule="auto"/>
        <w:ind w:left="425" w:right="-79" w:hanging="414"/>
        <w:rPr>
          <w:rFonts w:ascii="Verdana" w:hAnsi="Verdana"/>
          <w:color w:val="000000" w:themeColor="text1"/>
          <w:sz w:val="22"/>
          <w:szCs w:val="22"/>
        </w:rPr>
      </w:pPr>
      <w:r w:rsidRPr="001660F3">
        <w:rPr>
          <w:rFonts w:ascii="Verdana" w:hAnsi="Verdana"/>
          <w:color w:val="000000" w:themeColor="text1"/>
          <w:sz w:val="22"/>
          <w:szCs w:val="22"/>
        </w:rPr>
        <w:t>Stwierdzono nieprawidłowości w zakresie wykonywania badania technicznego pojazdu:</w:t>
      </w:r>
    </w:p>
    <w:p w:rsidR="002F77B0" w:rsidRPr="001660F3" w:rsidRDefault="002F77B0" w:rsidP="00061AC2">
      <w:pPr>
        <w:suppressAutoHyphens/>
        <w:spacing w:before="240" w:after="240" w:line="276" w:lineRule="auto"/>
        <w:ind w:left="425"/>
        <w:rPr>
          <w:rFonts w:ascii="Verdana" w:hAnsi="Verdana"/>
          <w:color w:val="000000" w:themeColor="text1"/>
          <w:sz w:val="22"/>
          <w:szCs w:val="22"/>
        </w:rPr>
      </w:pPr>
      <w:r w:rsidRPr="001660F3">
        <w:rPr>
          <w:rFonts w:ascii="Verdana" w:hAnsi="Verdana"/>
          <w:color w:val="000000" w:themeColor="text1"/>
          <w:sz w:val="22"/>
          <w:szCs w:val="22"/>
        </w:rPr>
        <w:t>W czasie kontroli zespół kontrolujący obserwował przebieg badania technicznego pojazdu marki TOYOTA AVENSIS. Badanie okresowe zarejestrowano w rejestrze badań technicznych pojazdów pod pozycją o nr 03222/DW/044/P/2018 oraz wydano zaświadczenie o przeprowadzonym badaniu technicznym pojazdu o tym samym numerze i zakończono wynikiem negatywnym.</w:t>
      </w:r>
    </w:p>
    <w:p w:rsidR="002F77B0" w:rsidRPr="001660F3" w:rsidRDefault="002F77B0" w:rsidP="00061AC2">
      <w:pPr>
        <w:pStyle w:val="Nagwektabeli"/>
        <w:suppressLineNumbers w:val="0"/>
        <w:spacing w:before="240" w:after="240" w:line="276" w:lineRule="auto"/>
        <w:ind w:left="425"/>
        <w:jc w:val="left"/>
        <w:rPr>
          <w:b w:val="0"/>
          <w:color w:val="000000" w:themeColor="text1"/>
          <w:sz w:val="22"/>
          <w:szCs w:val="22"/>
        </w:rPr>
      </w:pPr>
      <w:r w:rsidRPr="001660F3">
        <w:rPr>
          <w:b w:val="0"/>
          <w:color w:val="000000" w:themeColor="text1"/>
          <w:sz w:val="22"/>
          <w:szCs w:val="22"/>
        </w:rPr>
        <w:t xml:space="preserve">Przeprowadzając badanie okresowe diagnosta w sposób nieprawidłowy dokonał pomiaru światłości świateł drogowych, nie sprawdził ustawienia przednich świateł przeciwmgłowych oraz </w:t>
      </w:r>
      <w:r w:rsidRPr="001660F3">
        <w:rPr>
          <w:b w:val="0"/>
          <w:bCs w:val="0"/>
          <w:color w:val="000000" w:themeColor="text1"/>
          <w:sz w:val="22"/>
          <w:szCs w:val="22"/>
          <w:lang w:eastAsia="pl-PL"/>
        </w:rPr>
        <w:t>dokonując pomiaru siły hamowania na urządzeniu rolkow</w:t>
      </w:r>
      <w:r w:rsidR="001660F3">
        <w:rPr>
          <w:b w:val="0"/>
          <w:bCs w:val="0"/>
          <w:color w:val="000000" w:themeColor="text1"/>
          <w:sz w:val="22"/>
          <w:szCs w:val="22"/>
          <w:lang w:eastAsia="pl-PL"/>
        </w:rPr>
        <w:t xml:space="preserve">ym nie zmierzył siły nacisku na </w:t>
      </w:r>
      <w:r w:rsidRPr="001660F3">
        <w:rPr>
          <w:b w:val="0"/>
          <w:bCs w:val="0"/>
          <w:color w:val="000000" w:themeColor="text1"/>
          <w:sz w:val="22"/>
          <w:szCs w:val="22"/>
          <w:lang w:eastAsia="pl-PL"/>
        </w:rPr>
        <w:t>pedał hamulca,</w:t>
      </w:r>
      <w:r w:rsidRPr="001660F3">
        <w:rPr>
          <w:b w:val="0"/>
          <w:color w:val="000000" w:themeColor="text1"/>
          <w:sz w:val="22"/>
          <w:szCs w:val="22"/>
        </w:rPr>
        <w:t xml:space="preserve"> co stanowi naruszenie § 2 ust. 1 </w:t>
      </w:r>
      <w:proofErr w:type="spellStart"/>
      <w:r w:rsidRPr="001660F3">
        <w:rPr>
          <w:b w:val="0"/>
          <w:color w:val="000000" w:themeColor="text1"/>
          <w:sz w:val="22"/>
          <w:szCs w:val="22"/>
        </w:rPr>
        <w:t>pkt</w:t>
      </w:r>
      <w:proofErr w:type="spellEnd"/>
      <w:r w:rsidRPr="001660F3">
        <w:rPr>
          <w:b w:val="0"/>
          <w:color w:val="000000" w:themeColor="text1"/>
          <w:sz w:val="22"/>
          <w:szCs w:val="22"/>
        </w:rPr>
        <w:t xml:space="preserve"> 3 lit. b) i c) rozporządzenia Min</w:t>
      </w:r>
      <w:r w:rsidR="001660F3">
        <w:rPr>
          <w:b w:val="0"/>
          <w:color w:val="000000" w:themeColor="text1"/>
          <w:sz w:val="22"/>
          <w:szCs w:val="22"/>
        </w:rPr>
        <w:t xml:space="preserve">istra Transportu, Budownictwa i </w:t>
      </w:r>
      <w:r w:rsidRPr="001660F3">
        <w:rPr>
          <w:b w:val="0"/>
          <w:color w:val="000000" w:themeColor="text1"/>
          <w:sz w:val="22"/>
          <w:szCs w:val="22"/>
        </w:rPr>
        <w:t>Gospodarki Morskiej z dnia 26 czerwca 2012 r</w:t>
      </w:r>
      <w:r w:rsidR="001660F3">
        <w:rPr>
          <w:b w:val="0"/>
          <w:color w:val="000000" w:themeColor="text1"/>
          <w:sz w:val="22"/>
          <w:szCs w:val="22"/>
        </w:rPr>
        <w:t xml:space="preserve">. w sprawie zakresu i </w:t>
      </w:r>
      <w:r w:rsidRPr="001660F3">
        <w:rPr>
          <w:b w:val="0"/>
          <w:color w:val="000000" w:themeColor="text1"/>
          <w:sz w:val="22"/>
          <w:szCs w:val="22"/>
        </w:rPr>
        <w:t>sposobu przeprowadzania badań technicznych pojazdów oraz wzorów dokumentów stosowanych przy tych badaniach (</w:t>
      </w:r>
      <w:proofErr w:type="spellStart"/>
      <w:r w:rsidRPr="001660F3">
        <w:rPr>
          <w:b w:val="0"/>
          <w:color w:val="000000" w:themeColor="text1"/>
          <w:sz w:val="22"/>
          <w:szCs w:val="22"/>
        </w:rPr>
        <w:t>t</w:t>
      </w:r>
      <w:r w:rsidR="001660F3">
        <w:rPr>
          <w:b w:val="0"/>
          <w:color w:val="000000" w:themeColor="text1"/>
          <w:sz w:val="22"/>
          <w:szCs w:val="22"/>
        </w:rPr>
        <w:t>.j</w:t>
      </w:r>
      <w:proofErr w:type="spellEnd"/>
      <w:r w:rsidR="001660F3">
        <w:rPr>
          <w:b w:val="0"/>
          <w:color w:val="000000" w:themeColor="text1"/>
          <w:sz w:val="22"/>
          <w:szCs w:val="22"/>
        </w:rPr>
        <w:t xml:space="preserve">. Dz. U. z 2015 r. poz. 776 z </w:t>
      </w:r>
      <w:proofErr w:type="spellStart"/>
      <w:r w:rsidRPr="001660F3">
        <w:rPr>
          <w:b w:val="0"/>
          <w:color w:val="000000" w:themeColor="text1"/>
          <w:sz w:val="22"/>
          <w:szCs w:val="22"/>
        </w:rPr>
        <w:t>późn</w:t>
      </w:r>
      <w:proofErr w:type="spellEnd"/>
      <w:r w:rsidRPr="001660F3">
        <w:rPr>
          <w:b w:val="0"/>
          <w:color w:val="000000" w:themeColor="text1"/>
          <w:sz w:val="22"/>
          <w:szCs w:val="22"/>
        </w:rPr>
        <w:t xml:space="preserve">. zm. – zwane dalej rozporządzeniem </w:t>
      </w:r>
      <w:proofErr w:type="spellStart"/>
      <w:r w:rsidRPr="001660F3">
        <w:rPr>
          <w:b w:val="0"/>
          <w:color w:val="000000" w:themeColor="text1"/>
          <w:sz w:val="22"/>
          <w:szCs w:val="22"/>
        </w:rPr>
        <w:t>MTBiG</w:t>
      </w:r>
      <w:proofErr w:type="spellEnd"/>
      <w:r w:rsidRPr="001660F3">
        <w:rPr>
          <w:b w:val="0"/>
          <w:color w:val="000000" w:themeColor="text1"/>
          <w:sz w:val="22"/>
          <w:szCs w:val="22"/>
        </w:rPr>
        <w:t xml:space="preserve">), bowiem nie wykonał przedmiotu i zakresu badania określonego, odpowiednio, w </w:t>
      </w:r>
      <w:proofErr w:type="spellStart"/>
      <w:r w:rsidRPr="001660F3">
        <w:rPr>
          <w:b w:val="0"/>
          <w:color w:val="000000" w:themeColor="text1"/>
          <w:sz w:val="22"/>
          <w:szCs w:val="22"/>
        </w:rPr>
        <w:t>pkt</w:t>
      </w:r>
      <w:proofErr w:type="spellEnd"/>
      <w:r w:rsidRPr="001660F3">
        <w:rPr>
          <w:b w:val="0"/>
          <w:color w:val="000000" w:themeColor="text1"/>
          <w:sz w:val="22"/>
          <w:szCs w:val="22"/>
        </w:rPr>
        <w:t xml:space="preserve"> 4.1.7., 4.5.1. działu I oraz w § 2 ust. 1 </w:t>
      </w:r>
      <w:proofErr w:type="spellStart"/>
      <w:r w:rsidRPr="001660F3">
        <w:rPr>
          <w:b w:val="0"/>
          <w:color w:val="000000" w:themeColor="text1"/>
          <w:sz w:val="22"/>
          <w:szCs w:val="22"/>
        </w:rPr>
        <w:t>pkt</w:t>
      </w:r>
      <w:proofErr w:type="spellEnd"/>
      <w:r w:rsidR="001660F3">
        <w:rPr>
          <w:b w:val="0"/>
          <w:color w:val="000000" w:themeColor="text1"/>
          <w:sz w:val="22"/>
          <w:szCs w:val="22"/>
        </w:rPr>
        <w:t xml:space="preserve"> 5 działu II załącznika nr 1 do </w:t>
      </w:r>
      <w:r w:rsidRPr="001660F3">
        <w:rPr>
          <w:b w:val="0"/>
          <w:color w:val="000000" w:themeColor="text1"/>
          <w:sz w:val="22"/>
          <w:szCs w:val="22"/>
        </w:rPr>
        <w:t xml:space="preserve">rozporządzenia </w:t>
      </w:r>
      <w:proofErr w:type="spellStart"/>
      <w:r w:rsidRPr="001660F3">
        <w:rPr>
          <w:b w:val="0"/>
          <w:color w:val="000000" w:themeColor="text1"/>
          <w:sz w:val="22"/>
          <w:szCs w:val="22"/>
        </w:rPr>
        <w:t>MTBiG</w:t>
      </w:r>
      <w:proofErr w:type="spellEnd"/>
      <w:r w:rsidRPr="001660F3">
        <w:rPr>
          <w:b w:val="0"/>
          <w:color w:val="000000" w:themeColor="text1"/>
          <w:sz w:val="22"/>
          <w:szCs w:val="22"/>
        </w:rPr>
        <w:t>.</w:t>
      </w:r>
    </w:p>
    <w:p w:rsidR="002F77B0" w:rsidRPr="001660F3" w:rsidRDefault="002F77B0" w:rsidP="00061AC2">
      <w:pPr>
        <w:pStyle w:val="Nagwektabeli"/>
        <w:suppressLineNumbers w:val="0"/>
        <w:spacing w:before="240" w:after="240" w:line="276" w:lineRule="auto"/>
        <w:ind w:left="425"/>
        <w:jc w:val="left"/>
        <w:rPr>
          <w:b w:val="0"/>
          <w:color w:val="000000" w:themeColor="text1"/>
          <w:sz w:val="22"/>
          <w:szCs w:val="22"/>
        </w:rPr>
      </w:pPr>
      <w:r w:rsidRPr="001660F3">
        <w:rPr>
          <w:b w:val="0"/>
          <w:color w:val="000000" w:themeColor="text1"/>
          <w:sz w:val="22"/>
          <w:szCs w:val="22"/>
        </w:rPr>
        <w:t>Mając na uwadze stwierdzone powyżej nieprawidłowości zaleca się na bieżąco wykonywać okresowe badanie techniczne pojazdu zgodnie z z</w:t>
      </w:r>
      <w:r w:rsidR="001660F3">
        <w:rPr>
          <w:b w:val="0"/>
          <w:color w:val="000000" w:themeColor="text1"/>
          <w:sz w:val="22"/>
          <w:szCs w:val="22"/>
        </w:rPr>
        <w:t xml:space="preserve">akresem i sposobem określonym w </w:t>
      </w:r>
      <w:r w:rsidRPr="001660F3">
        <w:rPr>
          <w:b w:val="0"/>
          <w:color w:val="000000" w:themeColor="text1"/>
          <w:sz w:val="22"/>
          <w:szCs w:val="22"/>
        </w:rPr>
        <w:t>załącznik</w:t>
      </w:r>
      <w:r w:rsidR="001660F3">
        <w:rPr>
          <w:b w:val="0"/>
          <w:color w:val="000000" w:themeColor="text1"/>
          <w:sz w:val="22"/>
          <w:szCs w:val="22"/>
        </w:rPr>
        <w:t xml:space="preserve">u nr 1 do rozporządzenia </w:t>
      </w:r>
      <w:proofErr w:type="spellStart"/>
      <w:r w:rsidR="001660F3">
        <w:rPr>
          <w:b w:val="0"/>
          <w:color w:val="000000" w:themeColor="text1"/>
          <w:sz w:val="22"/>
          <w:szCs w:val="22"/>
        </w:rPr>
        <w:t>MTBiG</w:t>
      </w:r>
      <w:proofErr w:type="spellEnd"/>
      <w:r w:rsidR="001660F3">
        <w:rPr>
          <w:b w:val="0"/>
          <w:color w:val="000000" w:themeColor="text1"/>
          <w:sz w:val="22"/>
          <w:szCs w:val="22"/>
        </w:rPr>
        <w:t>.</w:t>
      </w:r>
    </w:p>
    <w:p w:rsidR="002F77B0" w:rsidRPr="001660F3" w:rsidRDefault="002F77B0" w:rsidP="00B25919">
      <w:pPr>
        <w:numPr>
          <w:ilvl w:val="0"/>
          <w:numId w:val="37"/>
        </w:numPr>
        <w:suppressAutoHyphens/>
        <w:spacing w:before="240" w:after="240" w:line="276" w:lineRule="auto"/>
        <w:ind w:left="425" w:right="-79" w:hanging="414"/>
        <w:rPr>
          <w:rFonts w:ascii="Verdana" w:hAnsi="Verdana"/>
          <w:color w:val="000000" w:themeColor="text1"/>
          <w:sz w:val="22"/>
          <w:szCs w:val="22"/>
        </w:rPr>
      </w:pPr>
      <w:r w:rsidRPr="001660F3">
        <w:rPr>
          <w:rFonts w:ascii="Verdana" w:hAnsi="Verdana"/>
          <w:color w:val="000000" w:themeColor="text1"/>
          <w:sz w:val="22"/>
          <w:szCs w:val="22"/>
        </w:rPr>
        <w:t>Stwierdzono nieprawidłowości w zakresie prow</w:t>
      </w:r>
      <w:bookmarkStart w:id="0" w:name="OLE_LINK5"/>
      <w:r w:rsidRPr="001660F3">
        <w:rPr>
          <w:rFonts w:ascii="Verdana" w:hAnsi="Verdana"/>
          <w:color w:val="000000" w:themeColor="text1"/>
          <w:sz w:val="22"/>
          <w:szCs w:val="22"/>
        </w:rPr>
        <w:t>adzenia wymaganej dokumentacji:</w:t>
      </w:r>
    </w:p>
    <w:bookmarkEnd w:id="0"/>
    <w:p w:rsidR="002F77B0" w:rsidRPr="001660F3" w:rsidRDefault="002F77B0" w:rsidP="00B25919">
      <w:pPr>
        <w:pStyle w:val="Tekstpodstawowy"/>
        <w:numPr>
          <w:ilvl w:val="0"/>
          <w:numId w:val="38"/>
        </w:numPr>
        <w:suppressAutoHyphens/>
        <w:spacing w:before="240" w:after="240" w:line="276" w:lineRule="auto"/>
        <w:ind w:left="425" w:hanging="357"/>
        <w:rPr>
          <w:rFonts w:ascii="Verdana" w:hAnsi="Verdana"/>
          <w:color w:val="000000" w:themeColor="text1"/>
          <w:sz w:val="22"/>
          <w:szCs w:val="22"/>
        </w:rPr>
      </w:pPr>
      <w:r w:rsidRPr="001660F3">
        <w:rPr>
          <w:rFonts w:ascii="Verdana" w:hAnsi="Verdana"/>
          <w:color w:val="000000" w:themeColor="text1"/>
          <w:sz w:val="22"/>
          <w:szCs w:val="22"/>
        </w:rPr>
        <w:t>W rejestrze badań technicznych pojazdów pod pozycją o nr 03222/DW/044/P/2018 oraz w zaświadczeniu o przeprowadzonym badaniu technicznym pojazdu o tym samym numerze stwierdzono wpisy o przeprowadzeniu okresowego oraz dodatkowego badania technicznego pojazdu. Ponadto stwierdzono pobranie opłaty</w:t>
      </w:r>
      <w:r w:rsidR="001660F3">
        <w:rPr>
          <w:rFonts w:ascii="Verdana" w:hAnsi="Verdana"/>
          <w:color w:val="000000" w:themeColor="text1"/>
          <w:sz w:val="22"/>
          <w:szCs w:val="22"/>
        </w:rPr>
        <w:t xml:space="preserve"> ewidencyjnej za jedno badanie.</w:t>
      </w:r>
    </w:p>
    <w:p w:rsidR="002F77B0" w:rsidRPr="001660F3" w:rsidRDefault="002F77B0" w:rsidP="00B25919">
      <w:pPr>
        <w:pStyle w:val="Nagwektabeli"/>
        <w:suppressLineNumbers w:val="0"/>
        <w:spacing w:before="240" w:after="240" w:line="276" w:lineRule="auto"/>
        <w:ind w:left="425"/>
        <w:jc w:val="left"/>
        <w:rPr>
          <w:b w:val="0"/>
          <w:color w:val="000000" w:themeColor="text1"/>
          <w:sz w:val="22"/>
          <w:szCs w:val="22"/>
        </w:rPr>
      </w:pPr>
      <w:r w:rsidRPr="001660F3">
        <w:rPr>
          <w:b w:val="0"/>
          <w:color w:val="000000" w:themeColor="text1"/>
          <w:sz w:val="22"/>
          <w:szCs w:val="22"/>
        </w:rPr>
        <w:lastRenderedPageBreak/>
        <w:t xml:space="preserve">Wykonanie dwóch badań technicznych pojazdu potwierdzone jednym wpisem w rejestrze i wydanie jednego zaświadczenia, stanowi naruszenie § 4 ust. 4 rozporządzenia </w:t>
      </w:r>
      <w:proofErr w:type="spellStart"/>
      <w:r w:rsidRPr="001660F3">
        <w:rPr>
          <w:b w:val="0"/>
          <w:color w:val="000000" w:themeColor="text1"/>
          <w:sz w:val="22"/>
          <w:szCs w:val="22"/>
        </w:rPr>
        <w:t>MTBiG</w:t>
      </w:r>
      <w:proofErr w:type="spellEnd"/>
      <w:r w:rsidRPr="001660F3">
        <w:rPr>
          <w:b w:val="0"/>
          <w:color w:val="000000" w:themeColor="text1"/>
          <w:sz w:val="22"/>
          <w:szCs w:val="22"/>
        </w:rPr>
        <w:t>.</w:t>
      </w:r>
    </w:p>
    <w:p w:rsidR="002F77B0" w:rsidRPr="001660F3" w:rsidRDefault="002F77B0" w:rsidP="00B25919">
      <w:pPr>
        <w:pStyle w:val="Tekstpodstawowy"/>
        <w:suppressAutoHyphens/>
        <w:spacing w:before="240" w:after="240" w:line="276" w:lineRule="auto"/>
        <w:ind w:left="425"/>
        <w:rPr>
          <w:rFonts w:ascii="Verdana" w:hAnsi="Verdana"/>
          <w:color w:val="000000" w:themeColor="text1"/>
          <w:sz w:val="22"/>
          <w:szCs w:val="22"/>
        </w:rPr>
      </w:pPr>
      <w:r w:rsidRPr="001660F3">
        <w:rPr>
          <w:rFonts w:ascii="Verdana" w:hAnsi="Verdana"/>
          <w:color w:val="000000" w:themeColor="text1"/>
          <w:sz w:val="22"/>
          <w:szCs w:val="22"/>
        </w:rPr>
        <w:t>Brak pobrania opłaty ewidencyjnej za każde badanie techniczne pojazdu stanowi naruszenie art. 83 ust. 1 ustawy.</w:t>
      </w:r>
    </w:p>
    <w:p w:rsidR="002F77B0" w:rsidRPr="001660F3" w:rsidRDefault="002F77B0" w:rsidP="00B25919">
      <w:pPr>
        <w:pStyle w:val="Tekstpodstawowy"/>
        <w:numPr>
          <w:ilvl w:val="0"/>
          <w:numId w:val="38"/>
        </w:numPr>
        <w:suppressAutoHyphens/>
        <w:spacing w:before="240" w:after="240" w:line="276" w:lineRule="auto"/>
        <w:ind w:left="425" w:hanging="357"/>
        <w:rPr>
          <w:rFonts w:ascii="Verdana" w:hAnsi="Verdana"/>
          <w:color w:val="000000" w:themeColor="text1"/>
          <w:sz w:val="22"/>
          <w:szCs w:val="22"/>
        </w:rPr>
      </w:pPr>
      <w:r w:rsidRPr="001660F3">
        <w:rPr>
          <w:rFonts w:ascii="Verdana" w:hAnsi="Verdana"/>
          <w:color w:val="000000" w:themeColor="text1"/>
          <w:sz w:val="22"/>
          <w:szCs w:val="22"/>
        </w:rPr>
        <w:t>W rejestrze badań technicznych pojazdów pod pozycją o nr 02131/D</w:t>
      </w:r>
      <w:r w:rsidR="001660F3">
        <w:rPr>
          <w:rFonts w:ascii="Verdana" w:hAnsi="Verdana"/>
          <w:color w:val="000000" w:themeColor="text1"/>
          <w:sz w:val="22"/>
          <w:szCs w:val="22"/>
        </w:rPr>
        <w:t xml:space="preserve">W/044/P/2018, w zaświadczeniu o </w:t>
      </w:r>
      <w:r w:rsidRPr="001660F3">
        <w:rPr>
          <w:rFonts w:ascii="Verdana" w:hAnsi="Verdana"/>
          <w:color w:val="000000" w:themeColor="text1"/>
          <w:sz w:val="22"/>
          <w:szCs w:val="22"/>
        </w:rPr>
        <w:t>przeprowadzonym badaniu technicznym pojazdu oraz w dokumencie identyfikacyjnym pojazdu (zwanym dalej dokumentem DIP) o tym samym numerze potwierdzono przeprowadzenie okresowego badania technicznego pojazd</w:t>
      </w:r>
      <w:r w:rsidR="001660F3">
        <w:rPr>
          <w:rFonts w:ascii="Verdana" w:hAnsi="Verdana"/>
          <w:color w:val="000000" w:themeColor="text1"/>
          <w:sz w:val="22"/>
          <w:szCs w:val="22"/>
        </w:rPr>
        <w:t xml:space="preserve">u przed pierwszą rejestracją na </w:t>
      </w:r>
      <w:r w:rsidRPr="001660F3">
        <w:rPr>
          <w:rFonts w:ascii="Verdana" w:hAnsi="Verdana"/>
          <w:color w:val="000000" w:themeColor="text1"/>
          <w:sz w:val="22"/>
          <w:szCs w:val="22"/>
        </w:rPr>
        <w:t>terytorium Rzeczypospolitej Polskiej. Do przeprowadzonego badania wystawiono dokument DIP.</w:t>
      </w:r>
    </w:p>
    <w:p w:rsidR="002F77B0" w:rsidRPr="001660F3" w:rsidRDefault="002F77B0" w:rsidP="00B25919">
      <w:pPr>
        <w:pStyle w:val="Tekstpodstawowy"/>
        <w:suppressAutoHyphens/>
        <w:spacing w:before="240" w:after="240" w:line="276" w:lineRule="auto"/>
        <w:ind w:left="425"/>
        <w:rPr>
          <w:rFonts w:ascii="Verdana" w:hAnsi="Verdana"/>
          <w:color w:val="000000" w:themeColor="text1"/>
          <w:sz w:val="22"/>
          <w:szCs w:val="22"/>
          <w:highlight w:val="yellow"/>
        </w:rPr>
      </w:pPr>
      <w:r w:rsidRPr="001660F3">
        <w:rPr>
          <w:rFonts w:ascii="Verdana" w:hAnsi="Verdana"/>
          <w:color w:val="000000" w:themeColor="text1"/>
          <w:sz w:val="22"/>
          <w:szCs w:val="22"/>
        </w:rPr>
        <w:t>W rejestrze oraz w zaświadczeniu stwierdzono wpis, że pojazd odpowiada dodatkowym warunkom technicznym przewidzianym dla pojazdu przystosowanego do ciągnięcia przyczepy, natomiast w dokumencie DIP brak jest informacji o dodatkowym wyposażeniu badanego pojazdu w hak, co stanowi naruszenie objaśnień do rubryki odnoszącej się do dodatkowych informacji załącznik</w:t>
      </w:r>
      <w:r w:rsidR="001660F3">
        <w:rPr>
          <w:rFonts w:ascii="Verdana" w:hAnsi="Verdana"/>
          <w:color w:val="000000" w:themeColor="text1"/>
          <w:sz w:val="22"/>
          <w:szCs w:val="22"/>
        </w:rPr>
        <w:t xml:space="preserve">a nr 4 do rozporządzenia </w:t>
      </w:r>
      <w:proofErr w:type="spellStart"/>
      <w:r w:rsidR="001660F3">
        <w:rPr>
          <w:rFonts w:ascii="Verdana" w:hAnsi="Verdana"/>
          <w:color w:val="000000" w:themeColor="text1"/>
          <w:sz w:val="22"/>
          <w:szCs w:val="22"/>
        </w:rPr>
        <w:t>MTBiG</w:t>
      </w:r>
      <w:proofErr w:type="spellEnd"/>
      <w:r w:rsidR="001660F3">
        <w:rPr>
          <w:rFonts w:ascii="Verdana" w:hAnsi="Verdana"/>
          <w:color w:val="000000" w:themeColor="text1"/>
          <w:sz w:val="22"/>
          <w:szCs w:val="22"/>
        </w:rPr>
        <w:t>.</w:t>
      </w:r>
    </w:p>
    <w:p w:rsidR="002F77B0" w:rsidRPr="001660F3" w:rsidRDefault="002F77B0" w:rsidP="00B25919">
      <w:pPr>
        <w:pStyle w:val="14StanowiskoPodpisujacego"/>
        <w:suppressAutoHyphens/>
        <w:spacing w:before="240" w:after="240" w:line="276" w:lineRule="auto"/>
        <w:jc w:val="left"/>
        <w:rPr>
          <w:color w:val="000000" w:themeColor="text1"/>
          <w:sz w:val="22"/>
          <w:szCs w:val="22"/>
        </w:rPr>
      </w:pPr>
      <w:r w:rsidRPr="001660F3">
        <w:rPr>
          <w:color w:val="000000" w:themeColor="text1"/>
          <w:sz w:val="22"/>
          <w:szCs w:val="22"/>
        </w:rPr>
        <w:t>Mając na uwadze stwierdzone nieprawidłowości zaleca się na bieżąco:</w:t>
      </w:r>
    </w:p>
    <w:p w:rsidR="002F77B0" w:rsidRPr="001660F3" w:rsidRDefault="002F77B0" w:rsidP="00B25919">
      <w:pPr>
        <w:numPr>
          <w:ilvl w:val="2"/>
          <w:numId w:val="43"/>
        </w:numPr>
        <w:tabs>
          <w:tab w:val="clear" w:pos="1004"/>
          <w:tab w:val="num" w:pos="851"/>
          <w:tab w:val="num" w:pos="1146"/>
        </w:tabs>
        <w:suppressAutoHyphens/>
        <w:spacing w:before="240" w:after="240" w:line="276" w:lineRule="auto"/>
        <w:ind w:left="851" w:hanging="851"/>
        <w:rPr>
          <w:rFonts w:ascii="Verdana" w:hAnsi="Verdana"/>
          <w:color w:val="000000" w:themeColor="text1"/>
          <w:sz w:val="22"/>
          <w:szCs w:val="22"/>
        </w:rPr>
      </w:pPr>
      <w:r w:rsidRPr="001660F3">
        <w:rPr>
          <w:rFonts w:ascii="Verdana" w:hAnsi="Verdana"/>
          <w:color w:val="000000" w:themeColor="text1"/>
          <w:sz w:val="22"/>
          <w:szCs w:val="22"/>
        </w:rPr>
        <w:t>Wystawiać zaświadczenie oraz dokonywać wpisu w rejestrze do każdego wykonanego badania.</w:t>
      </w:r>
    </w:p>
    <w:p w:rsidR="002F77B0" w:rsidRPr="001660F3" w:rsidRDefault="002F77B0" w:rsidP="00B25919">
      <w:pPr>
        <w:suppressAutoHyphens/>
        <w:spacing w:before="240" w:after="240" w:line="276" w:lineRule="auto"/>
        <w:ind w:left="851"/>
        <w:rPr>
          <w:rFonts w:ascii="Verdana" w:hAnsi="Verdana"/>
          <w:color w:val="000000" w:themeColor="text1"/>
          <w:sz w:val="22"/>
          <w:szCs w:val="22"/>
        </w:rPr>
      </w:pPr>
      <w:r w:rsidRPr="001660F3">
        <w:rPr>
          <w:rFonts w:ascii="Verdana" w:hAnsi="Verdana"/>
          <w:color w:val="000000" w:themeColor="text1"/>
          <w:sz w:val="22"/>
          <w:szCs w:val="22"/>
        </w:rPr>
        <w:t>Pobierać opłatę ewidencyjną za każde badanie techniczne pojazdu, zgodnie z obowiązującymi przepisami.</w:t>
      </w:r>
    </w:p>
    <w:p w:rsidR="002F77B0" w:rsidRPr="001660F3" w:rsidRDefault="002F77B0" w:rsidP="00B25919">
      <w:pPr>
        <w:numPr>
          <w:ilvl w:val="2"/>
          <w:numId w:val="43"/>
        </w:numPr>
        <w:tabs>
          <w:tab w:val="clear" w:pos="1004"/>
          <w:tab w:val="num" w:pos="851"/>
          <w:tab w:val="num" w:pos="993"/>
          <w:tab w:val="num" w:pos="1146"/>
        </w:tabs>
        <w:suppressAutoHyphens/>
        <w:spacing w:before="240" w:after="240" w:line="276" w:lineRule="auto"/>
        <w:ind w:left="851" w:hanging="851"/>
        <w:rPr>
          <w:rFonts w:ascii="Verdana" w:hAnsi="Verdana"/>
          <w:color w:val="000000" w:themeColor="text1"/>
          <w:sz w:val="22"/>
          <w:szCs w:val="22"/>
        </w:rPr>
      </w:pPr>
      <w:r w:rsidRPr="001660F3">
        <w:rPr>
          <w:rFonts w:ascii="Verdana" w:hAnsi="Verdana"/>
          <w:color w:val="000000" w:themeColor="text1"/>
          <w:sz w:val="22"/>
          <w:szCs w:val="22"/>
        </w:rPr>
        <w:t>Wpisywać w dokumencie DIP informację o dodatkowym wyposażeniu badanego pojazdu w hak.</w:t>
      </w:r>
    </w:p>
    <w:p w:rsidR="002F77B0" w:rsidRPr="001660F3" w:rsidRDefault="002F77B0" w:rsidP="00B25919">
      <w:pPr>
        <w:suppressAutoHyphens/>
        <w:spacing w:before="240" w:after="240" w:line="276" w:lineRule="auto"/>
        <w:ind w:right="-79"/>
        <w:rPr>
          <w:rFonts w:ascii="Verdana" w:hAnsi="Verdana"/>
          <w:color w:val="000000" w:themeColor="text1"/>
          <w:sz w:val="22"/>
          <w:szCs w:val="22"/>
        </w:rPr>
      </w:pPr>
      <w:r w:rsidRPr="001660F3">
        <w:rPr>
          <w:rFonts w:ascii="Verdana" w:hAnsi="Verdana"/>
          <w:color w:val="000000" w:themeColor="text1"/>
          <w:sz w:val="22"/>
          <w:szCs w:val="22"/>
        </w:rPr>
        <w:t>Ponadto zaleca się poinformować zatrudnionych diagnostów o stwierdzonych nieprawidłowościach i sformułowanych zaleceniach.</w:t>
      </w:r>
    </w:p>
    <w:p w:rsidR="002F77B0" w:rsidRPr="001660F3" w:rsidRDefault="002F77B0" w:rsidP="00B25919">
      <w:pPr>
        <w:suppressAutoHyphens/>
        <w:spacing w:before="240" w:after="240" w:line="276" w:lineRule="auto"/>
        <w:ind w:right="-79"/>
        <w:rPr>
          <w:rFonts w:ascii="Verdana" w:hAnsi="Verdana"/>
          <w:color w:val="000000" w:themeColor="text1"/>
          <w:sz w:val="22"/>
          <w:szCs w:val="22"/>
        </w:rPr>
      </w:pPr>
      <w:r w:rsidRPr="001660F3">
        <w:rPr>
          <w:rFonts w:ascii="Verdana" w:hAnsi="Verdana"/>
          <w:color w:val="000000" w:themeColor="text1"/>
          <w:sz w:val="22"/>
          <w:szCs w:val="22"/>
        </w:rPr>
        <w:t>W związku z wydanymi zaleceniami, proszę o pisemną informację o podjętych środkach zmierzających do poprawy działalności Stacji Kon</w:t>
      </w:r>
      <w:r w:rsidR="001660F3">
        <w:rPr>
          <w:rFonts w:ascii="Verdana" w:hAnsi="Verdana"/>
          <w:color w:val="000000" w:themeColor="text1"/>
          <w:sz w:val="22"/>
          <w:szCs w:val="22"/>
        </w:rPr>
        <w:t xml:space="preserve">troli Pojazdów, w </w:t>
      </w:r>
      <w:r w:rsidRPr="001660F3">
        <w:rPr>
          <w:rFonts w:ascii="Verdana" w:hAnsi="Verdana"/>
          <w:color w:val="000000" w:themeColor="text1"/>
          <w:sz w:val="22"/>
          <w:szCs w:val="22"/>
        </w:rPr>
        <w:t>terminie 14 dni od daty otrzymania niniejszych zaleceń.</w:t>
      </w:r>
    </w:p>
    <w:p w:rsidR="00722372" w:rsidRPr="001660F3" w:rsidRDefault="00722372" w:rsidP="001660F3">
      <w:pPr>
        <w:suppressAutoHyphens/>
        <w:snapToGrid w:val="0"/>
        <w:spacing w:before="360" w:after="120" w:line="276" w:lineRule="auto"/>
        <w:rPr>
          <w:rFonts w:ascii="Verdana" w:hAnsi="Verdana"/>
          <w:color w:val="000000" w:themeColor="text1"/>
          <w:sz w:val="22"/>
          <w:szCs w:val="22"/>
        </w:rPr>
      </w:pPr>
      <w:r w:rsidRPr="001660F3">
        <w:rPr>
          <w:rFonts w:ascii="Verdana" w:hAnsi="Verdana"/>
          <w:color w:val="000000" w:themeColor="text1"/>
          <w:sz w:val="22"/>
          <w:szCs w:val="22"/>
        </w:rPr>
        <w:t>Dokument podpisała z upoważnienia Prezydenta</w:t>
      </w:r>
    </w:p>
    <w:p w:rsidR="00722372" w:rsidRPr="001660F3" w:rsidRDefault="00887F59" w:rsidP="001660F3">
      <w:pPr>
        <w:suppressAutoHyphens/>
        <w:snapToGrid w:val="0"/>
        <w:spacing w:before="120" w:after="120" w:line="276" w:lineRule="auto"/>
        <w:rPr>
          <w:rFonts w:ascii="Verdana" w:hAnsi="Verdana"/>
          <w:bCs/>
          <w:color w:val="000000" w:themeColor="text1"/>
          <w:sz w:val="22"/>
          <w:szCs w:val="22"/>
        </w:rPr>
      </w:pPr>
      <w:r w:rsidRPr="001660F3">
        <w:rPr>
          <w:rFonts w:ascii="Verdana" w:hAnsi="Verdana"/>
          <w:bCs/>
          <w:color w:val="000000" w:themeColor="text1"/>
          <w:sz w:val="22"/>
          <w:szCs w:val="22"/>
        </w:rPr>
        <w:t>Małgorzata Fronia</w:t>
      </w:r>
    </w:p>
    <w:p w:rsidR="00722372" w:rsidRPr="001660F3" w:rsidRDefault="00887F59" w:rsidP="001660F3">
      <w:pPr>
        <w:suppressAutoHyphens/>
        <w:snapToGrid w:val="0"/>
        <w:spacing w:before="120" w:after="360" w:line="276" w:lineRule="auto"/>
        <w:rPr>
          <w:rFonts w:ascii="Verdana" w:hAnsi="Verdana"/>
          <w:bCs/>
          <w:color w:val="000000" w:themeColor="text1"/>
          <w:sz w:val="22"/>
          <w:szCs w:val="22"/>
        </w:rPr>
      </w:pPr>
      <w:r w:rsidRPr="001660F3">
        <w:rPr>
          <w:rFonts w:ascii="Verdana" w:hAnsi="Verdana"/>
          <w:bCs/>
          <w:color w:val="000000" w:themeColor="text1"/>
          <w:sz w:val="22"/>
          <w:szCs w:val="22"/>
        </w:rPr>
        <w:t xml:space="preserve">Zastępca </w:t>
      </w:r>
      <w:r w:rsidR="00722372" w:rsidRPr="001660F3">
        <w:rPr>
          <w:rFonts w:ascii="Verdana" w:hAnsi="Verdana"/>
          <w:bCs/>
          <w:color w:val="000000" w:themeColor="text1"/>
          <w:sz w:val="22"/>
          <w:szCs w:val="22"/>
        </w:rPr>
        <w:t>Dyrektor</w:t>
      </w:r>
      <w:r w:rsidRPr="001660F3">
        <w:rPr>
          <w:rFonts w:ascii="Verdana" w:hAnsi="Verdana"/>
          <w:bCs/>
          <w:color w:val="000000" w:themeColor="text1"/>
          <w:sz w:val="22"/>
          <w:szCs w:val="22"/>
        </w:rPr>
        <w:t>a</w:t>
      </w:r>
      <w:r w:rsidR="00722372" w:rsidRPr="001660F3">
        <w:rPr>
          <w:rFonts w:ascii="Verdana" w:hAnsi="Verdana"/>
          <w:bCs/>
          <w:color w:val="000000" w:themeColor="text1"/>
          <w:sz w:val="22"/>
          <w:szCs w:val="22"/>
        </w:rPr>
        <w:t xml:space="preserve"> Wydziału Kontroli</w:t>
      </w:r>
    </w:p>
    <w:sectPr w:rsidR="00722372" w:rsidRPr="001660F3"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7BC" w:rsidRDefault="002677BC">
      <w:r>
        <w:separator/>
      </w:r>
    </w:p>
  </w:endnote>
  <w:endnote w:type="continuationSeparator" w:id="0">
    <w:p w:rsidR="002677BC" w:rsidRDefault="00267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47755B" w:rsidRPr="004D6885">
      <w:rPr>
        <w:sz w:val="14"/>
        <w:szCs w:val="14"/>
      </w:rPr>
      <w:fldChar w:fldCharType="begin"/>
    </w:r>
    <w:r w:rsidRPr="004D6885">
      <w:rPr>
        <w:sz w:val="14"/>
        <w:szCs w:val="14"/>
      </w:rPr>
      <w:instrText xml:space="preserve"> PAGE </w:instrText>
    </w:r>
    <w:r w:rsidR="0047755B" w:rsidRPr="004D6885">
      <w:rPr>
        <w:sz w:val="14"/>
        <w:szCs w:val="14"/>
      </w:rPr>
      <w:fldChar w:fldCharType="separate"/>
    </w:r>
    <w:r w:rsidR="00904C8A">
      <w:rPr>
        <w:noProof/>
        <w:sz w:val="14"/>
        <w:szCs w:val="14"/>
      </w:rPr>
      <w:t>3</w:t>
    </w:r>
    <w:r w:rsidR="0047755B" w:rsidRPr="004D6885">
      <w:rPr>
        <w:sz w:val="14"/>
        <w:szCs w:val="14"/>
      </w:rPr>
      <w:fldChar w:fldCharType="end"/>
    </w:r>
    <w:r w:rsidRPr="004D6885">
      <w:rPr>
        <w:sz w:val="14"/>
        <w:szCs w:val="14"/>
      </w:rPr>
      <w:t>/</w:t>
    </w:r>
    <w:r w:rsidR="0047755B" w:rsidRPr="004D6885">
      <w:rPr>
        <w:sz w:val="14"/>
        <w:szCs w:val="14"/>
      </w:rPr>
      <w:fldChar w:fldCharType="begin"/>
    </w:r>
    <w:r w:rsidRPr="004D6885">
      <w:rPr>
        <w:sz w:val="14"/>
        <w:szCs w:val="14"/>
      </w:rPr>
      <w:instrText xml:space="preserve"> NUMPAGES </w:instrText>
    </w:r>
    <w:r w:rsidR="0047755B" w:rsidRPr="004D6885">
      <w:rPr>
        <w:sz w:val="14"/>
        <w:szCs w:val="14"/>
      </w:rPr>
      <w:fldChar w:fldCharType="separate"/>
    </w:r>
    <w:r w:rsidR="00904C8A">
      <w:rPr>
        <w:noProof/>
        <w:sz w:val="14"/>
        <w:szCs w:val="14"/>
      </w:rPr>
      <w:t>3</w:t>
    </w:r>
    <w:r w:rsidR="0047755B"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7BC" w:rsidRDefault="002677BC">
      <w:r>
        <w:separator/>
      </w:r>
    </w:p>
  </w:footnote>
  <w:footnote w:type="continuationSeparator" w:id="0">
    <w:p w:rsidR="002677BC" w:rsidRDefault="00267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47755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3"/>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44034"/>
    <o:shapelayout v:ext="edit">
      <o:idmap v:ext="edit" data="1"/>
    </o:shapelayout>
  </w:hdrShapeDefaults>
  <w:footnotePr>
    <w:footnote w:id="-1"/>
    <w:footnote w:id="0"/>
  </w:footnotePr>
  <w:endnotePr>
    <w:endnote w:id="-1"/>
    <w:endnote w:id="0"/>
  </w:endnotePr>
  <w:compat/>
  <w:rsids>
    <w:rsidRoot w:val="0034465B"/>
    <w:rsid w:val="000049D9"/>
    <w:rsid w:val="00022A1D"/>
    <w:rsid w:val="00030EF3"/>
    <w:rsid w:val="0004121B"/>
    <w:rsid w:val="00061AC2"/>
    <w:rsid w:val="000825F9"/>
    <w:rsid w:val="00097AEF"/>
    <w:rsid w:val="000A056C"/>
    <w:rsid w:val="000C653F"/>
    <w:rsid w:val="000C744E"/>
    <w:rsid w:val="000E2359"/>
    <w:rsid w:val="000E449C"/>
    <w:rsid w:val="000E546A"/>
    <w:rsid w:val="000F199B"/>
    <w:rsid w:val="000F41E6"/>
    <w:rsid w:val="00143A44"/>
    <w:rsid w:val="001660F3"/>
    <w:rsid w:val="00180DF6"/>
    <w:rsid w:val="00186B3E"/>
    <w:rsid w:val="00190D4E"/>
    <w:rsid w:val="001C453C"/>
    <w:rsid w:val="002018DC"/>
    <w:rsid w:val="00203734"/>
    <w:rsid w:val="00204D7C"/>
    <w:rsid w:val="00241EB7"/>
    <w:rsid w:val="00256655"/>
    <w:rsid w:val="00256BBD"/>
    <w:rsid w:val="002654C8"/>
    <w:rsid w:val="002677BC"/>
    <w:rsid w:val="00277701"/>
    <w:rsid w:val="002814F7"/>
    <w:rsid w:val="002853C6"/>
    <w:rsid w:val="002970A6"/>
    <w:rsid w:val="002B5F90"/>
    <w:rsid w:val="002B6140"/>
    <w:rsid w:val="002B7EEC"/>
    <w:rsid w:val="002D67D8"/>
    <w:rsid w:val="002F292D"/>
    <w:rsid w:val="002F445D"/>
    <w:rsid w:val="002F77B0"/>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7755B"/>
    <w:rsid w:val="004A21ED"/>
    <w:rsid w:val="004D6885"/>
    <w:rsid w:val="004E5C8D"/>
    <w:rsid w:val="0052572B"/>
    <w:rsid w:val="00540D73"/>
    <w:rsid w:val="005A3893"/>
    <w:rsid w:val="005A4FF1"/>
    <w:rsid w:val="005B4969"/>
    <w:rsid w:val="005B71F2"/>
    <w:rsid w:val="005C5E14"/>
    <w:rsid w:val="005D18D1"/>
    <w:rsid w:val="005D7AF0"/>
    <w:rsid w:val="0060130A"/>
    <w:rsid w:val="00627135"/>
    <w:rsid w:val="0063337A"/>
    <w:rsid w:val="00654F3D"/>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A50B6"/>
    <w:rsid w:val="008E0656"/>
    <w:rsid w:val="008F7D65"/>
    <w:rsid w:val="00904C8A"/>
    <w:rsid w:val="00916B2A"/>
    <w:rsid w:val="00922B9F"/>
    <w:rsid w:val="0092577D"/>
    <w:rsid w:val="00944243"/>
    <w:rsid w:val="0096490C"/>
    <w:rsid w:val="009765D0"/>
    <w:rsid w:val="00980520"/>
    <w:rsid w:val="00984F47"/>
    <w:rsid w:val="00A005FB"/>
    <w:rsid w:val="00A04E3A"/>
    <w:rsid w:val="00A277F9"/>
    <w:rsid w:val="00A27F20"/>
    <w:rsid w:val="00A816F2"/>
    <w:rsid w:val="00A86D58"/>
    <w:rsid w:val="00AB56BE"/>
    <w:rsid w:val="00AB60B5"/>
    <w:rsid w:val="00AF094C"/>
    <w:rsid w:val="00B02AD0"/>
    <w:rsid w:val="00B14A5E"/>
    <w:rsid w:val="00B22C99"/>
    <w:rsid w:val="00B25919"/>
    <w:rsid w:val="00B512D5"/>
    <w:rsid w:val="00B73AF4"/>
    <w:rsid w:val="00B81344"/>
    <w:rsid w:val="00B81B31"/>
    <w:rsid w:val="00B906E7"/>
    <w:rsid w:val="00BB389F"/>
    <w:rsid w:val="00BD035E"/>
    <w:rsid w:val="00BD5CC3"/>
    <w:rsid w:val="00BD616D"/>
    <w:rsid w:val="00BE2F8B"/>
    <w:rsid w:val="00BE55DF"/>
    <w:rsid w:val="00C01F45"/>
    <w:rsid w:val="00C2127D"/>
    <w:rsid w:val="00C2627E"/>
    <w:rsid w:val="00C306E8"/>
    <w:rsid w:val="00C31A87"/>
    <w:rsid w:val="00C4274A"/>
    <w:rsid w:val="00C53C41"/>
    <w:rsid w:val="00C93054"/>
    <w:rsid w:val="00CA563F"/>
    <w:rsid w:val="00CB3B21"/>
    <w:rsid w:val="00CB45F2"/>
    <w:rsid w:val="00CC1016"/>
    <w:rsid w:val="00CC1C40"/>
    <w:rsid w:val="00CD26BE"/>
    <w:rsid w:val="00CD4AC9"/>
    <w:rsid w:val="00D05152"/>
    <w:rsid w:val="00D05890"/>
    <w:rsid w:val="00D13459"/>
    <w:rsid w:val="00D23966"/>
    <w:rsid w:val="00D33992"/>
    <w:rsid w:val="00D35A1A"/>
    <w:rsid w:val="00D627A1"/>
    <w:rsid w:val="00D7788A"/>
    <w:rsid w:val="00D81AFC"/>
    <w:rsid w:val="00D844BB"/>
    <w:rsid w:val="00D8547D"/>
    <w:rsid w:val="00DB4778"/>
    <w:rsid w:val="00DB725D"/>
    <w:rsid w:val="00DC191D"/>
    <w:rsid w:val="00E02A4A"/>
    <w:rsid w:val="00E13808"/>
    <w:rsid w:val="00E25E6A"/>
    <w:rsid w:val="00E35A19"/>
    <w:rsid w:val="00E52576"/>
    <w:rsid w:val="00E622D0"/>
    <w:rsid w:val="00E70C94"/>
    <w:rsid w:val="00ED3E79"/>
    <w:rsid w:val="00F1603F"/>
    <w:rsid w:val="00F222E4"/>
    <w:rsid w:val="00F261E5"/>
    <w:rsid w:val="00F40755"/>
    <w:rsid w:val="00F426EA"/>
    <w:rsid w:val="00F4747A"/>
    <w:rsid w:val="00F8165E"/>
    <w:rsid w:val="00F84010"/>
    <w:rsid w:val="00FA5C31"/>
    <w:rsid w:val="00FB2F82"/>
    <w:rsid w:val="00FB68B6"/>
    <w:rsid w:val="00FB7E24"/>
    <w:rsid w:val="00FD177D"/>
    <w:rsid w:val="00FD3125"/>
    <w:rsid w:val="00FE0589"/>
    <w:rsid w:val="00FE67D3"/>
    <w:rsid w:val="00FE7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299238432">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102342909">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4434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2022-07-25T13:04:00Z</dcterms:created>
  <dcterms:modified xsi:type="dcterms:W3CDTF">2022-07-25T13:04:00Z</dcterms:modified>
</cp:coreProperties>
</file>