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4E67" w:rsidRPr="00224E67" w:rsidRDefault="00224E67" w:rsidP="001C61C1">
      <w:pPr>
        <w:pStyle w:val="01Instytucja1"/>
        <w:spacing w:after="120" w:line="276" w:lineRule="auto"/>
        <w:jc w:val="left"/>
        <w:rPr>
          <w:sz w:val="22"/>
          <w:szCs w:val="22"/>
        </w:rPr>
      </w:pPr>
      <w:r w:rsidRPr="00224E67">
        <w:rPr>
          <w:sz w:val="22"/>
          <w:szCs w:val="22"/>
        </w:rPr>
        <w:t>Pan Bogusław Szczepanik</w:t>
      </w:r>
    </w:p>
    <w:p w:rsidR="00224E67" w:rsidRPr="00224E67" w:rsidRDefault="00224E67" w:rsidP="001C61C1">
      <w:pPr>
        <w:pStyle w:val="Nagwek"/>
        <w:tabs>
          <w:tab w:val="left" w:pos="708"/>
        </w:tabs>
        <w:spacing w:before="120" w:after="120" w:line="276" w:lineRule="auto"/>
        <w:rPr>
          <w:rFonts w:ascii="Verdana" w:hAnsi="Verdana"/>
          <w:sz w:val="22"/>
          <w:szCs w:val="22"/>
          <w:lang w:val="en-US"/>
        </w:rPr>
      </w:pPr>
      <w:r w:rsidRPr="00224E67">
        <w:rPr>
          <w:rFonts w:ascii="Verdana" w:hAnsi="Verdana"/>
          <w:sz w:val="22"/>
          <w:szCs w:val="22"/>
          <w:lang w:val="en-US"/>
        </w:rPr>
        <w:t>„UNIGAS” BOGUSŁAW SZCZEPANIK</w:t>
      </w:r>
    </w:p>
    <w:p w:rsidR="00224E67" w:rsidRPr="00224E67" w:rsidRDefault="00224E67" w:rsidP="001C61C1">
      <w:pPr>
        <w:pStyle w:val="Nagwek"/>
        <w:tabs>
          <w:tab w:val="left" w:pos="708"/>
        </w:tabs>
        <w:spacing w:before="120" w:after="120" w:line="276" w:lineRule="auto"/>
        <w:rPr>
          <w:rFonts w:ascii="Verdana" w:hAnsi="Verdana"/>
          <w:sz w:val="22"/>
          <w:szCs w:val="22"/>
        </w:rPr>
      </w:pPr>
      <w:r w:rsidRPr="00224E67">
        <w:rPr>
          <w:rFonts w:ascii="Verdana" w:hAnsi="Verdana"/>
          <w:sz w:val="22"/>
          <w:szCs w:val="22"/>
        </w:rPr>
        <w:t>ul. Kazimierza Michalczyka 18</w:t>
      </w:r>
    </w:p>
    <w:p w:rsidR="00224E67" w:rsidRPr="00224E67" w:rsidRDefault="00224E67" w:rsidP="001C61C1">
      <w:pPr>
        <w:pStyle w:val="Nagwek"/>
        <w:tabs>
          <w:tab w:val="left" w:pos="708"/>
        </w:tabs>
        <w:spacing w:before="120" w:after="120" w:line="276" w:lineRule="auto"/>
        <w:rPr>
          <w:rFonts w:ascii="Verdana" w:hAnsi="Verdana"/>
          <w:sz w:val="22"/>
          <w:szCs w:val="22"/>
        </w:rPr>
      </w:pPr>
      <w:r w:rsidRPr="00224E67">
        <w:rPr>
          <w:rFonts w:ascii="Verdana" w:hAnsi="Verdana"/>
          <w:sz w:val="22"/>
          <w:szCs w:val="22"/>
        </w:rPr>
        <w:t xml:space="preserve">53-633 Wrocław </w:t>
      </w:r>
    </w:p>
    <w:p w:rsidR="00224E67" w:rsidRPr="00224E67" w:rsidRDefault="00224E67" w:rsidP="00224E67">
      <w:pPr>
        <w:pStyle w:val="Nagwek"/>
        <w:tabs>
          <w:tab w:val="left" w:pos="708"/>
        </w:tabs>
        <w:spacing w:line="276" w:lineRule="auto"/>
        <w:rPr>
          <w:rFonts w:ascii="Verdana" w:hAnsi="Verdana"/>
          <w:sz w:val="22"/>
          <w:szCs w:val="22"/>
        </w:rPr>
      </w:pPr>
      <w:r w:rsidRPr="00224E67">
        <w:rPr>
          <w:rFonts w:ascii="Verdana" w:hAnsi="Verdana"/>
          <w:sz w:val="22"/>
          <w:szCs w:val="22"/>
        </w:rPr>
        <w:t>WKN-KSO.5421.2.13.2018</w:t>
      </w:r>
    </w:p>
    <w:p w:rsidR="00224E67" w:rsidRPr="00224E67" w:rsidRDefault="001C61C1" w:rsidP="001C61C1">
      <w:pPr>
        <w:pStyle w:val="07Datapisma"/>
        <w:spacing w:before="0" w:after="240" w:line="276" w:lineRule="auto"/>
        <w:ind w:right="-11"/>
        <w:jc w:val="left"/>
        <w:rPr>
          <w:sz w:val="22"/>
          <w:szCs w:val="22"/>
        </w:rPr>
      </w:pPr>
      <w:r>
        <w:rPr>
          <w:sz w:val="22"/>
          <w:szCs w:val="22"/>
        </w:rPr>
        <w:t xml:space="preserve">00105442/2018/W </w:t>
      </w:r>
    </w:p>
    <w:p w:rsidR="00224E67" w:rsidRPr="00224E67" w:rsidRDefault="00224E67" w:rsidP="001C61C1">
      <w:pPr>
        <w:pStyle w:val="07Datapisma"/>
        <w:spacing w:before="240" w:after="240" w:line="276" w:lineRule="auto"/>
        <w:ind w:right="-11"/>
        <w:jc w:val="left"/>
        <w:rPr>
          <w:sz w:val="22"/>
          <w:szCs w:val="22"/>
        </w:rPr>
      </w:pPr>
      <w:r w:rsidRPr="00224E67">
        <w:rPr>
          <w:sz w:val="22"/>
          <w:szCs w:val="22"/>
        </w:rPr>
        <w:t>Wrocław, dnia 10 grudnia 2018 r.</w:t>
      </w:r>
    </w:p>
    <w:p w:rsidR="00224E67" w:rsidRPr="00224E67" w:rsidRDefault="00224E67" w:rsidP="001C61C1">
      <w:pPr>
        <w:pStyle w:val="Bezodstpw"/>
        <w:spacing w:before="240" w:after="240" w:line="276" w:lineRule="auto"/>
        <w:rPr>
          <w:rFonts w:ascii="Verdana" w:hAnsi="Verdana"/>
          <w:sz w:val="22"/>
          <w:szCs w:val="22"/>
        </w:rPr>
      </w:pPr>
      <w:r w:rsidRPr="00224E67">
        <w:rPr>
          <w:rFonts w:ascii="Verdana" w:hAnsi="Verdana"/>
          <w:sz w:val="22"/>
          <w:szCs w:val="22"/>
        </w:rPr>
        <w:t>ZALECENIA POKONTROLNE</w:t>
      </w:r>
    </w:p>
    <w:p w:rsidR="00224E67" w:rsidRPr="00224E67" w:rsidRDefault="00224E67" w:rsidP="001C61C1">
      <w:pPr>
        <w:suppressAutoHyphens/>
        <w:spacing w:before="240" w:after="240" w:line="276" w:lineRule="auto"/>
        <w:ind w:right="-79"/>
        <w:rPr>
          <w:rFonts w:ascii="Verdana" w:hAnsi="Verdana"/>
          <w:sz w:val="22"/>
          <w:szCs w:val="22"/>
        </w:rPr>
      </w:pPr>
      <w:r w:rsidRPr="00224E67">
        <w:rPr>
          <w:rFonts w:ascii="Verdana" w:hAnsi="Verdana"/>
          <w:sz w:val="22"/>
          <w:szCs w:val="22"/>
        </w:rPr>
        <w:t xml:space="preserve">Zalecenia pokontrolne wydaje się na podstawie art. 83b ust. 2 </w:t>
      </w:r>
      <w:proofErr w:type="spellStart"/>
      <w:r w:rsidRPr="00224E67">
        <w:rPr>
          <w:rFonts w:ascii="Verdana" w:hAnsi="Verdana"/>
          <w:sz w:val="22"/>
          <w:szCs w:val="22"/>
        </w:rPr>
        <w:t>pkt</w:t>
      </w:r>
      <w:proofErr w:type="spellEnd"/>
      <w:r w:rsidRPr="00224E67">
        <w:rPr>
          <w:rFonts w:ascii="Verdana" w:hAnsi="Verdana"/>
          <w:sz w:val="22"/>
          <w:szCs w:val="22"/>
        </w:rPr>
        <w:t xml:space="preserve"> 2 ustawy Prawo o ruchu drogowym (</w:t>
      </w:r>
      <w:proofErr w:type="spellStart"/>
      <w:r w:rsidRPr="00224E67">
        <w:rPr>
          <w:rFonts w:ascii="Verdana" w:hAnsi="Verdana"/>
          <w:sz w:val="22"/>
          <w:szCs w:val="22"/>
        </w:rPr>
        <w:t>t.j</w:t>
      </w:r>
      <w:proofErr w:type="spellEnd"/>
      <w:r w:rsidRPr="00224E67">
        <w:rPr>
          <w:rFonts w:ascii="Verdana" w:hAnsi="Verdana"/>
          <w:sz w:val="22"/>
          <w:szCs w:val="22"/>
        </w:rPr>
        <w:t>. Dz. U. z 2017 r. poz. 1990).</w:t>
      </w:r>
    </w:p>
    <w:p w:rsidR="00224E67" w:rsidRPr="00224E67" w:rsidRDefault="00224E67" w:rsidP="001C61C1">
      <w:pPr>
        <w:pStyle w:val="Tekstpodstawowy2"/>
        <w:suppressAutoHyphens/>
        <w:spacing w:before="240" w:after="240" w:line="276" w:lineRule="auto"/>
        <w:ind w:right="-79"/>
        <w:rPr>
          <w:rFonts w:ascii="Verdana" w:hAnsi="Verdana"/>
          <w:sz w:val="22"/>
          <w:szCs w:val="22"/>
        </w:rPr>
      </w:pPr>
      <w:r w:rsidRPr="00224E67">
        <w:rPr>
          <w:rFonts w:ascii="Verdana" w:hAnsi="Verdana"/>
          <w:sz w:val="22"/>
          <w:szCs w:val="22"/>
        </w:rPr>
        <w:t xml:space="preserve">Wydział Kontroli Urzędu Miejskiego Wrocławia na podstawie art. 83b ust. 2 </w:t>
      </w:r>
      <w:proofErr w:type="spellStart"/>
      <w:r w:rsidRPr="00224E67">
        <w:rPr>
          <w:rFonts w:ascii="Verdana" w:hAnsi="Verdana"/>
          <w:sz w:val="22"/>
          <w:szCs w:val="22"/>
        </w:rPr>
        <w:t>pkt</w:t>
      </w:r>
      <w:proofErr w:type="spellEnd"/>
      <w:r w:rsidRPr="00224E67">
        <w:rPr>
          <w:rFonts w:ascii="Verdana" w:hAnsi="Verdana"/>
          <w:sz w:val="22"/>
          <w:szCs w:val="22"/>
        </w:rPr>
        <w:t xml:space="preserve"> 1 ustawy Prawo o ruchu drogowym (</w:t>
      </w:r>
      <w:proofErr w:type="spellStart"/>
      <w:r w:rsidRPr="00224E67">
        <w:rPr>
          <w:rFonts w:ascii="Verdana" w:hAnsi="Verdana"/>
          <w:sz w:val="22"/>
          <w:szCs w:val="22"/>
        </w:rPr>
        <w:t>t.j</w:t>
      </w:r>
      <w:proofErr w:type="spellEnd"/>
      <w:r w:rsidRPr="00224E67">
        <w:rPr>
          <w:rFonts w:ascii="Verdana" w:hAnsi="Verdana"/>
          <w:sz w:val="22"/>
          <w:szCs w:val="22"/>
        </w:rPr>
        <w:t xml:space="preserve">. Dz. U. z 2017 r. poz. 1260 z </w:t>
      </w:r>
      <w:proofErr w:type="spellStart"/>
      <w:r w:rsidRPr="00224E67">
        <w:rPr>
          <w:rFonts w:ascii="Verdana" w:hAnsi="Verdana"/>
          <w:sz w:val="22"/>
          <w:szCs w:val="22"/>
        </w:rPr>
        <w:t>późn</w:t>
      </w:r>
      <w:proofErr w:type="spellEnd"/>
      <w:r w:rsidRPr="00224E67">
        <w:rPr>
          <w:rFonts w:ascii="Verdana" w:hAnsi="Verdana"/>
          <w:sz w:val="22"/>
          <w:szCs w:val="22"/>
        </w:rPr>
        <w:t>. zm. – zwana dalej ustawą), przeprowadził kontrolę stacji kontroli pojazdów prowadzonej przez przedsiębiorcę wpisanego do rejestru działalności regulowanej, prowadzonego przez Prezydenta Wrocławia, pod nr ewidencyjnym DW/093/P, ze wskazanym adresem wykonywania działalności: ul. Kazimierza Michalczyka 18, 53-633 Wrocław.</w:t>
      </w:r>
    </w:p>
    <w:p w:rsidR="00224E67" w:rsidRPr="00224E67" w:rsidRDefault="00224E67" w:rsidP="001C61C1">
      <w:pPr>
        <w:suppressAutoHyphens/>
        <w:spacing w:before="240" w:after="240" w:line="276" w:lineRule="auto"/>
        <w:ind w:right="-79"/>
        <w:rPr>
          <w:rFonts w:ascii="Verdana" w:hAnsi="Verdana"/>
          <w:sz w:val="22"/>
          <w:szCs w:val="22"/>
        </w:rPr>
      </w:pPr>
      <w:r w:rsidRPr="00224E67">
        <w:rPr>
          <w:rFonts w:ascii="Verdana" w:hAnsi="Verdana"/>
          <w:sz w:val="22"/>
          <w:szCs w:val="22"/>
        </w:rPr>
        <w:t>Zakresem kontroli objęto:</w:t>
      </w:r>
    </w:p>
    <w:p w:rsidR="00224E67" w:rsidRPr="00224E67" w:rsidRDefault="00224E67" w:rsidP="001C61C1">
      <w:pPr>
        <w:numPr>
          <w:ilvl w:val="0"/>
          <w:numId w:val="36"/>
        </w:numPr>
        <w:suppressAutoHyphens/>
        <w:spacing w:before="240" w:after="240" w:line="276" w:lineRule="auto"/>
        <w:ind w:left="425" w:right="-79" w:hanging="425"/>
        <w:rPr>
          <w:rFonts w:ascii="Verdana" w:hAnsi="Verdana"/>
          <w:sz w:val="22"/>
          <w:szCs w:val="22"/>
        </w:rPr>
      </w:pPr>
      <w:r w:rsidRPr="00224E67">
        <w:rPr>
          <w:rFonts w:ascii="Verdana" w:hAnsi="Verdana"/>
          <w:sz w:val="22"/>
          <w:szCs w:val="22"/>
        </w:rPr>
        <w:t>Sprawdzenie zgodności stacji z wymaganiami, o których mowa w art. 83 ust. 3 ustawy.</w:t>
      </w:r>
    </w:p>
    <w:p w:rsidR="00224E67" w:rsidRPr="00224E67" w:rsidRDefault="00224E67" w:rsidP="001C61C1">
      <w:pPr>
        <w:numPr>
          <w:ilvl w:val="0"/>
          <w:numId w:val="36"/>
        </w:numPr>
        <w:suppressAutoHyphens/>
        <w:spacing w:before="240" w:after="240" w:line="276" w:lineRule="auto"/>
        <w:ind w:left="425" w:right="-79" w:hanging="425"/>
        <w:rPr>
          <w:rFonts w:ascii="Verdana" w:hAnsi="Verdana"/>
          <w:sz w:val="22"/>
          <w:szCs w:val="22"/>
        </w:rPr>
      </w:pPr>
      <w:r w:rsidRPr="00224E67">
        <w:rPr>
          <w:rFonts w:ascii="Verdana" w:hAnsi="Verdana"/>
          <w:sz w:val="22"/>
          <w:szCs w:val="22"/>
        </w:rPr>
        <w:t>Sprawdzenie prawidłowości wykonywania badań technicznych pojazdów.</w:t>
      </w:r>
    </w:p>
    <w:p w:rsidR="00224E67" w:rsidRPr="00224E67" w:rsidRDefault="00224E67" w:rsidP="001C61C1">
      <w:pPr>
        <w:numPr>
          <w:ilvl w:val="0"/>
          <w:numId w:val="36"/>
        </w:numPr>
        <w:suppressAutoHyphens/>
        <w:spacing w:before="240" w:after="240" w:line="276" w:lineRule="auto"/>
        <w:ind w:left="425" w:right="-79" w:hanging="425"/>
        <w:rPr>
          <w:rFonts w:ascii="Verdana" w:hAnsi="Verdana"/>
          <w:sz w:val="22"/>
          <w:szCs w:val="22"/>
        </w:rPr>
      </w:pPr>
      <w:r w:rsidRPr="00224E67">
        <w:rPr>
          <w:rFonts w:ascii="Verdana" w:hAnsi="Verdana"/>
          <w:sz w:val="22"/>
          <w:szCs w:val="22"/>
        </w:rPr>
        <w:t>Sprawdzenie prawidłowości prowadzenia dokumentacji.</w:t>
      </w:r>
    </w:p>
    <w:p w:rsidR="00224E67" w:rsidRPr="00224E67" w:rsidRDefault="00224E67" w:rsidP="001C61C1">
      <w:pPr>
        <w:suppressAutoHyphens/>
        <w:spacing w:before="240" w:after="240" w:line="276" w:lineRule="auto"/>
        <w:ind w:right="-79"/>
        <w:rPr>
          <w:rFonts w:ascii="Verdana" w:hAnsi="Verdana"/>
          <w:sz w:val="22"/>
          <w:szCs w:val="22"/>
        </w:rPr>
      </w:pPr>
      <w:r w:rsidRPr="00224E67">
        <w:rPr>
          <w:rFonts w:ascii="Verdana" w:hAnsi="Verdana"/>
          <w:sz w:val="22"/>
          <w:szCs w:val="22"/>
        </w:rPr>
        <w:t>Szczegółowe ustalenia kontroli przedstawiono w protokole nr WKN-KSO.5421.2.13.2018 z dnia 3 października 2018 r., do którego przedsiębiorca nie wniósł zastrzeżeń.</w:t>
      </w:r>
    </w:p>
    <w:p w:rsidR="00224E67" w:rsidRPr="00224E67" w:rsidRDefault="00224E67" w:rsidP="00D33EAC">
      <w:pPr>
        <w:suppressAutoHyphens/>
        <w:spacing w:before="240" w:after="240" w:line="276" w:lineRule="auto"/>
        <w:ind w:right="-79"/>
        <w:rPr>
          <w:rFonts w:ascii="Verdana" w:hAnsi="Verdana"/>
          <w:sz w:val="22"/>
          <w:szCs w:val="22"/>
        </w:rPr>
      </w:pPr>
      <w:r w:rsidRPr="00224E67">
        <w:rPr>
          <w:rFonts w:ascii="Verdana" w:hAnsi="Verdana"/>
          <w:sz w:val="22"/>
          <w:szCs w:val="22"/>
        </w:rPr>
        <w:t>Na podstawie dokumentacji objętej kontrolą, wskazanej i opisanej w protokole kontroli:</w:t>
      </w:r>
    </w:p>
    <w:p w:rsidR="00224E67" w:rsidRPr="00224E67" w:rsidRDefault="00224E67" w:rsidP="00D33EAC">
      <w:pPr>
        <w:numPr>
          <w:ilvl w:val="0"/>
          <w:numId w:val="37"/>
        </w:numPr>
        <w:suppressAutoHyphens/>
        <w:spacing w:before="240" w:after="240" w:line="276" w:lineRule="auto"/>
        <w:ind w:left="425" w:right="-79" w:hanging="414"/>
        <w:rPr>
          <w:rFonts w:ascii="Verdana" w:hAnsi="Verdana"/>
          <w:sz w:val="22"/>
          <w:szCs w:val="22"/>
        </w:rPr>
      </w:pPr>
      <w:r w:rsidRPr="00224E67">
        <w:rPr>
          <w:rFonts w:ascii="Verdana" w:hAnsi="Verdana"/>
          <w:sz w:val="22"/>
          <w:szCs w:val="22"/>
        </w:rPr>
        <w:lastRenderedPageBreak/>
        <w:t>Nie stwierdzono nieprawidłowośc</w:t>
      </w:r>
      <w:r w:rsidR="001C61C1">
        <w:rPr>
          <w:rFonts w:ascii="Verdana" w:hAnsi="Verdana"/>
          <w:sz w:val="22"/>
          <w:szCs w:val="22"/>
        </w:rPr>
        <w:t xml:space="preserve">i w zakresie zgodności stacji z </w:t>
      </w:r>
      <w:r w:rsidRPr="00224E67">
        <w:rPr>
          <w:rFonts w:ascii="Verdana" w:hAnsi="Verdana"/>
          <w:sz w:val="22"/>
          <w:szCs w:val="22"/>
        </w:rPr>
        <w:t>wymaganiami, o których mowa w art. 83 ust. 3 ustawy.</w:t>
      </w:r>
    </w:p>
    <w:p w:rsidR="00224E67" w:rsidRPr="00224E67" w:rsidRDefault="00224E67" w:rsidP="00D33EAC">
      <w:pPr>
        <w:numPr>
          <w:ilvl w:val="0"/>
          <w:numId w:val="37"/>
        </w:numPr>
        <w:suppressAutoHyphens/>
        <w:spacing w:before="240" w:after="240" w:line="276" w:lineRule="auto"/>
        <w:ind w:left="425" w:right="-79" w:hanging="414"/>
        <w:rPr>
          <w:rFonts w:ascii="Verdana" w:hAnsi="Verdana"/>
          <w:sz w:val="22"/>
          <w:szCs w:val="22"/>
        </w:rPr>
      </w:pPr>
      <w:r w:rsidRPr="00224E67">
        <w:rPr>
          <w:rFonts w:ascii="Verdana" w:hAnsi="Verdana"/>
          <w:sz w:val="22"/>
          <w:szCs w:val="22"/>
        </w:rPr>
        <w:t>Nie stwierdzono nieprawidłowości w zakresie wykonywania badań technicznych pojazdów.</w:t>
      </w:r>
    </w:p>
    <w:p w:rsidR="00224E67" w:rsidRPr="00224E67" w:rsidRDefault="00224E67" w:rsidP="00D33EAC">
      <w:pPr>
        <w:numPr>
          <w:ilvl w:val="0"/>
          <w:numId w:val="37"/>
        </w:numPr>
        <w:suppressAutoHyphens/>
        <w:spacing w:before="240" w:after="240" w:line="276" w:lineRule="auto"/>
        <w:ind w:left="425" w:right="-79" w:hanging="414"/>
        <w:rPr>
          <w:rFonts w:ascii="Verdana" w:hAnsi="Verdana"/>
          <w:sz w:val="22"/>
          <w:szCs w:val="22"/>
        </w:rPr>
      </w:pPr>
      <w:r w:rsidRPr="00224E67">
        <w:rPr>
          <w:rFonts w:ascii="Verdana" w:hAnsi="Verdana"/>
          <w:sz w:val="22"/>
          <w:szCs w:val="22"/>
        </w:rPr>
        <w:t>Stwierdzono nieprawidłowości w zakresie prowadzenia wymaganej dokumentacji:</w:t>
      </w:r>
    </w:p>
    <w:p w:rsidR="00224E67" w:rsidRPr="00224E67" w:rsidRDefault="00224E67" w:rsidP="00D33EAC">
      <w:pPr>
        <w:pStyle w:val="Tekstpodstawowy"/>
        <w:numPr>
          <w:ilvl w:val="0"/>
          <w:numId w:val="41"/>
        </w:numPr>
        <w:tabs>
          <w:tab w:val="num" w:pos="426"/>
        </w:tabs>
        <w:suppressAutoHyphens/>
        <w:spacing w:before="240" w:after="240" w:line="276" w:lineRule="auto"/>
        <w:ind w:left="431" w:hanging="437"/>
        <w:rPr>
          <w:rFonts w:ascii="Verdana" w:hAnsi="Verdana"/>
          <w:sz w:val="22"/>
          <w:szCs w:val="22"/>
        </w:rPr>
      </w:pPr>
      <w:r w:rsidRPr="00224E67">
        <w:rPr>
          <w:rFonts w:ascii="Verdana" w:hAnsi="Verdana"/>
          <w:sz w:val="22"/>
          <w:szCs w:val="22"/>
        </w:rPr>
        <w:t>W rejestrze badań technicznych pojazdów pod pozycją o nr 214, w zaświadczeniu o przeprowadzonym badaniu technicznym pojazdu oraz dokumencie identyfikacyjnym pojazdu (zwanym dalej dokumentem DIP) o nr 00214/DW/093/P/2018 potwierdzono przeprowadzenie okresowego badania technicznego pojazdu przed pierwszą rejestracją na terytorium Rzeczypospolitej Polskiej. W rejestrze oraz w zaświadczeniu stwierdzono wpis, że pojazd odpowiada dodatkowym warunkom technicznym przewidzianym dla pojazdu przystosowanego do ciągnięcia przyczepy, natomiast</w:t>
      </w:r>
      <w:bookmarkStart w:id="0" w:name="OLE_LINK5"/>
      <w:r w:rsidRPr="00224E67">
        <w:rPr>
          <w:rFonts w:ascii="Verdana" w:hAnsi="Verdana"/>
          <w:sz w:val="22"/>
          <w:szCs w:val="22"/>
        </w:rPr>
        <w:t xml:space="preserve"> w dokumencie DIP brak jest informacji o dodatkowym wyposażeniu badanego pojazdu w hak, co stanowi naruszenie objaśnień do rubryki odnoszącej się do dodatkowych informacji załącznika nr 4 do rozporządzenia Ministra Transportu, Budownictwa i Gospodarki Morskiej z dnia 26 czerwca 2012 r. w sprawie zakresu i sposobu przeprowadzania badań technicznych pojazdów oraz wzorów dokumentów stosowanych przy tych badaniach (</w:t>
      </w:r>
      <w:proofErr w:type="spellStart"/>
      <w:r w:rsidRPr="00224E67">
        <w:rPr>
          <w:rFonts w:ascii="Verdana" w:hAnsi="Verdana"/>
          <w:sz w:val="22"/>
          <w:szCs w:val="22"/>
        </w:rPr>
        <w:t>t</w:t>
      </w:r>
      <w:r w:rsidR="001C61C1">
        <w:rPr>
          <w:rFonts w:ascii="Verdana" w:hAnsi="Verdana"/>
          <w:sz w:val="22"/>
          <w:szCs w:val="22"/>
        </w:rPr>
        <w:t>.j</w:t>
      </w:r>
      <w:proofErr w:type="spellEnd"/>
      <w:r w:rsidR="001C61C1">
        <w:rPr>
          <w:rFonts w:ascii="Verdana" w:hAnsi="Verdana"/>
          <w:sz w:val="22"/>
          <w:szCs w:val="22"/>
        </w:rPr>
        <w:t xml:space="preserve">. Dz. U. z 2015 r. poz. 776 z </w:t>
      </w:r>
      <w:proofErr w:type="spellStart"/>
      <w:r w:rsidRPr="00224E67">
        <w:rPr>
          <w:rFonts w:ascii="Verdana" w:hAnsi="Verdana"/>
          <w:sz w:val="22"/>
          <w:szCs w:val="22"/>
        </w:rPr>
        <w:t>późn</w:t>
      </w:r>
      <w:proofErr w:type="spellEnd"/>
      <w:r w:rsidRPr="00224E67">
        <w:rPr>
          <w:rFonts w:ascii="Verdana" w:hAnsi="Verdana"/>
          <w:sz w:val="22"/>
          <w:szCs w:val="22"/>
        </w:rPr>
        <w:t xml:space="preserve">. zm. – zwane dalej rozporządzeniem </w:t>
      </w:r>
      <w:proofErr w:type="spellStart"/>
      <w:r w:rsidRPr="00224E67">
        <w:rPr>
          <w:rFonts w:ascii="Verdana" w:hAnsi="Verdana"/>
          <w:sz w:val="22"/>
          <w:szCs w:val="22"/>
        </w:rPr>
        <w:t>MTBiG</w:t>
      </w:r>
      <w:proofErr w:type="spellEnd"/>
      <w:r w:rsidRPr="00224E67">
        <w:rPr>
          <w:rFonts w:ascii="Verdana" w:hAnsi="Verdana"/>
          <w:sz w:val="22"/>
          <w:szCs w:val="22"/>
        </w:rPr>
        <w:t>).</w:t>
      </w:r>
    </w:p>
    <w:bookmarkEnd w:id="0"/>
    <w:p w:rsidR="00224E67" w:rsidRPr="00224E67" w:rsidRDefault="00224E67" w:rsidP="00C24354">
      <w:pPr>
        <w:pStyle w:val="Tekstpodstawowy"/>
        <w:numPr>
          <w:ilvl w:val="0"/>
          <w:numId w:val="41"/>
        </w:numPr>
        <w:tabs>
          <w:tab w:val="num" w:pos="426"/>
        </w:tabs>
        <w:suppressAutoHyphens/>
        <w:spacing w:before="240" w:after="240" w:line="276" w:lineRule="auto"/>
        <w:ind w:left="437" w:hanging="437"/>
        <w:rPr>
          <w:rFonts w:ascii="Verdana" w:hAnsi="Verdana"/>
          <w:sz w:val="22"/>
          <w:szCs w:val="22"/>
        </w:rPr>
      </w:pPr>
      <w:r w:rsidRPr="00224E67">
        <w:rPr>
          <w:rFonts w:ascii="Verdana" w:hAnsi="Verdana"/>
          <w:sz w:val="22"/>
          <w:szCs w:val="22"/>
        </w:rPr>
        <w:t xml:space="preserve">W rejestrze badań technicznych pojazdów pod pozycją o nr 6, w zaświadczeniu o przeprowadzonym badaniu technicznym pojazdu o nr 06/DW/093/P/2018 potwierdzono przeprowadzenie w dniu 3 stycznia 2018 r. okresowego badania technicznego pojazdu przed pierwszą rejestracją na terytorium Rzeczypospolitej Polskiej, zarejestrowanego po raz pierwszy 15 lipca 2014 r., które </w:t>
      </w:r>
      <w:r w:rsidR="001C61C1">
        <w:rPr>
          <w:rFonts w:ascii="Verdana" w:hAnsi="Verdana"/>
          <w:sz w:val="22"/>
          <w:szCs w:val="22"/>
        </w:rPr>
        <w:t>zakończono wynikiem pozytywnym.</w:t>
      </w:r>
    </w:p>
    <w:p w:rsidR="00224E67" w:rsidRPr="00224E67" w:rsidRDefault="00224E67" w:rsidP="00C24354">
      <w:pPr>
        <w:pStyle w:val="Tekstpodstawowy"/>
        <w:suppressAutoHyphens/>
        <w:spacing w:before="240" w:after="240" w:line="276" w:lineRule="auto"/>
        <w:ind w:left="437"/>
        <w:rPr>
          <w:rFonts w:ascii="Verdana" w:hAnsi="Verdana"/>
          <w:sz w:val="22"/>
          <w:szCs w:val="22"/>
        </w:rPr>
      </w:pPr>
      <w:r w:rsidRPr="00224E67">
        <w:rPr>
          <w:rFonts w:ascii="Verdana" w:hAnsi="Verdana"/>
          <w:sz w:val="22"/>
          <w:szCs w:val="22"/>
        </w:rPr>
        <w:t>Nieprawidłowo wyznaczono termin następnego badania do 3 stycznia 2019 r., co stanowi naruszenie art. 81 ust. 6 ustawy. Termin następnego badania należało wyznaczyć do 15 lipca 2019 r.</w:t>
      </w:r>
    </w:p>
    <w:p w:rsidR="00224E67" w:rsidRPr="00224E67" w:rsidRDefault="00224E67" w:rsidP="00C24354">
      <w:pPr>
        <w:pStyle w:val="Tekstpodstawowy"/>
        <w:numPr>
          <w:ilvl w:val="0"/>
          <w:numId w:val="41"/>
        </w:numPr>
        <w:tabs>
          <w:tab w:val="num" w:pos="426"/>
        </w:tabs>
        <w:suppressAutoHyphens/>
        <w:spacing w:before="240" w:after="240" w:line="276" w:lineRule="auto"/>
        <w:ind w:left="431" w:hanging="437"/>
        <w:rPr>
          <w:rFonts w:ascii="Verdana" w:hAnsi="Verdana"/>
          <w:sz w:val="22"/>
          <w:szCs w:val="22"/>
        </w:rPr>
      </w:pPr>
      <w:r w:rsidRPr="00224E67">
        <w:rPr>
          <w:rFonts w:ascii="Verdana" w:hAnsi="Verdana"/>
          <w:sz w:val="22"/>
          <w:szCs w:val="22"/>
        </w:rPr>
        <w:t>W rejestrze badań technicznych pojazdów pod pozycją o nr 515, w zaświadczeniu o przeprowadzonym badaniu technicznym pojazdu o nr 00515/DW/093/P/2018 potwierdzono przeprowadzenie w dniu 17 maja 2018 r. okresowego badania technicznego pojazdu przed pierwszą rejestracją na terytorium Rzeczypospolitej Polskiej, zarejestrowanego po raz pierwszy 16 lutego 2016 r., które zakończono wynikiem pozytywnym. W dokumencie DIP, w poz. 43 odnoszącej się do roku produkcji, wpisano 2016. W toku kontroli ustalono, że pr</w:t>
      </w:r>
      <w:r w:rsidR="001C61C1">
        <w:rPr>
          <w:rFonts w:ascii="Verdana" w:hAnsi="Verdana"/>
          <w:sz w:val="22"/>
          <w:szCs w:val="22"/>
        </w:rPr>
        <w:t>awidłowy rok produkcji to 2015.</w:t>
      </w:r>
    </w:p>
    <w:p w:rsidR="00224E67" w:rsidRPr="00224E67" w:rsidRDefault="00224E67" w:rsidP="00224E67">
      <w:pPr>
        <w:pStyle w:val="Tekstpodstawowy"/>
        <w:suppressAutoHyphens/>
        <w:spacing w:line="276" w:lineRule="auto"/>
        <w:ind w:left="426"/>
        <w:rPr>
          <w:rFonts w:ascii="Verdana" w:hAnsi="Verdana"/>
          <w:sz w:val="22"/>
          <w:szCs w:val="22"/>
        </w:rPr>
      </w:pPr>
      <w:r w:rsidRPr="00224E67">
        <w:rPr>
          <w:rFonts w:ascii="Verdana" w:hAnsi="Verdana"/>
          <w:sz w:val="22"/>
          <w:szCs w:val="22"/>
        </w:rPr>
        <w:lastRenderedPageBreak/>
        <w:t xml:space="preserve">Błędnie określono rok produkcji badanego pojazdu, co stanowi naruszenie § 2 ust. 10 rozporządzenia </w:t>
      </w:r>
      <w:proofErr w:type="spellStart"/>
      <w:r w:rsidRPr="00224E67">
        <w:rPr>
          <w:rFonts w:ascii="Verdana" w:hAnsi="Verdana"/>
          <w:sz w:val="22"/>
          <w:szCs w:val="22"/>
        </w:rPr>
        <w:t>MTBiG</w:t>
      </w:r>
      <w:proofErr w:type="spellEnd"/>
      <w:r w:rsidRPr="00224E67">
        <w:rPr>
          <w:rFonts w:ascii="Verdana" w:hAnsi="Verdana"/>
          <w:sz w:val="22"/>
          <w:szCs w:val="22"/>
        </w:rPr>
        <w:t xml:space="preserve">, </w:t>
      </w:r>
      <w:proofErr w:type="spellStart"/>
      <w:r w:rsidRPr="00224E67">
        <w:rPr>
          <w:rFonts w:ascii="Verdana" w:hAnsi="Verdana"/>
          <w:sz w:val="22"/>
          <w:szCs w:val="22"/>
        </w:rPr>
        <w:t>pkt</w:t>
      </w:r>
      <w:proofErr w:type="spellEnd"/>
      <w:r w:rsidRPr="00224E67">
        <w:rPr>
          <w:rFonts w:ascii="Verdana" w:hAnsi="Verdana"/>
          <w:sz w:val="22"/>
          <w:szCs w:val="22"/>
        </w:rPr>
        <w:t xml:space="preserve"> 43 załącznika nr 4 do rozporządzenia </w:t>
      </w:r>
      <w:proofErr w:type="spellStart"/>
      <w:r w:rsidRPr="00224E67">
        <w:rPr>
          <w:rFonts w:ascii="Verdana" w:hAnsi="Verdana"/>
          <w:sz w:val="22"/>
          <w:szCs w:val="22"/>
        </w:rPr>
        <w:t>MTBiG</w:t>
      </w:r>
      <w:proofErr w:type="spellEnd"/>
      <w:r w:rsidRPr="00224E67">
        <w:rPr>
          <w:rFonts w:ascii="Verdana" w:hAnsi="Verdana"/>
          <w:sz w:val="22"/>
          <w:szCs w:val="22"/>
        </w:rPr>
        <w:t xml:space="preserve"> w związku z art. 81 ust. 3 ustawy oraz § 11 ust. 2 </w:t>
      </w:r>
      <w:proofErr w:type="spellStart"/>
      <w:r w:rsidRPr="00224E67">
        <w:rPr>
          <w:rFonts w:ascii="Verdana" w:hAnsi="Verdana"/>
          <w:sz w:val="22"/>
          <w:szCs w:val="22"/>
        </w:rPr>
        <w:t>pkt</w:t>
      </w:r>
      <w:proofErr w:type="spellEnd"/>
      <w:r w:rsidRPr="00224E67">
        <w:rPr>
          <w:rFonts w:ascii="Verdana" w:hAnsi="Verdana"/>
          <w:sz w:val="22"/>
          <w:szCs w:val="22"/>
        </w:rPr>
        <w:t xml:space="preserve"> 25 załącznika nr 1 do rozporządzenia Ministra Infrastruktury z dnia 27 września 2003 r. w sprawie szczegółowych czynności organów w sprawach związanych z dopuszczeniem pojazdu do ruchu oraz wzorów dokumentów w tych sprawach (</w:t>
      </w:r>
      <w:proofErr w:type="spellStart"/>
      <w:r w:rsidRPr="00224E67">
        <w:rPr>
          <w:rFonts w:ascii="Verdana" w:hAnsi="Verdana"/>
          <w:sz w:val="22"/>
          <w:szCs w:val="22"/>
        </w:rPr>
        <w:t>t.j</w:t>
      </w:r>
      <w:proofErr w:type="spellEnd"/>
      <w:r w:rsidRPr="00224E67">
        <w:rPr>
          <w:rFonts w:ascii="Verdana" w:hAnsi="Verdana"/>
          <w:sz w:val="22"/>
          <w:szCs w:val="22"/>
        </w:rPr>
        <w:t>. Dz. U. z 2016 r. poz. 1088 – zwane dalej rozporządzeniem MI).</w:t>
      </w:r>
    </w:p>
    <w:p w:rsidR="00224E67" w:rsidRPr="00224E67" w:rsidRDefault="00224E67" w:rsidP="00C24354">
      <w:pPr>
        <w:pStyle w:val="Tekstpodstawowy"/>
        <w:suppressAutoHyphens/>
        <w:spacing w:before="240" w:after="240" w:line="276" w:lineRule="auto"/>
        <w:ind w:left="437"/>
        <w:rPr>
          <w:rFonts w:ascii="Verdana" w:hAnsi="Verdana"/>
          <w:sz w:val="22"/>
          <w:szCs w:val="22"/>
        </w:rPr>
      </w:pPr>
      <w:r w:rsidRPr="00224E67">
        <w:rPr>
          <w:rFonts w:ascii="Verdana" w:hAnsi="Verdana"/>
          <w:sz w:val="22"/>
          <w:szCs w:val="22"/>
        </w:rPr>
        <w:t>Nieprawidłowo wyznaczono termin następnego badania do 17 maja 2019 r. co stanowi naruszenie art. 81 ust. 6 ustawy. Termin następnego badania należało wyznaczyć do 17 maja 2020 r.</w:t>
      </w:r>
    </w:p>
    <w:p w:rsidR="00224E67" w:rsidRPr="00224E67" w:rsidRDefault="00224E67" w:rsidP="00C24354">
      <w:pPr>
        <w:pStyle w:val="Tekstpodstawowy"/>
        <w:numPr>
          <w:ilvl w:val="0"/>
          <w:numId w:val="41"/>
        </w:numPr>
        <w:tabs>
          <w:tab w:val="num" w:pos="426"/>
        </w:tabs>
        <w:suppressAutoHyphens/>
        <w:spacing w:before="240" w:after="240" w:line="276" w:lineRule="auto"/>
        <w:ind w:left="431" w:hanging="437"/>
        <w:rPr>
          <w:rFonts w:ascii="Verdana" w:hAnsi="Verdana"/>
          <w:sz w:val="22"/>
          <w:szCs w:val="22"/>
        </w:rPr>
      </w:pPr>
      <w:r w:rsidRPr="00224E67">
        <w:rPr>
          <w:rFonts w:ascii="Verdana" w:hAnsi="Verdana"/>
          <w:sz w:val="22"/>
          <w:szCs w:val="22"/>
        </w:rPr>
        <w:t>W rejestrze badań technicznych pojazdów pozycją o nr 275, w zaświadczeniu o przeprowadzonym badaniu technicznym pojazdu o nr 00275/DW/09/2018 stwierdzono wpisy o przeprowadzeniu w dniu 29 marca 2018 r. okresowego badania technicznego pojazdu oraz czynność innej niż badanie techniczne pojazdu, które zakończono wynikiem pozytywnym oraz określono termin następnego badania do 23 lutego 2019 r. Stwierdzono brak pobrania opłaty z</w:t>
      </w:r>
      <w:r w:rsidR="001C61C1">
        <w:rPr>
          <w:rFonts w:ascii="Verdana" w:hAnsi="Verdana"/>
          <w:sz w:val="22"/>
          <w:szCs w:val="22"/>
        </w:rPr>
        <w:t>a wykonanie badania okresowego.</w:t>
      </w:r>
    </w:p>
    <w:p w:rsidR="00224E67" w:rsidRPr="00224E67" w:rsidRDefault="00224E67" w:rsidP="00C24354">
      <w:pPr>
        <w:pStyle w:val="Tekstpodstawowy"/>
        <w:suppressAutoHyphens/>
        <w:spacing w:before="240" w:after="240" w:line="276" w:lineRule="auto"/>
        <w:ind w:left="425"/>
        <w:rPr>
          <w:rFonts w:ascii="Verdana" w:hAnsi="Verdana"/>
          <w:sz w:val="22"/>
          <w:szCs w:val="22"/>
        </w:rPr>
      </w:pPr>
      <w:r w:rsidRPr="00224E67">
        <w:rPr>
          <w:rFonts w:ascii="Verdana" w:hAnsi="Verdana"/>
          <w:sz w:val="22"/>
          <w:szCs w:val="22"/>
        </w:rPr>
        <w:t xml:space="preserve">Brak pobrania opłaty za badanie okresowe stanowi naruszenie § 3 ust. 1 rozporządzenia Ministra Infrastruktury z dnia 29 września 2004 r. w sprawie wysokości opłat związanych z prowadzeniem stacji kontroli pojazdów oraz przeprowadzaniem badań technicznych pojazdów (Dz. U. z 2004 r. Nr 223, poz. 2261 z </w:t>
      </w:r>
      <w:proofErr w:type="spellStart"/>
      <w:r w:rsidRPr="00224E67">
        <w:rPr>
          <w:rFonts w:ascii="Verdana" w:hAnsi="Verdana"/>
          <w:sz w:val="22"/>
          <w:szCs w:val="22"/>
        </w:rPr>
        <w:t>późn</w:t>
      </w:r>
      <w:proofErr w:type="spellEnd"/>
      <w:r w:rsidRPr="00224E67">
        <w:rPr>
          <w:rFonts w:ascii="Verdana" w:hAnsi="Verdana"/>
          <w:sz w:val="22"/>
          <w:szCs w:val="22"/>
        </w:rPr>
        <w:t>. zm.).</w:t>
      </w:r>
    </w:p>
    <w:p w:rsidR="00224E67" w:rsidRPr="00224E67" w:rsidRDefault="00224E67" w:rsidP="00C24354">
      <w:pPr>
        <w:pStyle w:val="Tekstpodstawowy"/>
        <w:suppressAutoHyphens/>
        <w:spacing w:before="240" w:after="240" w:line="276" w:lineRule="auto"/>
        <w:ind w:left="425"/>
        <w:rPr>
          <w:rFonts w:ascii="Verdana" w:hAnsi="Verdana"/>
          <w:sz w:val="22"/>
          <w:szCs w:val="22"/>
        </w:rPr>
      </w:pPr>
      <w:r w:rsidRPr="00224E67">
        <w:rPr>
          <w:rFonts w:ascii="Verdana" w:hAnsi="Verdana"/>
          <w:sz w:val="22"/>
          <w:szCs w:val="22"/>
        </w:rPr>
        <w:t xml:space="preserve">Wykonanie badania technicznego oraz innych czynności potwierdzone jednym wpisem w rejestrze i wydaniem jednego zaświadczenia o przeprowadzonym badaniu technicznym, stanowi naruszenie § 4 ust. 4 rozporządzenia </w:t>
      </w:r>
      <w:proofErr w:type="spellStart"/>
      <w:r w:rsidRPr="00224E67">
        <w:rPr>
          <w:rFonts w:ascii="Verdana" w:hAnsi="Verdana"/>
          <w:sz w:val="22"/>
          <w:szCs w:val="22"/>
        </w:rPr>
        <w:t>MTBiG</w:t>
      </w:r>
      <w:proofErr w:type="spellEnd"/>
      <w:r w:rsidRPr="00224E67">
        <w:rPr>
          <w:rFonts w:ascii="Verdana" w:hAnsi="Verdana"/>
          <w:sz w:val="22"/>
          <w:szCs w:val="22"/>
        </w:rPr>
        <w:t>.</w:t>
      </w:r>
    </w:p>
    <w:p w:rsidR="00224E67" w:rsidRPr="00224E67" w:rsidRDefault="00224E67" w:rsidP="00C24354">
      <w:pPr>
        <w:pStyle w:val="Tekstpodstawowy"/>
        <w:suppressAutoHyphens/>
        <w:spacing w:before="240" w:after="240" w:line="276" w:lineRule="auto"/>
        <w:ind w:left="437"/>
        <w:rPr>
          <w:rFonts w:ascii="Verdana" w:hAnsi="Verdana"/>
          <w:sz w:val="22"/>
          <w:szCs w:val="22"/>
        </w:rPr>
      </w:pPr>
      <w:r w:rsidRPr="00224E67">
        <w:rPr>
          <w:rFonts w:ascii="Verdana" w:hAnsi="Verdana"/>
          <w:sz w:val="22"/>
          <w:szCs w:val="22"/>
        </w:rPr>
        <w:t>Nieprawidłowo wyznaczono termin następnego badania okresowego do 23 lutego 2019 r., co stanowi naruszenie art. 81 ust. 6 ustawy. Termin następnego badania należało wyznaczyć do 29 marca 2019 r.</w:t>
      </w:r>
    </w:p>
    <w:p w:rsidR="00224E67" w:rsidRPr="00224E67" w:rsidRDefault="00224E67" w:rsidP="00C24354">
      <w:pPr>
        <w:pStyle w:val="Tekstpodstawowy"/>
        <w:suppressAutoHyphens/>
        <w:spacing w:before="240" w:after="240" w:line="276" w:lineRule="auto"/>
        <w:ind w:left="425"/>
        <w:rPr>
          <w:rFonts w:ascii="Verdana" w:hAnsi="Verdana"/>
          <w:sz w:val="22"/>
          <w:szCs w:val="22"/>
        </w:rPr>
      </w:pPr>
      <w:r w:rsidRPr="00224E67">
        <w:rPr>
          <w:rFonts w:ascii="Verdana" w:hAnsi="Verdana"/>
          <w:sz w:val="22"/>
          <w:szCs w:val="22"/>
        </w:rPr>
        <w:t xml:space="preserve">W rejestrze i w zaświadczeniu, w zakresie czynności innych niż badanie techniczne pojazdu, bez uzasadnienia określono wynik badania technicznego, czym naruszono § 2 ust. 9, § 5 ust. 2 rozporządzenia </w:t>
      </w:r>
      <w:proofErr w:type="spellStart"/>
      <w:r w:rsidRPr="00224E67">
        <w:rPr>
          <w:rFonts w:ascii="Verdana" w:hAnsi="Verdana"/>
          <w:sz w:val="22"/>
          <w:szCs w:val="22"/>
        </w:rPr>
        <w:t>MTBiG</w:t>
      </w:r>
      <w:proofErr w:type="spellEnd"/>
      <w:r w:rsidRPr="00224E67">
        <w:rPr>
          <w:rFonts w:ascii="Verdana" w:hAnsi="Verdana"/>
          <w:sz w:val="22"/>
          <w:szCs w:val="22"/>
        </w:rPr>
        <w:t xml:space="preserve">, </w:t>
      </w:r>
      <w:proofErr w:type="spellStart"/>
      <w:r w:rsidRPr="00224E67">
        <w:rPr>
          <w:rFonts w:ascii="Verdana" w:hAnsi="Verdana"/>
          <w:sz w:val="22"/>
          <w:szCs w:val="22"/>
        </w:rPr>
        <w:t>pkt</w:t>
      </w:r>
      <w:proofErr w:type="spellEnd"/>
      <w:r w:rsidRPr="00224E67">
        <w:rPr>
          <w:rFonts w:ascii="Verdana" w:hAnsi="Verdana"/>
          <w:sz w:val="22"/>
          <w:szCs w:val="22"/>
        </w:rPr>
        <w:t xml:space="preserve"> 4 objaśnień zawartych w załączniku nr 3 do rozporządzenia </w:t>
      </w:r>
      <w:proofErr w:type="spellStart"/>
      <w:r w:rsidRPr="00224E67">
        <w:rPr>
          <w:rFonts w:ascii="Verdana" w:hAnsi="Verdana"/>
          <w:sz w:val="22"/>
          <w:szCs w:val="22"/>
        </w:rPr>
        <w:t>MTBiG</w:t>
      </w:r>
      <w:proofErr w:type="spellEnd"/>
      <w:r w:rsidRPr="00224E67">
        <w:rPr>
          <w:rFonts w:ascii="Verdana" w:hAnsi="Verdana"/>
          <w:sz w:val="22"/>
          <w:szCs w:val="22"/>
        </w:rPr>
        <w:t xml:space="preserve"> oraz ust. 2 </w:t>
      </w:r>
      <w:proofErr w:type="spellStart"/>
      <w:r w:rsidRPr="00224E67">
        <w:rPr>
          <w:rFonts w:ascii="Verdana" w:hAnsi="Verdana"/>
          <w:sz w:val="22"/>
          <w:szCs w:val="22"/>
        </w:rPr>
        <w:t>pkt</w:t>
      </w:r>
      <w:proofErr w:type="spellEnd"/>
      <w:r w:rsidRPr="00224E67">
        <w:rPr>
          <w:rFonts w:ascii="Verdana" w:hAnsi="Verdana"/>
          <w:sz w:val="22"/>
          <w:szCs w:val="22"/>
        </w:rPr>
        <w:t xml:space="preserve"> 9 załącznika nr 8 do rozporządzenia </w:t>
      </w:r>
      <w:proofErr w:type="spellStart"/>
      <w:r w:rsidRPr="00224E67">
        <w:rPr>
          <w:rFonts w:ascii="Verdana" w:hAnsi="Verdana"/>
          <w:sz w:val="22"/>
          <w:szCs w:val="22"/>
        </w:rPr>
        <w:t>MTBiG</w:t>
      </w:r>
      <w:proofErr w:type="spellEnd"/>
      <w:r w:rsidRPr="00224E67">
        <w:rPr>
          <w:rFonts w:ascii="Verdana" w:hAnsi="Verdana"/>
          <w:sz w:val="22"/>
          <w:szCs w:val="22"/>
        </w:rPr>
        <w:t>.</w:t>
      </w:r>
    </w:p>
    <w:p w:rsidR="00224E67" w:rsidRPr="00224E67" w:rsidRDefault="00224E67" w:rsidP="00C24354">
      <w:pPr>
        <w:pStyle w:val="Tekstpodstawowy"/>
        <w:suppressAutoHyphens/>
        <w:spacing w:before="240" w:after="240" w:line="276" w:lineRule="auto"/>
        <w:ind w:left="425"/>
        <w:rPr>
          <w:rFonts w:ascii="Verdana" w:hAnsi="Verdana"/>
          <w:sz w:val="22"/>
          <w:szCs w:val="22"/>
        </w:rPr>
      </w:pPr>
      <w:r w:rsidRPr="00224E67">
        <w:rPr>
          <w:rFonts w:ascii="Verdana" w:hAnsi="Verdana"/>
          <w:sz w:val="22"/>
          <w:szCs w:val="22"/>
        </w:rPr>
        <w:t xml:space="preserve">W zaświadczeniu w nieprawidłowej rubryce potwierdzono przeprowadzenie czynności innej niż badanie techniczne, czym naruszono § 2 ust. 9 rozporządzenia </w:t>
      </w:r>
      <w:proofErr w:type="spellStart"/>
      <w:r w:rsidRPr="00224E67">
        <w:rPr>
          <w:rFonts w:ascii="Verdana" w:hAnsi="Verdana"/>
          <w:sz w:val="22"/>
          <w:szCs w:val="22"/>
        </w:rPr>
        <w:t>MTBiG</w:t>
      </w:r>
      <w:proofErr w:type="spellEnd"/>
      <w:r w:rsidRPr="00224E67">
        <w:rPr>
          <w:rFonts w:ascii="Verdana" w:hAnsi="Verdana"/>
          <w:sz w:val="22"/>
          <w:szCs w:val="22"/>
        </w:rPr>
        <w:t xml:space="preserve"> oraz </w:t>
      </w:r>
      <w:proofErr w:type="spellStart"/>
      <w:r w:rsidRPr="00224E67">
        <w:rPr>
          <w:rFonts w:ascii="Verdana" w:hAnsi="Verdana"/>
          <w:sz w:val="22"/>
          <w:szCs w:val="22"/>
        </w:rPr>
        <w:t>pkt</w:t>
      </w:r>
      <w:proofErr w:type="spellEnd"/>
      <w:r w:rsidRPr="00224E67">
        <w:rPr>
          <w:rFonts w:ascii="Verdana" w:hAnsi="Verdana"/>
          <w:sz w:val="22"/>
          <w:szCs w:val="22"/>
        </w:rPr>
        <w:t xml:space="preserve"> 9 objaśnień zawartych w załącznik</w:t>
      </w:r>
      <w:r w:rsidR="001C61C1">
        <w:rPr>
          <w:rFonts w:ascii="Verdana" w:hAnsi="Verdana"/>
          <w:sz w:val="22"/>
          <w:szCs w:val="22"/>
        </w:rPr>
        <w:t xml:space="preserve">u nr 3 do rozporządzenia </w:t>
      </w:r>
      <w:proofErr w:type="spellStart"/>
      <w:r w:rsidR="001C61C1">
        <w:rPr>
          <w:rFonts w:ascii="Verdana" w:hAnsi="Verdana"/>
          <w:sz w:val="22"/>
          <w:szCs w:val="22"/>
        </w:rPr>
        <w:t>MTBiG</w:t>
      </w:r>
      <w:proofErr w:type="spellEnd"/>
      <w:r w:rsidR="001C61C1">
        <w:rPr>
          <w:rFonts w:ascii="Verdana" w:hAnsi="Verdana"/>
          <w:sz w:val="22"/>
          <w:szCs w:val="22"/>
        </w:rPr>
        <w:t>.</w:t>
      </w:r>
    </w:p>
    <w:p w:rsidR="00224E67" w:rsidRPr="00224E67" w:rsidRDefault="00224E67" w:rsidP="00C24354">
      <w:pPr>
        <w:pStyle w:val="Tekstpodstawowy"/>
        <w:numPr>
          <w:ilvl w:val="0"/>
          <w:numId w:val="41"/>
        </w:numPr>
        <w:suppressAutoHyphens/>
        <w:spacing w:before="240" w:after="240" w:line="276" w:lineRule="auto"/>
        <w:ind w:left="425" w:hanging="425"/>
        <w:rPr>
          <w:rFonts w:ascii="Verdana" w:hAnsi="Verdana"/>
          <w:sz w:val="22"/>
          <w:szCs w:val="22"/>
        </w:rPr>
      </w:pPr>
      <w:r w:rsidRPr="00224E67">
        <w:rPr>
          <w:rFonts w:ascii="Verdana" w:hAnsi="Verdana"/>
          <w:sz w:val="22"/>
          <w:szCs w:val="22"/>
        </w:rPr>
        <w:lastRenderedPageBreak/>
        <w:t xml:space="preserve">Na podstawie dokumentów potwierdzających wykonanie operacji z rachunku bankowego przedsiębiorcy stwierdzono przypadek nieterminowego przekazania należności z tytułu opłaty ewidencyjnej na rachunek bankowy Funduszu – Centralna Ewidencja Pojazdów i Kierowców, co stanowiło naruszenie § 5 rozporządzenia Ministra Cyfryzacji z dnia 30 sierpnia 2016 r. w sprawie opłaty ewidencyjnej stanowiącej przychód Funduszu - Centralna Ewidencja Pojazdów i Kierowców (Dz. U. z 2016 r. poz. 1377 z </w:t>
      </w:r>
      <w:proofErr w:type="spellStart"/>
      <w:r w:rsidRPr="00224E67">
        <w:rPr>
          <w:rFonts w:ascii="Verdana" w:hAnsi="Verdana"/>
          <w:sz w:val="22"/>
          <w:szCs w:val="22"/>
        </w:rPr>
        <w:t>późn</w:t>
      </w:r>
      <w:proofErr w:type="spellEnd"/>
      <w:r w:rsidRPr="00224E67">
        <w:rPr>
          <w:rFonts w:ascii="Verdana" w:hAnsi="Verdana"/>
          <w:sz w:val="22"/>
          <w:szCs w:val="22"/>
        </w:rPr>
        <w:t>. zm.).</w:t>
      </w:r>
    </w:p>
    <w:p w:rsidR="00224E67" w:rsidRPr="00224E67" w:rsidRDefault="00224E67" w:rsidP="00C24354">
      <w:pPr>
        <w:suppressAutoHyphens/>
        <w:spacing w:before="240" w:after="240" w:line="276" w:lineRule="auto"/>
        <w:ind w:right="278"/>
        <w:rPr>
          <w:rFonts w:ascii="Verdana" w:hAnsi="Verdana"/>
          <w:sz w:val="22"/>
          <w:szCs w:val="22"/>
        </w:rPr>
      </w:pPr>
      <w:r w:rsidRPr="00224E67">
        <w:rPr>
          <w:rFonts w:ascii="Verdana" w:hAnsi="Verdana"/>
          <w:sz w:val="22"/>
          <w:szCs w:val="22"/>
        </w:rPr>
        <w:t>Mając na uwadze stwierdzone powyżej nieprawidłowości zaleca się na bieżąco:</w:t>
      </w:r>
    </w:p>
    <w:p w:rsidR="00224E67" w:rsidRPr="00224E67" w:rsidRDefault="00224E67" w:rsidP="00C24354">
      <w:pPr>
        <w:numPr>
          <w:ilvl w:val="2"/>
          <w:numId w:val="42"/>
        </w:numPr>
        <w:tabs>
          <w:tab w:val="clear" w:pos="1004"/>
          <w:tab w:val="num" w:pos="709"/>
          <w:tab w:val="num" w:pos="5880"/>
        </w:tabs>
        <w:suppressAutoHyphens/>
        <w:spacing w:before="240" w:after="240" w:line="276" w:lineRule="auto"/>
        <w:ind w:left="709" w:hanging="709"/>
        <w:rPr>
          <w:rFonts w:ascii="Verdana" w:hAnsi="Verdana"/>
          <w:sz w:val="22"/>
          <w:szCs w:val="22"/>
        </w:rPr>
      </w:pPr>
      <w:r w:rsidRPr="00224E67">
        <w:rPr>
          <w:rFonts w:ascii="Verdana" w:hAnsi="Verdana"/>
          <w:sz w:val="22"/>
          <w:szCs w:val="22"/>
        </w:rPr>
        <w:t>Zamieszczać w dokumencie DIP informację o dodatkowym wyposażeniu badanego pojazdu w hak</w:t>
      </w:r>
      <w:r w:rsidRPr="00224E67">
        <w:rPr>
          <w:rFonts w:ascii="Verdana" w:hAnsi="Verdana"/>
          <w:sz w:val="22"/>
          <w:szCs w:val="22"/>
          <w:lang w:eastAsia="ar-SA"/>
        </w:rPr>
        <w:t>.</w:t>
      </w:r>
    </w:p>
    <w:p w:rsidR="00224E67" w:rsidRPr="00224E67" w:rsidRDefault="00224E67" w:rsidP="002564D2">
      <w:pPr>
        <w:numPr>
          <w:ilvl w:val="2"/>
          <w:numId w:val="42"/>
        </w:numPr>
        <w:tabs>
          <w:tab w:val="clear" w:pos="1004"/>
          <w:tab w:val="num" w:pos="720"/>
          <w:tab w:val="num" w:pos="5880"/>
        </w:tabs>
        <w:suppressAutoHyphens/>
        <w:spacing w:before="240" w:after="240" w:line="276" w:lineRule="auto"/>
        <w:ind w:left="720" w:hanging="720"/>
        <w:rPr>
          <w:rFonts w:ascii="Verdana" w:hAnsi="Verdana"/>
          <w:sz w:val="22"/>
          <w:szCs w:val="22"/>
        </w:rPr>
      </w:pPr>
      <w:r w:rsidRPr="00224E67">
        <w:rPr>
          <w:rFonts w:ascii="Verdana" w:hAnsi="Verdana"/>
          <w:sz w:val="22"/>
          <w:szCs w:val="22"/>
        </w:rPr>
        <w:t>Wyznaczać termin następnego okresowego badania technicznego samochodu osobowego zgodnie z art. 81 ust. 6 ustawy.</w:t>
      </w:r>
    </w:p>
    <w:p w:rsidR="00224E67" w:rsidRPr="00224E67" w:rsidRDefault="00224E67" w:rsidP="002564D2">
      <w:pPr>
        <w:numPr>
          <w:ilvl w:val="2"/>
          <w:numId w:val="42"/>
        </w:numPr>
        <w:tabs>
          <w:tab w:val="clear" w:pos="1004"/>
          <w:tab w:val="num" w:pos="720"/>
          <w:tab w:val="num" w:pos="5880"/>
        </w:tabs>
        <w:suppressAutoHyphens/>
        <w:spacing w:before="240" w:after="240" w:line="276" w:lineRule="auto"/>
        <w:ind w:left="720" w:hanging="720"/>
        <w:rPr>
          <w:rFonts w:ascii="Verdana" w:hAnsi="Verdana"/>
          <w:sz w:val="22"/>
          <w:szCs w:val="22"/>
        </w:rPr>
      </w:pPr>
      <w:r w:rsidRPr="00224E67">
        <w:rPr>
          <w:rFonts w:ascii="Verdana" w:hAnsi="Verdana"/>
          <w:sz w:val="22"/>
          <w:szCs w:val="22"/>
        </w:rPr>
        <w:t xml:space="preserve">Wpisywać w dokumencie DIP rok produkcji pojazdu, zgodnie z przepisami rozporządzenia MI. Przy ustalaniu nieznanych danych technicznych pojazdu, należy stosować § 2 ust. 1, działu II załącznika nr 2 do rozporządzenia </w:t>
      </w:r>
      <w:proofErr w:type="spellStart"/>
      <w:r w:rsidRPr="00224E67">
        <w:rPr>
          <w:rFonts w:ascii="Verdana" w:hAnsi="Verdana"/>
          <w:sz w:val="22"/>
          <w:szCs w:val="22"/>
        </w:rPr>
        <w:t>MTBiG</w:t>
      </w:r>
      <w:proofErr w:type="spellEnd"/>
      <w:r w:rsidRPr="00224E67">
        <w:rPr>
          <w:rFonts w:ascii="Verdana" w:hAnsi="Verdana"/>
          <w:sz w:val="22"/>
          <w:szCs w:val="22"/>
        </w:rPr>
        <w:t xml:space="preserve">. W razie powstania trudności w ustaleniu parametrów pojazdu, należy stosować zapisy § 3 ust. 3, działu II załącznika nr 2 do rozporządzenia </w:t>
      </w:r>
      <w:proofErr w:type="spellStart"/>
      <w:r w:rsidRPr="00224E67">
        <w:rPr>
          <w:rFonts w:ascii="Verdana" w:hAnsi="Verdana"/>
          <w:sz w:val="22"/>
          <w:szCs w:val="22"/>
        </w:rPr>
        <w:t>MTBiG</w:t>
      </w:r>
      <w:proofErr w:type="spellEnd"/>
      <w:r w:rsidRPr="00224E67">
        <w:rPr>
          <w:rFonts w:ascii="Verdana" w:hAnsi="Verdana"/>
          <w:sz w:val="22"/>
          <w:szCs w:val="22"/>
        </w:rPr>
        <w:t>.</w:t>
      </w:r>
    </w:p>
    <w:p w:rsidR="00224E67" w:rsidRPr="00224E67" w:rsidRDefault="00224E67" w:rsidP="002564D2">
      <w:pPr>
        <w:suppressAutoHyphens/>
        <w:spacing w:before="240" w:after="240" w:line="276" w:lineRule="auto"/>
        <w:ind w:left="720"/>
        <w:rPr>
          <w:rFonts w:ascii="Verdana" w:hAnsi="Verdana"/>
          <w:sz w:val="22"/>
          <w:szCs w:val="22"/>
        </w:rPr>
      </w:pPr>
      <w:r w:rsidRPr="00224E67">
        <w:rPr>
          <w:rFonts w:ascii="Verdana" w:hAnsi="Verdana"/>
          <w:sz w:val="22"/>
          <w:szCs w:val="22"/>
        </w:rPr>
        <w:t>Wyznaczać termin następnego okresowego badania technicznego samochodu osobowego zgodnie z art. 81 ust. 6 ustawy.</w:t>
      </w:r>
    </w:p>
    <w:p w:rsidR="00224E67" w:rsidRPr="00224E67" w:rsidRDefault="00224E67" w:rsidP="002564D2">
      <w:pPr>
        <w:numPr>
          <w:ilvl w:val="2"/>
          <w:numId w:val="42"/>
        </w:numPr>
        <w:tabs>
          <w:tab w:val="clear" w:pos="1004"/>
          <w:tab w:val="num" w:pos="720"/>
          <w:tab w:val="num" w:pos="5880"/>
        </w:tabs>
        <w:suppressAutoHyphens/>
        <w:spacing w:before="240" w:after="240" w:line="276" w:lineRule="auto"/>
        <w:ind w:left="720" w:hanging="720"/>
        <w:rPr>
          <w:rFonts w:ascii="Verdana" w:hAnsi="Verdana"/>
          <w:sz w:val="22"/>
          <w:szCs w:val="22"/>
        </w:rPr>
      </w:pPr>
      <w:r w:rsidRPr="00224E67">
        <w:rPr>
          <w:rFonts w:ascii="Verdana" w:hAnsi="Verdana"/>
          <w:sz w:val="22"/>
          <w:szCs w:val="22"/>
        </w:rPr>
        <w:t>Pobierać opłaty za okreso</w:t>
      </w:r>
      <w:r w:rsidR="001C61C1">
        <w:rPr>
          <w:rFonts w:ascii="Verdana" w:hAnsi="Verdana"/>
          <w:sz w:val="22"/>
          <w:szCs w:val="22"/>
        </w:rPr>
        <w:t>we badania techniczne pojazdów.</w:t>
      </w:r>
    </w:p>
    <w:p w:rsidR="00224E67" w:rsidRPr="00224E67" w:rsidRDefault="00224E67" w:rsidP="002564D2">
      <w:pPr>
        <w:suppressAutoHyphens/>
        <w:spacing w:before="240" w:after="240" w:line="276" w:lineRule="auto"/>
        <w:ind w:left="720"/>
        <w:rPr>
          <w:rFonts w:ascii="Verdana" w:hAnsi="Verdana"/>
          <w:sz w:val="22"/>
          <w:szCs w:val="22"/>
        </w:rPr>
      </w:pPr>
      <w:r w:rsidRPr="00224E67">
        <w:rPr>
          <w:rFonts w:ascii="Verdana" w:hAnsi="Verdana"/>
          <w:sz w:val="22"/>
          <w:szCs w:val="22"/>
        </w:rPr>
        <w:t xml:space="preserve">Wystawiać zaświadczenie oraz dokonywać wpisu w rejestrze </w:t>
      </w:r>
      <w:r w:rsidR="001C61C1">
        <w:rPr>
          <w:rFonts w:ascii="Verdana" w:hAnsi="Verdana"/>
          <w:sz w:val="22"/>
          <w:szCs w:val="22"/>
        </w:rPr>
        <w:t>do każdego wykonanego badania.</w:t>
      </w:r>
    </w:p>
    <w:p w:rsidR="00224E67" w:rsidRPr="00224E67" w:rsidRDefault="00224E67" w:rsidP="002564D2">
      <w:pPr>
        <w:suppressAutoHyphens/>
        <w:spacing w:before="240" w:after="240" w:line="276" w:lineRule="auto"/>
        <w:ind w:left="720"/>
        <w:rPr>
          <w:rFonts w:ascii="Verdana" w:hAnsi="Verdana"/>
          <w:sz w:val="22"/>
          <w:szCs w:val="22"/>
        </w:rPr>
      </w:pPr>
      <w:r w:rsidRPr="00224E67">
        <w:rPr>
          <w:rFonts w:ascii="Verdana" w:hAnsi="Verdana"/>
          <w:sz w:val="22"/>
          <w:szCs w:val="22"/>
        </w:rPr>
        <w:t>Wyznaczać termin następnego okresowego badania technicznego samochodu osobowego zgodnie z art. 81 ust. 6 ustawy.</w:t>
      </w:r>
    </w:p>
    <w:p w:rsidR="00224E67" w:rsidRPr="00224E67" w:rsidRDefault="00224E67" w:rsidP="002564D2">
      <w:pPr>
        <w:pStyle w:val="Tekstpodstawowy"/>
        <w:suppressAutoHyphens/>
        <w:spacing w:before="240" w:after="240" w:line="276" w:lineRule="auto"/>
        <w:ind w:left="709" w:firstLine="6"/>
        <w:rPr>
          <w:rFonts w:ascii="Verdana" w:hAnsi="Verdana"/>
          <w:sz w:val="22"/>
          <w:szCs w:val="22"/>
        </w:rPr>
      </w:pPr>
      <w:r w:rsidRPr="00224E67">
        <w:rPr>
          <w:rFonts w:ascii="Verdana" w:hAnsi="Verdana"/>
          <w:sz w:val="22"/>
          <w:szCs w:val="22"/>
        </w:rPr>
        <w:t>Nie określać wyniku badania technicznego pojazdu w przypadku przeprowadzania czynności innej niż badanie techniczne pojazdu.</w:t>
      </w:r>
    </w:p>
    <w:p w:rsidR="00224E67" w:rsidRPr="00224E67" w:rsidRDefault="00224E67" w:rsidP="002564D2">
      <w:pPr>
        <w:pStyle w:val="Tekstpodstawowy"/>
        <w:suppressAutoHyphens/>
        <w:spacing w:before="240" w:after="240" w:line="276" w:lineRule="auto"/>
        <w:ind w:left="709"/>
        <w:rPr>
          <w:rFonts w:ascii="Verdana" w:hAnsi="Verdana"/>
          <w:sz w:val="22"/>
          <w:szCs w:val="22"/>
        </w:rPr>
      </w:pPr>
      <w:r w:rsidRPr="00224E67">
        <w:rPr>
          <w:rFonts w:ascii="Verdana" w:hAnsi="Verdana"/>
          <w:sz w:val="22"/>
          <w:szCs w:val="22"/>
        </w:rPr>
        <w:t>Potwierdzać przeprowadzenie czynności innych niż badanie techniczne w zaświadczeniach w prawidłowej rubryce.</w:t>
      </w:r>
    </w:p>
    <w:p w:rsidR="00224E67" w:rsidRPr="00224E67" w:rsidRDefault="00224E67" w:rsidP="002564D2">
      <w:pPr>
        <w:numPr>
          <w:ilvl w:val="2"/>
          <w:numId w:val="42"/>
        </w:numPr>
        <w:tabs>
          <w:tab w:val="clear" w:pos="1004"/>
          <w:tab w:val="num" w:pos="720"/>
          <w:tab w:val="num" w:pos="5880"/>
        </w:tabs>
        <w:suppressAutoHyphens/>
        <w:spacing w:before="240" w:after="240" w:line="276" w:lineRule="auto"/>
        <w:ind w:left="720" w:hanging="720"/>
        <w:rPr>
          <w:rFonts w:ascii="Verdana" w:hAnsi="Verdana"/>
          <w:sz w:val="22"/>
          <w:szCs w:val="22"/>
        </w:rPr>
      </w:pPr>
      <w:r w:rsidRPr="00224E67">
        <w:rPr>
          <w:rFonts w:ascii="Verdana" w:hAnsi="Verdana"/>
          <w:sz w:val="22"/>
          <w:szCs w:val="22"/>
        </w:rPr>
        <w:t>Przekazywać, w terminie do 10 dnia każdego miesiąca, opłaty ewidencyjne pobrane</w:t>
      </w:r>
      <w:r w:rsidR="001C61C1">
        <w:rPr>
          <w:rFonts w:ascii="Verdana" w:hAnsi="Verdana"/>
          <w:sz w:val="22"/>
          <w:szCs w:val="22"/>
        </w:rPr>
        <w:t xml:space="preserve"> w miesiącu poprzedzającym, na </w:t>
      </w:r>
      <w:r w:rsidRPr="00224E67">
        <w:rPr>
          <w:rFonts w:ascii="Verdana" w:hAnsi="Verdana"/>
          <w:sz w:val="22"/>
          <w:szCs w:val="22"/>
        </w:rPr>
        <w:t>rachunek bankowy Funduszu - Centralna Ewidencja Pojazdów i Kierowców.</w:t>
      </w:r>
    </w:p>
    <w:p w:rsidR="00224E67" w:rsidRPr="00224E67" w:rsidRDefault="00224E67" w:rsidP="002564D2">
      <w:pPr>
        <w:suppressAutoHyphens/>
        <w:spacing w:before="240" w:after="240" w:line="276" w:lineRule="auto"/>
        <w:ind w:right="-79"/>
        <w:rPr>
          <w:rFonts w:ascii="Verdana" w:hAnsi="Verdana"/>
          <w:sz w:val="22"/>
          <w:szCs w:val="22"/>
        </w:rPr>
      </w:pPr>
      <w:r w:rsidRPr="00224E67">
        <w:rPr>
          <w:rFonts w:ascii="Verdana" w:hAnsi="Verdana"/>
          <w:sz w:val="22"/>
          <w:szCs w:val="22"/>
        </w:rPr>
        <w:t>Ponadto zaleca się poinformować zatrudnionych diagnostów o stwierdzonych nieprawidłowościach i sformułowanych zaleceniach.</w:t>
      </w:r>
    </w:p>
    <w:p w:rsidR="00224E67" w:rsidRPr="00224E67" w:rsidRDefault="00224E67" w:rsidP="002564D2">
      <w:pPr>
        <w:suppressAutoHyphens/>
        <w:spacing w:before="240" w:after="240" w:line="276" w:lineRule="auto"/>
        <w:ind w:right="-79"/>
        <w:rPr>
          <w:rFonts w:ascii="Verdana" w:hAnsi="Verdana"/>
          <w:sz w:val="22"/>
          <w:szCs w:val="22"/>
        </w:rPr>
      </w:pPr>
      <w:r w:rsidRPr="00224E67">
        <w:rPr>
          <w:rFonts w:ascii="Verdana" w:hAnsi="Verdana"/>
          <w:sz w:val="22"/>
          <w:szCs w:val="22"/>
        </w:rPr>
        <w:lastRenderedPageBreak/>
        <w:t>W związku z wydanymi zaleceniami, proszę o pisemną informację o podjętych środkach zmierzających do poprawy działalno</w:t>
      </w:r>
      <w:r w:rsidR="001C61C1">
        <w:rPr>
          <w:rFonts w:ascii="Verdana" w:hAnsi="Verdana"/>
          <w:sz w:val="22"/>
          <w:szCs w:val="22"/>
        </w:rPr>
        <w:t xml:space="preserve">ści Stacji Kontroli Pojazdów, w </w:t>
      </w:r>
      <w:r w:rsidRPr="00224E67">
        <w:rPr>
          <w:rFonts w:ascii="Verdana" w:hAnsi="Verdana"/>
          <w:sz w:val="22"/>
          <w:szCs w:val="22"/>
        </w:rPr>
        <w:t>terminie 14 dni od daty otrzymania niniejszych zaleceń.</w:t>
      </w:r>
    </w:p>
    <w:p w:rsidR="00722372" w:rsidRPr="00224E67" w:rsidRDefault="00722372" w:rsidP="00224E67">
      <w:pPr>
        <w:suppressAutoHyphens/>
        <w:snapToGrid w:val="0"/>
        <w:spacing w:before="360" w:after="120" w:line="276" w:lineRule="auto"/>
        <w:rPr>
          <w:rFonts w:ascii="Verdana" w:hAnsi="Verdana"/>
          <w:sz w:val="22"/>
          <w:szCs w:val="22"/>
        </w:rPr>
      </w:pPr>
      <w:r w:rsidRPr="00224E67">
        <w:rPr>
          <w:rFonts w:ascii="Verdana" w:hAnsi="Verdana"/>
          <w:sz w:val="22"/>
          <w:szCs w:val="22"/>
        </w:rPr>
        <w:t>Dokument podpisała z upoważnienia Prezydenta</w:t>
      </w:r>
    </w:p>
    <w:p w:rsidR="00722372" w:rsidRPr="00224E67" w:rsidRDefault="00887F59" w:rsidP="00224E67">
      <w:pPr>
        <w:suppressAutoHyphens/>
        <w:snapToGrid w:val="0"/>
        <w:spacing w:before="120" w:after="120" w:line="276" w:lineRule="auto"/>
        <w:rPr>
          <w:rFonts w:ascii="Verdana" w:hAnsi="Verdana"/>
          <w:bCs/>
          <w:sz w:val="22"/>
          <w:szCs w:val="22"/>
        </w:rPr>
      </w:pPr>
      <w:r w:rsidRPr="00224E67">
        <w:rPr>
          <w:rFonts w:ascii="Verdana" w:hAnsi="Verdana"/>
          <w:bCs/>
          <w:sz w:val="22"/>
          <w:szCs w:val="22"/>
        </w:rPr>
        <w:t>Małgorzata Fronia</w:t>
      </w:r>
    </w:p>
    <w:p w:rsidR="00722372" w:rsidRPr="00224E67" w:rsidRDefault="00887F59" w:rsidP="00224E67">
      <w:pPr>
        <w:suppressAutoHyphens/>
        <w:snapToGrid w:val="0"/>
        <w:spacing w:before="120" w:after="360" w:line="276" w:lineRule="auto"/>
        <w:rPr>
          <w:rFonts w:ascii="Verdana" w:hAnsi="Verdana"/>
          <w:bCs/>
          <w:sz w:val="22"/>
          <w:szCs w:val="22"/>
        </w:rPr>
      </w:pPr>
      <w:r w:rsidRPr="00224E67">
        <w:rPr>
          <w:rFonts w:ascii="Verdana" w:hAnsi="Verdana"/>
          <w:bCs/>
          <w:sz w:val="22"/>
          <w:szCs w:val="22"/>
        </w:rPr>
        <w:t xml:space="preserve">Zastępca </w:t>
      </w:r>
      <w:r w:rsidR="00722372" w:rsidRPr="00224E67">
        <w:rPr>
          <w:rFonts w:ascii="Verdana" w:hAnsi="Verdana"/>
          <w:bCs/>
          <w:sz w:val="22"/>
          <w:szCs w:val="22"/>
        </w:rPr>
        <w:t>Dyrektor</w:t>
      </w:r>
      <w:r w:rsidRPr="00224E67">
        <w:rPr>
          <w:rFonts w:ascii="Verdana" w:hAnsi="Verdana"/>
          <w:bCs/>
          <w:sz w:val="22"/>
          <w:szCs w:val="22"/>
        </w:rPr>
        <w:t>a</w:t>
      </w:r>
      <w:r w:rsidR="00722372" w:rsidRPr="00224E67">
        <w:rPr>
          <w:rFonts w:ascii="Verdana" w:hAnsi="Verdana"/>
          <w:bCs/>
          <w:sz w:val="22"/>
          <w:szCs w:val="22"/>
        </w:rPr>
        <w:t xml:space="preserve"> Wydziału Kontroli</w:t>
      </w:r>
    </w:p>
    <w:sectPr w:rsidR="00722372" w:rsidRPr="00224E67" w:rsidSect="007F1692">
      <w:headerReference w:type="even" r:id="rId7"/>
      <w:footerReference w:type="default" r:id="rId8"/>
      <w:headerReference w:type="first" r:id="rId9"/>
      <w:footerReference w:type="first" r:id="rId10"/>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1EE0" w:rsidRDefault="00A51EE0">
      <w:r>
        <w:separator/>
      </w:r>
    </w:p>
  </w:endnote>
  <w:endnote w:type="continuationSeparator" w:id="0">
    <w:p w:rsidR="00A51EE0" w:rsidRDefault="00A51EE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1B369F" w:rsidRPr="004D6885">
      <w:rPr>
        <w:sz w:val="14"/>
        <w:szCs w:val="14"/>
      </w:rPr>
      <w:fldChar w:fldCharType="begin"/>
    </w:r>
    <w:r w:rsidRPr="004D6885">
      <w:rPr>
        <w:sz w:val="14"/>
        <w:szCs w:val="14"/>
      </w:rPr>
      <w:instrText xml:space="preserve"> PAGE </w:instrText>
    </w:r>
    <w:r w:rsidR="001B369F" w:rsidRPr="004D6885">
      <w:rPr>
        <w:sz w:val="14"/>
        <w:szCs w:val="14"/>
      </w:rPr>
      <w:fldChar w:fldCharType="separate"/>
    </w:r>
    <w:r w:rsidR="00174479">
      <w:rPr>
        <w:noProof/>
        <w:sz w:val="14"/>
        <w:szCs w:val="14"/>
      </w:rPr>
      <w:t>5</w:t>
    </w:r>
    <w:r w:rsidR="001B369F" w:rsidRPr="004D6885">
      <w:rPr>
        <w:sz w:val="14"/>
        <w:szCs w:val="14"/>
      </w:rPr>
      <w:fldChar w:fldCharType="end"/>
    </w:r>
    <w:r w:rsidRPr="004D6885">
      <w:rPr>
        <w:sz w:val="14"/>
        <w:szCs w:val="14"/>
      </w:rPr>
      <w:t>/</w:t>
    </w:r>
    <w:r w:rsidR="001B369F" w:rsidRPr="004D6885">
      <w:rPr>
        <w:sz w:val="14"/>
        <w:szCs w:val="14"/>
      </w:rPr>
      <w:fldChar w:fldCharType="begin"/>
    </w:r>
    <w:r w:rsidRPr="004D6885">
      <w:rPr>
        <w:sz w:val="14"/>
        <w:szCs w:val="14"/>
      </w:rPr>
      <w:instrText xml:space="preserve"> NUMPAGES </w:instrText>
    </w:r>
    <w:r w:rsidR="001B369F" w:rsidRPr="004D6885">
      <w:rPr>
        <w:sz w:val="14"/>
        <w:szCs w:val="14"/>
      </w:rPr>
      <w:fldChar w:fldCharType="separate"/>
    </w:r>
    <w:r w:rsidR="00174479">
      <w:rPr>
        <w:noProof/>
        <w:sz w:val="14"/>
        <w:szCs w:val="14"/>
      </w:rPr>
      <w:t>5</w:t>
    </w:r>
    <w:r w:rsidR="001B369F"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2A1D" w:rsidRDefault="00022A1D" w:rsidP="00F261E5">
    <w:pPr>
      <w:pStyle w:val="Stopka"/>
    </w:pPr>
  </w:p>
  <w:p w:rsidR="00190D4E" w:rsidRDefault="00722372" w:rsidP="00F261E5">
    <w:pPr>
      <w:pStyle w:val="Stopka"/>
    </w:pPr>
    <w:r>
      <w:rPr>
        <w:noProof/>
      </w:rPr>
      <w:drawing>
        <wp:inline distT="0" distB="0" distL="0" distR="0">
          <wp:extent cx="2047875" cy="752475"/>
          <wp:effectExtent l="19050" t="0" r="9525" b="0"/>
          <wp:docPr id="2" name="Obraz 2" descr="dane teleadresowe Wydziału Kontr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ne teleadresowe Wydziału Kontroli"/>
                  <pic:cNvPicPr>
                    <a:picLocks noChangeAspect="1" noChangeArrowheads="1"/>
                  </pic:cNvPicPr>
                </pic:nvPicPr>
                <pic:blipFill>
                  <a:blip r:embed="rId1"/>
                  <a:srcRect/>
                  <a:stretch>
                    <a:fillRect/>
                  </a:stretch>
                </pic:blipFill>
                <pic:spPr bwMode="auto">
                  <a:xfrm>
                    <a:off x="0" y="0"/>
                    <a:ext cx="2047875" cy="7524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1EE0" w:rsidRDefault="00A51EE0">
      <w:r>
        <w:separator/>
      </w:r>
    </w:p>
  </w:footnote>
  <w:footnote w:type="continuationSeparator" w:id="0">
    <w:p w:rsidR="00A51EE0" w:rsidRDefault="00A51EE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1B369F">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22372" w:rsidP="00A27F20">
    <w:pPr>
      <w:pStyle w:val="Stopka"/>
    </w:pPr>
    <w:r>
      <w:rPr>
        <w:noProof/>
      </w:rPr>
      <w:drawing>
        <wp:inline distT="0" distB="0" distL="0" distR="0">
          <wp:extent cx="2047875" cy="1819275"/>
          <wp:effectExtent l="19050" t="0" r="9525" b="0"/>
          <wp:docPr id="1" name="Obraz 1" descr="Logo Prezydenta Wrocł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rezydenta Wrocławia"/>
                  <pic:cNvPicPr>
                    <a:picLocks noChangeAspect="1" noChangeArrowheads="1"/>
                  </pic:cNvPicPr>
                </pic:nvPicPr>
                <pic:blipFill>
                  <a:blip r:embed="rId1"/>
                  <a:srcRect/>
                  <a:stretch>
                    <a:fillRect/>
                  </a:stretch>
                </pic:blipFill>
                <pic:spPr bwMode="auto">
                  <a:xfrm>
                    <a:off x="0" y="0"/>
                    <a:ext cx="2047875" cy="181927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667519"/>
    <w:multiLevelType w:val="hybridMultilevel"/>
    <w:tmpl w:val="357AE718"/>
    <w:lvl w:ilvl="0" w:tplc="EFA89484">
      <w:start w:val="1"/>
      <w:numFmt w:val="decimal"/>
      <w:lvlText w:val="%1."/>
      <w:lvlJc w:val="left"/>
      <w:pPr>
        <w:ind w:left="794"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0455621"/>
    <w:multiLevelType w:val="hybridMultilevel"/>
    <w:tmpl w:val="40AC8B18"/>
    <w:lvl w:ilvl="0" w:tplc="3A78926E">
      <w:start w:val="1"/>
      <w:numFmt w:val="upperRoman"/>
      <w:lvlText w:val="%1."/>
      <w:lvlJc w:val="left"/>
      <w:pPr>
        <w:tabs>
          <w:tab w:val="num" w:pos="1428"/>
        </w:tabs>
        <w:ind w:left="1068" w:hanging="360"/>
      </w:pPr>
      <w:rPr>
        <w:rFonts w:cs="Times New Roman" w:hint="default"/>
        <w:b w:val="0"/>
        <w:i w:val="0"/>
      </w:rPr>
    </w:lvl>
    <w:lvl w:ilvl="1" w:tplc="2F1CBD30">
      <w:numFmt w:val="bullet"/>
      <w:lvlText w:val="-"/>
      <w:lvlJc w:val="left"/>
      <w:pPr>
        <w:tabs>
          <w:tab w:val="num" w:pos="1440"/>
        </w:tabs>
        <w:ind w:left="1440" w:hanging="360"/>
      </w:pPr>
      <w:rPr>
        <w:rFonts w:ascii="Times New Roman" w:eastAsia="Times New Roman" w:hAnsi="Times New Roman" w:hint="default"/>
      </w:rPr>
    </w:lvl>
    <w:lvl w:ilvl="2" w:tplc="90ACA462">
      <w:start w:val="1"/>
      <w:numFmt w:val="decimal"/>
      <w:lvlText w:val="Ad %3."/>
      <w:lvlJc w:val="left"/>
      <w:pPr>
        <w:tabs>
          <w:tab w:val="num" w:pos="1004"/>
        </w:tabs>
        <w:ind w:left="644" w:hanging="360"/>
      </w:pPr>
      <w:rPr>
        <w:rFonts w:ascii="Verdana" w:hAnsi="Verdana" w:cs="Times New Roman" w:hint="default"/>
        <w:sz w:val="22"/>
        <w:szCs w:val="22"/>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1F606863"/>
    <w:multiLevelType w:val="hybridMultilevel"/>
    <w:tmpl w:val="F42E4C3A"/>
    <w:lvl w:ilvl="0" w:tplc="D87EFF4E">
      <w:start w:val="1"/>
      <w:numFmt w:val="lowerLetter"/>
      <w:lvlText w:val="Ad 1%1."/>
      <w:lvlJc w:val="left"/>
      <w:pPr>
        <w:ind w:left="720" w:hanging="360"/>
      </w:pPr>
      <w:rPr>
        <w:rFonts w:ascii="Verdana" w:hAnsi="Verdana" w:cs="Times New Roman" w:hint="default"/>
        <w:sz w:val="20"/>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F34926"/>
    <w:multiLevelType w:val="hybridMultilevel"/>
    <w:tmpl w:val="FCECB70E"/>
    <w:lvl w:ilvl="0" w:tplc="C71277FC">
      <w:start w:val="1"/>
      <w:numFmt w:val="upperRoman"/>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C075342"/>
    <w:multiLevelType w:val="multilevel"/>
    <w:tmpl w:val="0415001F"/>
    <w:lvl w:ilvl="0">
      <w:start w:val="1"/>
      <w:numFmt w:val="decimal"/>
      <w:lvlText w:val="%1."/>
      <w:lvlJc w:val="left"/>
      <w:pPr>
        <w:ind w:left="360" w:hanging="360"/>
      </w:pPr>
      <w:rPr>
        <w:rFonts w:hint="default"/>
        <w:b w:val="0"/>
        <w:i w:val="0"/>
        <w:strike w:val="0"/>
        <w:dstrike w:val="0"/>
        <w:outline w:val="0"/>
        <w:shadow w:val="0"/>
        <w:emboss w:val="0"/>
        <w:imprint w:val="0"/>
        <w:color w:val="auto"/>
        <w:sz w:val="18"/>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F7E2326"/>
    <w:multiLevelType w:val="hybridMultilevel"/>
    <w:tmpl w:val="B4CED2DE"/>
    <w:lvl w:ilvl="0" w:tplc="6960EE82">
      <w:start w:val="1"/>
      <w:numFmt w:val="upperRoman"/>
      <w:lvlText w:val="%1."/>
      <w:lvlJc w:val="left"/>
      <w:pPr>
        <w:tabs>
          <w:tab w:val="num" w:pos="1080"/>
        </w:tabs>
        <w:ind w:left="1080" w:hanging="72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A3D6AC1"/>
    <w:multiLevelType w:val="hybridMultilevel"/>
    <w:tmpl w:val="1B9A571A"/>
    <w:lvl w:ilvl="0" w:tplc="6C92B420">
      <w:start w:val="1"/>
      <w:numFmt w:val="decimal"/>
      <w:lvlText w:val="%1."/>
      <w:lvlJc w:val="left"/>
      <w:pPr>
        <w:ind w:left="720" w:hanging="360"/>
      </w:pPr>
      <w:rPr>
        <w:rFonts w:hint="default"/>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CEB1838"/>
    <w:multiLevelType w:val="hybridMultilevel"/>
    <w:tmpl w:val="CF7A15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2">
    <w:nsid w:val="600208D1"/>
    <w:multiLevelType w:val="hybridMultilevel"/>
    <w:tmpl w:val="D70440A2"/>
    <w:lvl w:ilvl="0" w:tplc="E6A0172A">
      <w:start w:val="2"/>
      <w:numFmt w:val="decimal"/>
      <w:lvlText w:val="Ad. %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5">
    <w:nsid w:val="70AB2F4D"/>
    <w:multiLevelType w:val="hybridMultilevel"/>
    <w:tmpl w:val="7F9AA168"/>
    <w:lvl w:ilvl="0" w:tplc="EF1A3778">
      <w:start w:val="1"/>
      <w:numFmt w:val="lowerLetter"/>
      <w:lvlText w:val="%1)"/>
      <w:lvlJc w:val="left"/>
      <w:pPr>
        <w:ind w:left="720" w:hanging="360"/>
      </w:pPr>
      <w:rPr>
        <w:rFonts w:hint="default"/>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73485BDE"/>
    <w:multiLevelType w:val="hybridMultilevel"/>
    <w:tmpl w:val="B5FAD704"/>
    <w:lvl w:ilvl="0" w:tplc="421489E2">
      <w:start w:val="1"/>
      <w:numFmt w:val="decimal"/>
      <w:lvlText w:val="%1."/>
      <w:lvlJc w:val="left"/>
      <w:pPr>
        <w:ind w:left="734" w:hanging="360"/>
      </w:pPr>
      <w:rPr>
        <w:rFonts w:ascii="Verdana" w:hAnsi="Verdana" w:cs="Times New Roman" w:hint="default"/>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7"/>
  </w:num>
  <w:num w:numId="2">
    <w:abstractNumId w:val="22"/>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5"/>
  </w:num>
  <w:num w:numId="16">
    <w:abstractNumId w:val="27"/>
  </w:num>
  <w:num w:numId="17">
    <w:abstractNumId w:val="29"/>
  </w:num>
  <w:num w:numId="18">
    <w:abstractNumId w:val="26"/>
  </w:num>
  <w:num w:numId="19">
    <w:abstractNumId w:val="33"/>
  </w:num>
  <w:num w:numId="20">
    <w:abstractNumId w:val="10"/>
  </w:num>
  <w:num w:numId="21">
    <w:abstractNumId w:val="31"/>
  </w:num>
  <w:num w:numId="22">
    <w:abstractNumId w:val="12"/>
  </w:num>
  <w:num w:numId="23">
    <w:abstractNumId w:val="34"/>
  </w:num>
  <w:num w:numId="24">
    <w:abstractNumId w:val="21"/>
  </w:num>
  <w:num w:numId="25">
    <w:abstractNumId w:val="23"/>
  </w:num>
  <w:num w:numId="26">
    <w:abstractNumId w:val="18"/>
  </w:num>
  <w:num w:numId="27">
    <w:abstractNumId w:val="18"/>
    <w:lvlOverride w:ilvl="0">
      <w:startOverride w:val="1"/>
    </w:lvlOverride>
  </w:num>
  <w:num w:numId="28">
    <w:abstractNumId w:val="25"/>
  </w:num>
  <w:num w:numId="29">
    <w:abstractNumId w:val="20"/>
  </w:num>
  <w:num w:numId="30">
    <w:abstractNumId w:val="28"/>
  </w:num>
  <w:num w:numId="31">
    <w:abstractNumId w:val="35"/>
  </w:num>
  <w:num w:numId="32">
    <w:abstractNumId w:val="19"/>
  </w:num>
  <w:num w:numId="33">
    <w:abstractNumId w:val="32"/>
  </w:num>
  <w:num w:numId="34">
    <w:abstractNumId w:val="30"/>
  </w:num>
  <w:num w:numId="35">
    <w:abstractNumId w:val="16"/>
  </w:num>
  <w:num w:numId="3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autoHyphenation/>
  <w:hyphenationZone w:val="425"/>
  <w:noPunctuationKerning/>
  <w:characterSpacingControl w:val="doNotCompress"/>
  <w:hdrShapeDefaults>
    <o:shapedefaults v:ext="edit" spidmax="37890"/>
    <o:shapelayout v:ext="edit">
      <o:idmap v:ext="edit" data="1"/>
    </o:shapelayout>
  </w:hdrShapeDefaults>
  <w:footnotePr>
    <w:footnote w:id="-1"/>
    <w:footnote w:id="0"/>
  </w:footnotePr>
  <w:endnotePr>
    <w:endnote w:id="-1"/>
    <w:endnote w:id="0"/>
  </w:endnotePr>
  <w:compat/>
  <w:rsids>
    <w:rsidRoot w:val="0034465B"/>
    <w:rsid w:val="000049D9"/>
    <w:rsid w:val="00022A1D"/>
    <w:rsid w:val="00024910"/>
    <w:rsid w:val="00030EF3"/>
    <w:rsid w:val="0004121B"/>
    <w:rsid w:val="000825F9"/>
    <w:rsid w:val="00097AEF"/>
    <w:rsid w:val="000C653F"/>
    <w:rsid w:val="000C744E"/>
    <w:rsid w:val="000E2359"/>
    <w:rsid w:val="000E449C"/>
    <w:rsid w:val="000F199B"/>
    <w:rsid w:val="00143A44"/>
    <w:rsid w:val="00174479"/>
    <w:rsid w:val="00180DF6"/>
    <w:rsid w:val="00186B3E"/>
    <w:rsid w:val="00190D4E"/>
    <w:rsid w:val="001B369F"/>
    <w:rsid w:val="001C61C1"/>
    <w:rsid w:val="002018DC"/>
    <w:rsid w:val="00203734"/>
    <w:rsid w:val="00204D7C"/>
    <w:rsid w:val="00224E67"/>
    <w:rsid w:val="00241EB7"/>
    <w:rsid w:val="002564D2"/>
    <w:rsid w:val="00256655"/>
    <w:rsid w:val="00256BBD"/>
    <w:rsid w:val="002654C8"/>
    <w:rsid w:val="00277701"/>
    <w:rsid w:val="002814F7"/>
    <w:rsid w:val="002853C6"/>
    <w:rsid w:val="002970A6"/>
    <w:rsid w:val="002B5F90"/>
    <w:rsid w:val="002B6140"/>
    <w:rsid w:val="002B7EEC"/>
    <w:rsid w:val="002D67D8"/>
    <w:rsid w:val="002F292D"/>
    <w:rsid w:val="002F445D"/>
    <w:rsid w:val="0032025E"/>
    <w:rsid w:val="00323052"/>
    <w:rsid w:val="00331E60"/>
    <w:rsid w:val="0034465B"/>
    <w:rsid w:val="00345256"/>
    <w:rsid w:val="003854FD"/>
    <w:rsid w:val="00392C8B"/>
    <w:rsid w:val="003B0F52"/>
    <w:rsid w:val="003B4793"/>
    <w:rsid w:val="003D7DFA"/>
    <w:rsid w:val="003E5063"/>
    <w:rsid w:val="003F20D6"/>
    <w:rsid w:val="0040017D"/>
    <w:rsid w:val="00410A92"/>
    <w:rsid w:val="004508B6"/>
    <w:rsid w:val="00457491"/>
    <w:rsid w:val="00476291"/>
    <w:rsid w:val="00497FA9"/>
    <w:rsid w:val="004A21ED"/>
    <w:rsid w:val="004D6885"/>
    <w:rsid w:val="004E5C8D"/>
    <w:rsid w:val="0052572B"/>
    <w:rsid w:val="00540D73"/>
    <w:rsid w:val="005A3893"/>
    <w:rsid w:val="005A4FF1"/>
    <w:rsid w:val="005B4969"/>
    <w:rsid w:val="005B71F2"/>
    <w:rsid w:val="005C5E14"/>
    <w:rsid w:val="005D18D1"/>
    <w:rsid w:val="0060130A"/>
    <w:rsid w:val="00627135"/>
    <w:rsid w:val="0063337A"/>
    <w:rsid w:val="00654F3D"/>
    <w:rsid w:val="006B3F3E"/>
    <w:rsid w:val="006E16BD"/>
    <w:rsid w:val="006E1D59"/>
    <w:rsid w:val="006F70B4"/>
    <w:rsid w:val="00701FA2"/>
    <w:rsid w:val="00716AEC"/>
    <w:rsid w:val="00722372"/>
    <w:rsid w:val="00730C63"/>
    <w:rsid w:val="00751955"/>
    <w:rsid w:val="00767A08"/>
    <w:rsid w:val="007878BA"/>
    <w:rsid w:val="00797419"/>
    <w:rsid w:val="007D3FF5"/>
    <w:rsid w:val="007E7508"/>
    <w:rsid w:val="007F1692"/>
    <w:rsid w:val="007F1B42"/>
    <w:rsid w:val="007F2789"/>
    <w:rsid w:val="00814071"/>
    <w:rsid w:val="00821C49"/>
    <w:rsid w:val="0088160D"/>
    <w:rsid w:val="00886BBE"/>
    <w:rsid w:val="00887F59"/>
    <w:rsid w:val="008955F9"/>
    <w:rsid w:val="008963E0"/>
    <w:rsid w:val="008A00E4"/>
    <w:rsid w:val="008A40C4"/>
    <w:rsid w:val="008F75CA"/>
    <w:rsid w:val="008F7D65"/>
    <w:rsid w:val="00916B2A"/>
    <w:rsid w:val="00922B9F"/>
    <w:rsid w:val="0092577D"/>
    <w:rsid w:val="00944243"/>
    <w:rsid w:val="0096490C"/>
    <w:rsid w:val="009765D0"/>
    <w:rsid w:val="00980520"/>
    <w:rsid w:val="00984F47"/>
    <w:rsid w:val="00A005FB"/>
    <w:rsid w:val="00A04E3A"/>
    <w:rsid w:val="00A10A50"/>
    <w:rsid w:val="00A277F9"/>
    <w:rsid w:val="00A27F20"/>
    <w:rsid w:val="00A51EE0"/>
    <w:rsid w:val="00A816F2"/>
    <w:rsid w:val="00A86D58"/>
    <w:rsid w:val="00AB56BE"/>
    <w:rsid w:val="00AB60B5"/>
    <w:rsid w:val="00AF094C"/>
    <w:rsid w:val="00B02AD0"/>
    <w:rsid w:val="00B14A5E"/>
    <w:rsid w:val="00B22C99"/>
    <w:rsid w:val="00B512D5"/>
    <w:rsid w:val="00B73AF4"/>
    <w:rsid w:val="00B81B31"/>
    <w:rsid w:val="00B906E7"/>
    <w:rsid w:val="00BB389F"/>
    <w:rsid w:val="00BD035E"/>
    <w:rsid w:val="00BD5CC3"/>
    <w:rsid w:val="00BE2F8B"/>
    <w:rsid w:val="00BE55DF"/>
    <w:rsid w:val="00C01F45"/>
    <w:rsid w:val="00C2127D"/>
    <w:rsid w:val="00C24354"/>
    <w:rsid w:val="00C2627E"/>
    <w:rsid w:val="00C306E8"/>
    <w:rsid w:val="00C31A87"/>
    <w:rsid w:val="00C4274A"/>
    <w:rsid w:val="00C53C41"/>
    <w:rsid w:val="00C93054"/>
    <w:rsid w:val="00CA563F"/>
    <w:rsid w:val="00CB3B21"/>
    <w:rsid w:val="00CB45F2"/>
    <w:rsid w:val="00CC1016"/>
    <w:rsid w:val="00CD26BE"/>
    <w:rsid w:val="00CD4AC9"/>
    <w:rsid w:val="00D05152"/>
    <w:rsid w:val="00D05890"/>
    <w:rsid w:val="00D13459"/>
    <w:rsid w:val="00D23966"/>
    <w:rsid w:val="00D33992"/>
    <w:rsid w:val="00D33EAC"/>
    <w:rsid w:val="00D35A1A"/>
    <w:rsid w:val="00D627A1"/>
    <w:rsid w:val="00D7788A"/>
    <w:rsid w:val="00D81AFC"/>
    <w:rsid w:val="00D844BB"/>
    <w:rsid w:val="00D8547D"/>
    <w:rsid w:val="00DB4778"/>
    <w:rsid w:val="00DB725D"/>
    <w:rsid w:val="00DC191D"/>
    <w:rsid w:val="00E02A4A"/>
    <w:rsid w:val="00E13808"/>
    <w:rsid w:val="00E25E6A"/>
    <w:rsid w:val="00E35A19"/>
    <w:rsid w:val="00E52576"/>
    <w:rsid w:val="00E622D0"/>
    <w:rsid w:val="00E70C94"/>
    <w:rsid w:val="00ED3E79"/>
    <w:rsid w:val="00F1603F"/>
    <w:rsid w:val="00F222E4"/>
    <w:rsid w:val="00F261E5"/>
    <w:rsid w:val="00F40755"/>
    <w:rsid w:val="00F426EA"/>
    <w:rsid w:val="00F8165E"/>
    <w:rsid w:val="00FA5C31"/>
    <w:rsid w:val="00FB2F82"/>
    <w:rsid w:val="00FB68B6"/>
    <w:rsid w:val="00FB7E24"/>
    <w:rsid w:val="00FD177D"/>
    <w:rsid w:val="00FD3125"/>
    <w:rsid w:val="00FE0589"/>
    <w:rsid w:val="00FE67D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751955"/>
    <w:rPr>
      <w:sz w:val="24"/>
      <w:szCs w:val="24"/>
    </w:rPr>
  </w:style>
  <w:style w:type="paragraph" w:styleId="Nagwek2">
    <w:name w:val="heading 2"/>
    <w:basedOn w:val="Normalny"/>
    <w:next w:val="Normalny"/>
    <w:link w:val="Nagwek2Znak"/>
    <w:uiPriority w:val="9"/>
    <w:semiHidden/>
    <w:unhideWhenUsed/>
    <w:qFormat/>
    <w:rsid w:val="00241EB7"/>
    <w:pPr>
      <w:keepNext/>
      <w:outlineLvl w:val="1"/>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link w:val="NagwekZnak"/>
    <w:uiPriority w:val="99"/>
    <w:rsid w:val="00022A1D"/>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paragraph" w:styleId="Tekstpodstawowy2">
    <w:name w:val="Body Text 2"/>
    <w:basedOn w:val="Normalny"/>
    <w:link w:val="Tekstpodstawowy2Znak"/>
    <w:uiPriority w:val="99"/>
    <w:rsid w:val="005B71F2"/>
    <w:pPr>
      <w:spacing w:line="360" w:lineRule="auto"/>
    </w:pPr>
    <w:rPr>
      <w:szCs w:val="20"/>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character" w:customStyle="1" w:styleId="Tekstpodstawowy2Znak">
    <w:name w:val="Tekst podstawowy 2 Znak"/>
    <w:basedOn w:val="Domylnaczcionkaakapitu"/>
    <w:link w:val="Tekstpodstawowy2"/>
    <w:uiPriority w:val="99"/>
    <w:rsid w:val="005B71F2"/>
    <w:rPr>
      <w:sz w:val="24"/>
    </w:rPr>
  </w:style>
  <w:style w:type="character" w:customStyle="1" w:styleId="NagwekZnak">
    <w:name w:val="Nagłówek Znak"/>
    <w:basedOn w:val="Domylnaczcionkaakapitu"/>
    <w:link w:val="Nagwek"/>
    <w:uiPriority w:val="99"/>
    <w:locked/>
    <w:rsid w:val="005B71F2"/>
    <w:rPr>
      <w:sz w:val="24"/>
      <w:szCs w:val="24"/>
    </w:rPr>
  </w:style>
  <w:style w:type="paragraph" w:styleId="Bezodstpw">
    <w:name w:val="No Spacing"/>
    <w:uiPriority w:val="1"/>
    <w:qFormat/>
    <w:rsid w:val="005B71F2"/>
    <w:rPr>
      <w:sz w:val="24"/>
      <w:szCs w:val="24"/>
    </w:rPr>
  </w:style>
  <w:style w:type="paragraph" w:styleId="Akapitzlist">
    <w:name w:val="List Paragraph"/>
    <w:basedOn w:val="Normalny"/>
    <w:uiPriority w:val="34"/>
    <w:qFormat/>
    <w:rsid w:val="005B71F2"/>
    <w:pPr>
      <w:ind w:left="708"/>
    </w:pPr>
  </w:style>
  <w:style w:type="character" w:styleId="Hipercze">
    <w:name w:val="Hyperlink"/>
    <w:basedOn w:val="Domylnaczcionkaakapitu"/>
    <w:uiPriority w:val="99"/>
    <w:unhideWhenUsed/>
    <w:rsid w:val="0032025E"/>
    <w:rPr>
      <w:color w:val="0000FF"/>
      <w:u w:val="single"/>
    </w:rPr>
  </w:style>
  <w:style w:type="paragraph" w:styleId="Tekstpodstawowy">
    <w:name w:val="Body Text"/>
    <w:basedOn w:val="Normalny"/>
    <w:link w:val="TekstpodstawowyZnak"/>
    <w:rsid w:val="00241EB7"/>
    <w:pPr>
      <w:spacing w:after="120"/>
    </w:pPr>
  </w:style>
  <w:style w:type="character" w:customStyle="1" w:styleId="TekstpodstawowyZnak">
    <w:name w:val="Tekst podstawowy Znak"/>
    <w:basedOn w:val="Domylnaczcionkaakapitu"/>
    <w:link w:val="Tekstpodstawowy"/>
    <w:rsid w:val="00241EB7"/>
    <w:rPr>
      <w:sz w:val="24"/>
      <w:szCs w:val="24"/>
    </w:rPr>
  </w:style>
  <w:style w:type="character" w:customStyle="1" w:styleId="Nagwek2Znak">
    <w:name w:val="Nagłówek 2 Znak"/>
    <w:basedOn w:val="Domylnaczcionkaakapitu"/>
    <w:link w:val="Nagwek2"/>
    <w:uiPriority w:val="9"/>
    <w:semiHidden/>
    <w:rsid w:val="00241EB7"/>
    <w:rPr>
      <w:b/>
    </w:rPr>
  </w:style>
  <w:style w:type="paragraph" w:customStyle="1" w:styleId="Nagwektabeli">
    <w:name w:val="Nagłówek tabeli"/>
    <w:basedOn w:val="Normalny"/>
    <w:rsid w:val="00241EB7"/>
    <w:pPr>
      <w:suppressLineNumbers/>
      <w:suppressAutoHyphens/>
      <w:jc w:val="center"/>
    </w:pPr>
    <w:rPr>
      <w:rFonts w:ascii="Verdana" w:hAnsi="Verdana"/>
      <w:b/>
      <w:bCs/>
      <w:sz w:val="20"/>
      <w:szCs w:val="16"/>
      <w:lang w:eastAsia="ar-SA"/>
    </w:rPr>
  </w:style>
  <w:style w:type="character" w:customStyle="1" w:styleId="alb">
    <w:name w:val="a_lb"/>
    <w:basedOn w:val="Domylnaczcionkaakapitu"/>
    <w:rsid w:val="00B512D5"/>
    <w:rPr>
      <w:rFonts w:cs="Times New Roman"/>
    </w:rPr>
  </w:style>
</w:styles>
</file>

<file path=word/webSettings.xml><?xml version="1.0" encoding="utf-8"?>
<w:webSettings xmlns:r="http://schemas.openxmlformats.org/officeDocument/2006/relationships" xmlns:w="http://schemas.openxmlformats.org/wordprocessingml/2006/main">
  <w:divs>
    <w:div w:id="69353941">
      <w:bodyDiv w:val="1"/>
      <w:marLeft w:val="0"/>
      <w:marRight w:val="0"/>
      <w:marTop w:val="0"/>
      <w:marBottom w:val="0"/>
      <w:divBdr>
        <w:top w:val="none" w:sz="0" w:space="0" w:color="auto"/>
        <w:left w:val="none" w:sz="0" w:space="0" w:color="auto"/>
        <w:bottom w:val="none" w:sz="0" w:space="0" w:color="auto"/>
        <w:right w:val="none" w:sz="0" w:space="0" w:color="auto"/>
      </w:divBdr>
    </w:div>
    <w:div w:id="361441179">
      <w:bodyDiv w:val="1"/>
      <w:marLeft w:val="0"/>
      <w:marRight w:val="0"/>
      <w:marTop w:val="0"/>
      <w:marBottom w:val="0"/>
      <w:divBdr>
        <w:top w:val="none" w:sz="0" w:space="0" w:color="auto"/>
        <w:left w:val="none" w:sz="0" w:space="0" w:color="auto"/>
        <w:bottom w:val="none" w:sz="0" w:space="0" w:color="auto"/>
        <w:right w:val="none" w:sz="0" w:space="0" w:color="auto"/>
      </w:divBdr>
    </w:div>
    <w:div w:id="1142696354">
      <w:bodyDiv w:val="1"/>
      <w:marLeft w:val="0"/>
      <w:marRight w:val="0"/>
      <w:marTop w:val="0"/>
      <w:marBottom w:val="0"/>
      <w:divBdr>
        <w:top w:val="none" w:sz="0" w:space="0" w:color="auto"/>
        <w:left w:val="none" w:sz="0" w:space="0" w:color="auto"/>
        <w:bottom w:val="none" w:sz="0" w:space="0" w:color="auto"/>
        <w:right w:val="none" w:sz="0" w:space="0" w:color="auto"/>
      </w:divBdr>
    </w:div>
    <w:div w:id="204297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1212</Words>
  <Characters>7272</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8468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umaddu01</dc:creator>
  <cp:lastModifiedBy>umolle01</cp:lastModifiedBy>
  <cp:revision>2</cp:revision>
  <cp:lastPrinted>2022-01-20T12:19:00Z</cp:lastPrinted>
  <dcterms:created xsi:type="dcterms:W3CDTF">2022-07-27T10:08:00Z</dcterms:created>
  <dcterms:modified xsi:type="dcterms:W3CDTF">2022-07-27T10:08:00Z</dcterms:modified>
</cp:coreProperties>
</file>