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10" w:rsidRPr="00F84010" w:rsidRDefault="00F84010" w:rsidP="0042508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DUDA – CARS S.A.</w:t>
      </w:r>
    </w:p>
    <w:p w:rsidR="00F84010" w:rsidRPr="00F84010" w:rsidRDefault="00F84010" w:rsidP="0042508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ul. Ptasia 4,</w:t>
      </w:r>
    </w:p>
    <w:p w:rsidR="00F84010" w:rsidRPr="00F84010" w:rsidRDefault="00F84010" w:rsidP="0042508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 xml:space="preserve">60-319 Poznań </w:t>
      </w:r>
    </w:p>
    <w:p w:rsidR="00F84010" w:rsidRPr="00F84010" w:rsidRDefault="00F84010" w:rsidP="0042508D">
      <w:pPr>
        <w:pStyle w:val="Nagwek"/>
        <w:tabs>
          <w:tab w:val="left" w:pos="708"/>
        </w:tabs>
        <w:spacing w:before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WKN-KSO.5421.2.16.2018</w:t>
      </w:r>
    </w:p>
    <w:p w:rsidR="00F84010" w:rsidRPr="00F84010" w:rsidRDefault="0042508D" w:rsidP="0042508D">
      <w:pPr>
        <w:pStyle w:val="07Datapisma"/>
        <w:spacing w:before="0" w:after="12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00105938/2018/W </w:t>
      </w:r>
    </w:p>
    <w:p w:rsidR="00F84010" w:rsidRPr="00F84010" w:rsidRDefault="00F84010" w:rsidP="0042508D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F84010">
        <w:rPr>
          <w:sz w:val="22"/>
          <w:szCs w:val="22"/>
        </w:rPr>
        <w:t>Wrocław, dnia 11 grudnia 2018 r.</w:t>
      </w:r>
    </w:p>
    <w:p w:rsidR="00F84010" w:rsidRPr="00F84010" w:rsidRDefault="00F84010" w:rsidP="0042508D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ZALECENIA POKONTROLNE</w:t>
      </w:r>
    </w:p>
    <w:p w:rsidR="00F84010" w:rsidRPr="00F84010" w:rsidRDefault="00F84010" w:rsidP="0042508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F84010">
        <w:rPr>
          <w:rFonts w:ascii="Verdana" w:hAnsi="Verdana"/>
          <w:sz w:val="22"/>
          <w:szCs w:val="22"/>
        </w:rPr>
        <w:t>pkt</w:t>
      </w:r>
      <w:proofErr w:type="spellEnd"/>
      <w:r w:rsidRPr="00F8401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F84010">
        <w:rPr>
          <w:rFonts w:ascii="Verdana" w:hAnsi="Verdana"/>
          <w:sz w:val="22"/>
          <w:szCs w:val="22"/>
        </w:rPr>
        <w:t>t.j</w:t>
      </w:r>
      <w:proofErr w:type="spellEnd"/>
      <w:r w:rsidRPr="00F84010">
        <w:rPr>
          <w:rFonts w:ascii="Verdana" w:hAnsi="Verdana"/>
          <w:sz w:val="22"/>
          <w:szCs w:val="22"/>
        </w:rPr>
        <w:t>. Dz. U. z 2018 r. poz. 1990).</w:t>
      </w:r>
    </w:p>
    <w:p w:rsidR="00F84010" w:rsidRPr="00F84010" w:rsidRDefault="00F84010" w:rsidP="0042508D">
      <w:pPr>
        <w:pStyle w:val="Tekstpodstawowy2"/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84010">
        <w:rPr>
          <w:rFonts w:ascii="Verdana" w:hAnsi="Verdana"/>
          <w:sz w:val="22"/>
          <w:szCs w:val="22"/>
        </w:rPr>
        <w:t>pkt</w:t>
      </w:r>
      <w:proofErr w:type="spellEnd"/>
      <w:r w:rsidRPr="00F84010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F84010">
        <w:rPr>
          <w:rFonts w:ascii="Verdana" w:hAnsi="Verdana"/>
          <w:sz w:val="22"/>
          <w:szCs w:val="22"/>
        </w:rPr>
        <w:t>t.j</w:t>
      </w:r>
      <w:proofErr w:type="spellEnd"/>
      <w:r w:rsidRPr="00F84010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F84010">
        <w:rPr>
          <w:rFonts w:ascii="Verdana" w:hAnsi="Verdana"/>
          <w:sz w:val="22"/>
          <w:szCs w:val="22"/>
        </w:rPr>
        <w:t>późn</w:t>
      </w:r>
      <w:proofErr w:type="spellEnd"/>
      <w:r w:rsidRPr="00F84010">
        <w:rPr>
          <w:rFonts w:ascii="Verdana" w:hAnsi="Verdana"/>
          <w:sz w:val="22"/>
          <w:szCs w:val="22"/>
        </w:rPr>
        <w:t>. zm. – zwana dalej ustawą), przeprowadził kontrolę stacji kontroli pojazdów prowadzonej przez przedsiębiorcę, DUDA-CARS S.A., wpisanego do rejestru działalności regulowanej, prowadzonego przez Prezydenta Wrocławia, pod nr ewidencyjnym DW/092, ze wskazanym adresem wykonywania działalności: ul. Olsztyńska 1, 51-423 Wrocław.</w:t>
      </w:r>
    </w:p>
    <w:p w:rsidR="00F84010" w:rsidRPr="00F84010" w:rsidRDefault="00F84010" w:rsidP="0042508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Zakresem kontroli objęto:</w:t>
      </w:r>
    </w:p>
    <w:p w:rsidR="00F84010" w:rsidRPr="00F84010" w:rsidRDefault="00F84010" w:rsidP="0042508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84010" w:rsidRPr="00F84010" w:rsidRDefault="00F84010" w:rsidP="0042508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84010" w:rsidRPr="00F84010" w:rsidRDefault="00F84010" w:rsidP="0042508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Sprawdzenie prawidłowości prowadzenia dokumentacji.</w:t>
      </w:r>
    </w:p>
    <w:p w:rsidR="00F84010" w:rsidRPr="00F84010" w:rsidRDefault="00F84010" w:rsidP="0042508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Szczegółowe ustalenia kontroli przedstawiono w protokole nr WKN-KSO.5421.2.16.2018 z dnia 3 września 2018 r., do którego przedsiębiorca nie wniósł zastrzeżeń.</w:t>
      </w:r>
    </w:p>
    <w:p w:rsidR="00F84010" w:rsidRPr="00F84010" w:rsidRDefault="00F84010" w:rsidP="0042508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84010" w:rsidRPr="00F84010" w:rsidRDefault="00F84010" w:rsidP="0042508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lastRenderedPageBreak/>
        <w:t>Nie stwierdzono nieprawidłowośc</w:t>
      </w:r>
      <w:r w:rsidR="0042508D">
        <w:rPr>
          <w:rFonts w:ascii="Verdana" w:hAnsi="Verdana"/>
          <w:sz w:val="22"/>
          <w:szCs w:val="22"/>
        </w:rPr>
        <w:t xml:space="preserve">i w zakresie zgodności stacji z </w:t>
      </w:r>
      <w:r w:rsidRPr="00F84010">
        <w:rPr>
          <w:rFonts w:ascii="Verdana" w:hAnsi="Verdana"/>
          <w:sz w:val="22"/>
          <w:szCs w:val="22"/>
        </w:rPr>
        <w:t>wymaganiami, o których mowa w art. 83 ust. 3 ustawy.</w:t>
      </w:r>
    </w:p>
    <w:p w:rsidR="00F84010" w:rsidRPr="00F84010" w:rsidRDefault="00F84010" w:rsidP="0042508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F84010" w:rsidRPr="00F84010" w:rsidRDefault="00F84010" w:rsidP="0042508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84010" w:rsidRPr="00F84010" w:rsidRDefault="00F84010" w:rsidP="0042508D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84010">
        <w:rPr>
          <w:b w:val="0"/>
          <w:sz w:val="22"/>
          <w:szCs w:val="22"/>
        </w:rPr>
        <w:t>W rejestrze badań technicznych pojazdów pod pozycji o nr 2364, w zaświadczeniu o przeprowadzonym badaniu technicznym pojazdu oraz w dokumencie identyfikacyjnym pojazdu (zwanym dalej dokumentem DIP) o nr 02364/DW/092/2018 potwierdzono przeprowadzenie okresowego badania technicznego pojazdu przed pierwszą rejestracją na teryto</w:t>
      </w:r>
      <w:r w:rsidR="0042508D">
        <w:rPr>
          <w:b w:val="0"/>
          <w:sz w:val="22"/>
          <w:szCs w:val="22"/>
        </w:rPr>
        <w:t>rium Rzeczypospolitej Polskiej.</w:t>
      </w:r>
    </w:p>
    <w:p w:rsidR="00F84010" w:rsidRPr="00F84010" w:rsidRDefault="00F84010" w:rsidP="0042508D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bCs/>
          <w:sz w:val="22"/>
          <w:szCs w:val="22"/>
          <w:lang w:eastAsia="ar-SA"/>
        </w:rPr>
      </w:pPr>
      <w:bookmarkStart w:id="0" w:name="OLE_LINK5"/>
      <w:r w:rsidRPr="00F84010">
        <w:rPr>
          <w:rFonts w:ascii="Verdana" w:hAnsi="Verdana"/>
          <w:sz w:val="22"/>
          <w:szCs w:val="22"/>
        </w:rPr>
        <w:t xml:space="preserve">W dokumencie DIP brak jest informacji o dodatkowym wyposażeniu badanego pojazdu </w:t>
      </w:r>
      <w:r w:rsidRPr="00F84010">
        <w:rPr>
          <w:rFonts w:ascii="Verdana" w:hAnsi="Verdana"/>
          <w:bCs/>
          <w:sz w:val="22"/>
          <w:szCs w:val="22"/>
          <w:lang w:eastAsia="ar-SA"/>
        </w:rPr>
        <w:t xml:space="preserve">w hak, co stanowi naruszenie objaśnień do rubryki odnoszących się do dodatkowych informacji załącznika nr 4 do rozporządzenia </w:t>
      </w:r>
      <w:bookmarkEnd w:id="0"/>
      <w:r w:rsidRPr="00F84010">
        <w:rPr>
          <w:rFonts w:ascii="Verdana" w:hAnsi="Verdana"/>
          <w:bCs/>
          <w:sz w:val="22"/>
          <w:szCs w:val="22"/>
          <w:lang w:eastAsia="ar-SA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F84010">
        <w:rPr>
          <w:rFonts w:ascii="Verdana" w:hAnsi="Verdana"/>
          <w:bCs/>
          <w:sz w:val="22"/>
          <w:szCs w:val="22"/>
          <w:lang w:eastAsia="ar-SA"/>
        </w:rPr>
        <w:t>t</w:t>
      </w:r>
      <w:r w:rsidR="0042508D">
        <w:rPr>
          <w:rFonts w:ascii="Verdana" w:hAnsi="Verdana"/>
          <w:bCs/>
          <w:sz w:val="22"/>
          <w:szCs w:val="22"/>
          <w:lang w:eastAsia="ar-SA"/>
        </w:rPr>
        <w:t>.j</w:t>
      </w:r>
      <w:proofErr w:type="spellEnd"/>
      <w:r w:rsidR="0042508D">
        <w:rPr>
          <w:rFonts w:ascii="Verdana" w:hAnsi="Verdana"/>
          <w:bCs/>
          <w:sz w:val="22"/>
          <w:szCs w:val="22"/>
          <w:lang w:eastAsia="ar-SA"/>
        </w:rPr>
        <w:t xml:space="preserve">. Dz. U. z 2015 r. poz. 776 z </w:t>
      </w:r>
      <w:proofErr w:type="spellStart"/>
      <w:r w:rsidRPr="00F84010">
        <w:rPr>
          <w:rFonts w:ascii="Verdana" w:hAnsi="Verdana"/>
          <w:bCs/>
          <w:sz w:val="22"/>
          <w:szCs w:val="22"/>
          <w:lang w:eastAsia="ar-SA"/>
        </w:rPr>
        <w:t>późn</w:t>
      </w:r>
      <w:proofErr w:type="spellEnd"/>
      <w:r w:rsidRPr="00F84010">
        <w:rPr>
          <w:rFonts w:ascii="Verdana" w:hAnsi="Verdana"/>
          <w:bCs/>
          <w:sz w:val="22"/>
          <w:szCs w:val="22"/>
          <w:lang w:eastAsia="ar-SA"/>
        </w:rPr>
        <w:t xml:space="preserve">. zm. – zwane dalej rozporządzeniem </w:t>
      </w:r>
      <w:proofErr w:type="spellStart"/>
      <w:r w:rsidRPr="00F84010">
        <w:rPr>
          <w:rFonts w:ascii="Verdana" w:hAnsi="Verdana"/>
          <w:bCs/>
          <w:sz w:val="22"/>
          <w:szCs w:val="22"/>
          <w:lang w:eastAsia="ar-SA"/>
        </w:rPr>
        <w:t>MTBiG</w:t>
      </w:r>
      <w:proofErr w:type="spellEnd"/>
      <w:r w:rsidRPr="00F84010">
        <w:rPr>
          <w:rFonts w:ascii="Verdana" w:hAnsi="Verdana"/>
          <w:bCs/>
          <w:sz w:val="22"/>
          <w:szCs w:val="22"/>
          <w:lang w:eastAsia="ar-SA"/>
        </w:rPr>
        <w:t>).</w:t>
      </w:r>
    </w:p>
    <w:p w:rsidR="00F84010" w:rsidRPr="00F84010" w:rsidRDefault="00F84010" w:rsidP="0042508D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84010">
        <w:rPr>
          <w:b w:val="0"/>
          <w:sz w:val="22"/>
          <w:szCs w:val="22"/>
        </w:rPr>
        <w:t>W rejestrze badań technicznych pojazdów pod pozycją o nr 2363, w zaświadczeniu o przeprowadzonym badaniu technicznym pojazdu o nr 02363/DW/092/2018</w:t>
      </w:r>
      <w:r w:rsidRPr="00F84010">
        <w:rPr>
          <w:sz w:val="22"/>
          <w:szCs w:val="22"/>
        </w:rPr>
        <w:t xml:space="preserve"> </w:t>
      </w:r>
      <w:r w:rsidRPr="00F84010">
        <w:rPr>
          <w:b w:val="0"/>
          <w:sz w:val="22"/>
          <w:szCs w:val="22"/>
        </w:rPr>
        <w:t>potwierdzono przeprowadzenie w dniu 18 czerwca 2018 r.</w:t>
      </w:r>
      <w:r w:rsidRPr="00F84010">
        <w:rPr>
          <w:sz w:val="22"/>
          <w:szCs w:val="22"/>
        </w:rPr>
        <w:t xml:space="preserve"> </w:t>
      </w:r>
      <w:r w:rsidRPr="00F84010">
        <w:rPr>
          <w:b w:val="0"/>
          <w:sz w:val="22"/>
          <w:szCs w:val="22"/>
        </w:rPr>
        <w:t>okresowego badania technicznego pojazdu zarejestrowanego po raz pierwszy 17 czerwca 2015</w:t>
      </w:r>
      <w:r w:rsidRPr="00F84010">
        <w:rPr>
          <w:sz w:val="22"/>
          <w:szCs w:val="22"/>
        </w:rPr>
        <w:t xml:space="preserve"> </w:t>
      </w:r>
      <w:r w:rsidRPr="00F84010">
        <w:rPr>
          <w:b w:val="0"/>
          <w:sz w:val="22"/>
          <w:szCs w:val="22"/>
        </w:rPr>
        <w:t xml:space="preserve">r., które </w:t>
      </w:r>
      <w:r w:rsidR="0042508D">
        <w:rPr>
          <w:b w:val="0"/>
          <w:sz w:val="22"/>
          <w:szCs w:val="22"/>
        </w:rPr>
        <w:t>zakończono wynikiem pozytywnym.</w:t>
      </w:r>
    </w:p>
    <w:p w:rsidR="00F84010" w:rsidRPr="00F84010" w:rsidRDefault="00F84010" w:rsidP="0042508D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F84010">
        <w:rPr>
          <w:b w:val="0"/>
          <w:sz w:val="22"/>
          <w:szCs w:val="22"/>
        </w:rPr>
        <w:t>Nieprawidłowo wyznaczono termin następnego badania do 20 lutego 2019 r., co stanowi naruszenie art. 81 ust. 6 ustawy. Termin następnego badania należało wyznaczyć do 17 czerwca 2020</w:t>
      </w:r>
      <w:r w:rsidRPr="00F84010">
        <w:rPr>
          <w:sz w:val="22"/>
          <w:szCs w:val="22"/>
        </w:rPr>
        <w:t xml:space="preserve"> </w:t>
      </w:r>
      <w:r w:rsidRPr="00F84010">
        <w:rPr>
          <w:b w:val="0"/>
          <w:sz w:val="22"/>
          <w:szCs w:val="22"/>
        </w:rPr>
        <w:t>r.</w:t>
      </w:r>
    </w:p>
    <w:p w:rsidR="00F84010" w:rsidRPr="00F84010" w:rsidRDefault="00F84010" w:rsidP="0042508D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bCs w:val="0"/>
          <w:sz w:val="22"/>
          <w:szCs w:val="22"/>
          <w:lang w:eastAsia="pl-PL"/>
        </w:rPr>
      </w:pPr>
      <w:r w:rsidRPr="00F84010">
        <w:rPr>
          <w:b w:val="0"/>
          <w:bCs w:val="0"/>
          <w:sz w:val="22"/>
          <w:szCs w:val="22"/>
          <w:lang w:eastAsia="pl-PL"/>
        </w:rPr>
        <w:t>W rejestrze badań technicznych pojazdów pod pozycją o nr 1845, w zaświadczeniu o przeprowadzonym badaniu technicznym pojazdu o nr 01845/DW/092/2018 potwierdzono  wykonanie w dniu 11 maja 2018 r. badania polegającego na ponownym sprawdzeniu zespołów i układów, w których stwierdzono usterki podczas badania okresowego przeprowadzonego w dniu 8 maja 2018 r. oraz czynności innej niż badanie techniczne pojazdu tj. wykonanie i umieszczenie tabliczki znamionowej, które zakończono wynikiem pozytywnym. Stwierdzono brak pobrania opłaty za badanie polegające na ponownym sprawdzeniu zespołów i układów, w których stwierdzono usterki podczas badania okresowego. W rejestrze oraz w zaświadczeniu wpisano datę pierwszej rejestracji 1 stycznia 2015 r. oraz określono terminu nastę</w:t>
      </w:r>
      <w:r w:rsidR="0042508D">
        <w:rPr>
          <w:b w:val="0"/>
          <w:bCs w:val="0"/>
          <w:sz w:val="22"/>
          <w:szCs w:val="22"/>
          <w:lang w:eastAsia="pl-PL"/>
        </w:rPr>
        <w:t>pnego badania do 8 maja 2019 r.</w:t>
      </w:r>
    </w:p>
    <w:p w:rsidR="00F84010" w:rsidRPr="00F84010" w:rsidRDefault="00F84010" w:rsidP="0042508D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  <w:lang w:eastAsia="pl-PL"/>
        </w:rPr>
      </w:pPr>
      <w:r w:rsidRPr="00F84010">
        <w:rPr>
          <w:b w:val="0"/>
          <w:bCs w:val="0"/>
          <w:sz w:val="22"/>
          <w:szCs w:val="22"/>
          <w:lang w:eastAsia="pl-PL"/>
        </w:rPr>
        <w:lastRenderedPageBreak/>
        <w:t xml:space="preserve">Wykonanie badania technicznego oraz innych czynności potwierdzone jednym wpisem w rejestrze i wydaniem jednego zaświadczenia o przeprowadzonym badaniu technicznym, stanowi naruszenie § 4 ust. 4 rozporządzenia </w:t>
      </w:r>
      <w:proofErr w:type="spellStart"/>
      <w:r w:rsidRPr="00F84010">
        <w:rPr>
          <w:b w:val="0"/>
          <w:bCs w:val="0"/>
          <w:sz w:val="22"/>
          <w:szCs w:val="22"/>
          <w:lang w:eastAsia="pl-PL"/>
        </w:rPr>
        <w:t>MTBiG</w:t>
      </w:r>
      <w:proofErr w:type="spellEnd"/>
      <w:r w:rsidRPr="00F84010">
        <w:rPr>
          <w:b w:val="0"/>
          <w:bCs w:val="0"/>
          <w:sz w:val="22"/>
          <w:szCs w:val="22"/>
          <w:lang w:eastAsia="pl-PL"/>
        </w:rPr>
        <w:t>.</w:t>
      </w:r>
    </w:p>
    <w:p w:rsidR="00F84010" w:rsidRPr="00F84010" w:rsidRDefault="00F84010" w:rsidP="0042508D">
      <w:pPr>
        <w:pStyle w:val="Tekstpodstawowy"/>
        <w:suppressAutoHyphens/>
        <w:spacing w:before="240" w:after="240" w:line="276" w:lineRule="auto"/>
        <w:ind w:left="437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Wyznaczenie terminu następnego badania okresowego do 8 maja 2019 r., stanowi naruszenie art. 81 ust. 6 ustawy. Termin następnego badania należało wyznaczyć do 1 stycznia 2020 r.</w:t>
      </w:r>
    </w:p>
    <w:p w:rsidR="00F84010" w:rsidRPr="00F84010" w:rsidRDefault="00F84010" w:rsidP="0042508D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 xml:space="preserve">Brak pobrania opłaty w wysokości 20,00 zł, za badanie polegające na ponownym sprawdzeniu zespołów i układów, w których stwierdzono usterki podczas badania okresowego, stanowi naruszenie § 3 ust. 1 rozporządzenia Ministra Infrastruktury z dnia 29 września 2004 r. w sprawie wysokości opłat związanych z prowadzeniem stacji kontroli pojazdów oraz przeprowadzaniem badań technicznych pojazdów (Dz. U. z 2004 r. Nr 223, poz. 2261 z </w:t>
      </w:r>
      <w:proofErr w:type="spellStart"/>
      <w:r w:rsidRPr="00F84010">
        <w:rPr>
          <w:rFonts w:ascii="Verdana" w:hAnsi="Verdana"/>
          <w:sz w:val="22"/>
          <w:szCs w:val="22"/>
        </w:rPr>
        <w:t>późn</w:t>
      </w:r>
      <w:proofErr w:type="spellEnd"/>
      <w:r w:rsidRPr="00F84010">
        <w:rPr>
          <w:rFonts w:ascii="Verdana" w:hAnsi="Verdana"/>
          <w:sz w:val="22"/>
          <w:szCs w:val="22"/>
        </w:rPr>
        <w:t>. zm.).</w:t>
      </w:r>
    </w:p>
    <w:p w:rsidR="00F84010" w:rsidRPr="00F84010" w:rsidRDefault="00F84010" w:rsidP="0042508D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 xml:space="preserve">W rejestrze i w zaświadczeniu, w zakresie czynności wykonania i umieszczenia tabliczki znamionowej, bez uzasadnienia określono wynik badania technicznego, czym naruszono § 2 ust. 9, § 5 ust. 2 rozporządzenia </w:t>
      </w:r>
      <w:proofErr w:type="spellStart"/>
      <w:r w:rsidRPr="00F84010">
        <w:rPr>
          <w:rFonts w:ascii="Verdana" w:hAnsi="Verdana"/>
          <w:sz w:val="22"/>
          <w:szCs w:val="22"/>
        </w:rPr>
        <w:t>MTBiG</w:t>
      </w:r>
      <w:proofErr w:type="spellEnd"/>
      <w:r w:rsidRPr="00F84010">
        <w:rPr>
          <w:rFonts w:ascii="Verdana" w:hAnsi="Verdana"/>
          <w:sz w:val="22"/>
          <w:szCs w:val="22"/>
        </w:rPr>
        <w:t xml:space="preserve">, </w:t>
      </w:r>
      <w:proofErr w:type="spellStart"/>
      <w:r w:rsidRPr="00F84010">
        <w:rPr>
          <w:rFonts w:ascii="Verdana" w:hAnsi="Verdana"/>
          <w:sz w:val="22"/>
          <w:szCs w:val="22"/>
        </w:rPr>
        <w:t>pkt</w:t>
      </w:r>
      <w:proofErr w:type="spellEnd"/>
      <w:r w:rsidRPr="00F84010">
        <w:rPr>
          <w:rFonts w:ascii="Verdana" w:hAnsi="Verdana"/>
          <w:sz w:val="22"/>
          <w:szCs w:val="22"/>
        </w:rPr>
        <w:t xml:space="preserve"> 4 objaśnień zawartych w załączniku nr 3 do rozporządzenia </w:t>
      </w:r>
      <w:proofErr w:type="spellStart"/>
      <w:r w:rsidRPr="00F84010">
        <w:rPr>
          <w:rFonts w:ascii="Verdana" w:hAnsi="Verdana"/>
          <w:sz w:val="22"/>
          <w:szCs w:val="22"/>
        </w:rPr>
        <w:t>MTBiG</w:t>
      </w:r>
      <w:proofErr w:type="spellEnd"/>
      <w:r w:rsidRPr="00F84010">
        <w:rPr>
          <w:rFonts w:ascii="Verdana" w:hAnsi="Verdana"/>
          <w:sz w:val="22"/>
          <w:szCs w:val="22"/>
        </w:rPr>
        <w:t xml:space="preserve"> oraz ust. 2 </w:t>
      </w:r>
      <w:proofErr w:type="spellStart"/>
      <w:r w:rsidRPr="00F84010">
        <w:rPr>
          <w:rFonts w:ascii="Verdana" w:hAnsi="Verdana"/>
          <w:sz w:val="22"/>
          <w:szCs w:val="22"/>
        </w:rPr>
        <w:t>pkt</w:t>
      </w:r>
      <w:proofErr w:type="spellEnd"/>
      <w:r w:rsidRPr="00F84010">
        <w:rPr>
          <w:rFonts w:ascii="Verdana" w:hAnsi="Verdana"/>
          <w:sz w:val="22"/>
          <w:szCs w:val="22"/>
        </w:rPr>
        <w:t xml:space="preserve"> 9 załącznika nr 8 do rozporządzenia </w:t>
      </w:r>
      <w:proofErr w:type="spellStart"/>
      <w:r w:rsidRPr="00F84010">
        <w:rPr>
          <w:rFonts w:ascii="Verdana" w:hAnsi="Verdana"/>
          <w:sz w:val="22"/>
          <w:szCs w:val="22"/>
        </w:rPr>
        <w:t>MTBiG</w:t>
      </w:r>
      <w:proofErr w:type="spellEnd"/>
      <w:r w:rsidRPr="00F84010">
        <w:rPr>
          <w:rFonts w:ascii="Verdana" w:hAnsi="Verdana"/>
          <w:sz w:val="22"/>
          <w:szCs w:val="22"/>
        </w:rPr>
        <w:t>.</w:t>
      </w:r>
    </w:p>
    <w:p w:rsidR="00F84010" w:rsidRPr="00F84010" w:rsidRDefault="00F84010" w:rsidP="0042508D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 xml:space="preserve">W zaświadczeniu w nieprawidłowej rubryce potwierdzono przeprowadzenie czynności innej niż badanie techniczne, czym naruszono § 2 ust. 9 rozporządzenia </w:t>
      </w:r>
      <w:proofErr w:type="spellStart"/>
      <w:r w:rsidRPr="00F84010">
        <w:rPr>
          <w:rFonts w:ascii="Verdana" w:hAnsi="Verdana"/>
          <w:sz w:val="22"/>
          <w:szCs w:val="22"/>
        </w:rPr>
        <w:t>MTBiG</w:t>
      </w:r>
      <w:proofErr w:type="spellEnd"/>
      <w:r w:rsidRPr="00F84010">
        <w:rPr>
          <w:rFonts w:ascii="Verdana" w:hAnsi="Verdana"/>
          <w:sz w:val="22"/>
          <w:szCs w:val="22"/>
        </w:rPr>
        <w:t xml:space="preserve"> oraz </w:t>
      </w:r>
      <w:proofErr w:type="spellStart"/>
      <w:r w:rsidRPr="00F84010">
        <w:rPr>
          <w:rFonts w:ascii="Verdana" w:hAnsi="Verdana"/>
          <w:sz w:val="22"/>
          <w:szCs w:val="22"/>
        </w:rPr>
        <w:t>pkt</w:t>
      </w:r>
      <w:proofErr w:type="spellEnd"/>
      <w:r w:rsidRPr="00F84010">
        <w:rPr>
          <w:rFonts w:ascii="Verdana" w:hAnsi="Verdana"/>
          <w:sz w:val="22"/>
          <w:szCs w:val="22"/>
        </w:rPr>
        <w:t xml:space="preserve"> 9 objaśnień zawartych w załącznik</w:t>
      </w:r>
      <w:r w:rsidR="0042508D">
        <w:rPr>
          <w:rFonts w:ascii="Verdana" w:hAnsi="Verdana"/>
          <w:sz w:val="22"/>
          <w:szCs w:val="22"/>
        </w:rPr>
        <w:t xml:space="preserve">u nr 3 do rozporządzenia </w:t>
      </w:r>
      <w:proofErr w:type="spellStart"/>
      <w:r w:rsidR="0042508D">
        <w:rPr>
          <w:rFonts w:ascii="Verdana" w:hAnsi="Verdana"/>
          <w:sz w:val="22"/>
          <w:szCs w:val="22"/>
        </w:rPr>
        <w:t>MTBiG</w:t>
      </w:r>
      <w:proofErr w:type="spellEnd"/>
      <w:r w:rsidR="0042508D">
        <w:rPr>
          <w:rFonts w:ascii="Verdana" w:hAnsi="Verdana"/>
          <w:sz w:val="22"/>
          <w:szCs w:val="22"/>
        </w:rPr>
        <w:t>.</w:t>
      </w:r>
    </w:p>
    <w:p w:rsidR="00F84010" w:rsidRPr="00F84010" w:rsidRDefault="00F84010" w:rsidP="0042508D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F84010">
        <w:rPr>
          <w:b w:val="0"/>
          <w:sz w:val="22"/>
          <w:szCs w:val="22"/>
        </w:rPr>
        <w:t xml:space="preserve">Na podstawie dokumentów potwierdzających wykonanie operacji z rachunku bankowego przedsiębiorcy stwierdzono przypadki nieterminowego przekazywania należności z tytułu opłaty ewidencyjnej na rachunek bankowy Funduszu – Centralna Ewidencja Pojazdów i Kierowców, co stanowiło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F84010">
        <w:rPr>
          <w:b w:val="0"/>
          <w:sz w:val="22"/>
          <w:szCs w:val="22"/>
        </w:rPr>
        <w:t>późn</w:t>
      </w:r>
      <w:proofErr w:type="spellEnd"/>
      <w:r w:rsidRPr="00F84010">
        <w:rPr>
          <w:b w:val="0"/>
          <w:sz w:val="22"/>
          <w:szCs w:val="22"/>
        </w:rPr>
        <w:t>. zm.).</w:t>
      </w:r>
    </w:p>
    <w:p w:rsidR="00F84010" w:rsidRPr="00F84010" w:rsidRDefault="00F84010" w:rsidP="0042508D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F84010" w:rsidRPr="00F84010" w:rsidRDefault="00F84010" w:rsidP="0042508D">
      <w:pPr>
        <w:numPr>
          <w:ilvl w:val="2"/>
          <w:numId w:val="42"/>
        </w:numPr>
        <w:tabs>
          <w:tab w:val="clear" w:pos="1004"/>
          <w:tab w:val="num" w:pos="709"/>
          <w:tab w:val="num" w:pos="5880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Zamieszczać w dokumencie DIP informację o dodatkowym wyposażeniu badanego pojazdu w hak</w:t>
      </w:r>
      <w:r w:rsidRPr="00F84010">
        <w:rPr>
          <w:rFonts w:ascii="Verdana" w:hAnsi="Verdana"/>
          <w:sz w:val="22"/>
          <w:szCs w:val="22"/>
          <w:lang w:eastAsia="ar-SA"/>
        </w:rPr>
        <w:t>.</w:t>
      </w:r>
    </w:p>
    <w:p w:rsidR="00F84010" w:rsidRPr="00F84010" w:rsidRDefault="00F84010" w:rsidP="0042508D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Wyznaczać termin następnego okresowego badania technicznego pojazdu zgodnie z art. 81 ust. 6 ustawy.</w:t>
      </w:r>
    </w:p>
    <w:p w:rsidR="00F84010" w:rsidRPr="00F84010" w:rsidRDefault="00F84010" w:rsidP="0042508D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Wystawiać zaświadczenie oraz dokonywać wpisu w rejestrze d</w:t>
      </w:r>
      <w:r w:rsidR="0042508D">
        <w:rPr>
          <w:rFonts w:ascii="Verdana" w:hAnsi="Verdana"/>
          <w:sz w:val="22"/>
          <w:szCs w:val="22"/>
        </w:rPr>
        <w:t>o każdego wykonanego  badania.</w:t>
      </w:r>
    </w:p>
    <w:p w:rsidR="00F84010" w:rsidRPr="00F84010" w:rsidRDefault="00F84010" w:rsidP="0042508D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lastRenderedPageBreak/>
        <w:t>Wyznaczać termin następnego okresowego badania technicznego pojazdu zgodnie z art. 81 ust. 6 ustawy.</w:t>
      </w:r>
    </w:p>
    <w:p w:rsidR="00F84010" w:rsidRPr="00F84010" w:rsidRDefault="00F84010" w:rsidP="0042508D">
      <w:pPr>
        <w:suppressAutoHyphens/>
        <w:spacing w:before="240" w:after="240" w:line="276" w:lineRule="auto"/>
        <w:ind w:left="720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 xml:space="preserve">Pobierać opłatę za przeprowadzone badanie techniczne pojazdu, zgodnie z zakresem wykonanych czynności oraz tabelą opłat </w:t>
      </w:r>
      <w:r w:rsidR="0042508D">
        <w:rPr>
          <w:rFonts w:ascii="Verdana" w:hAnsi="Verdana"/>
          <w:sz w:val="22"/>
          <w:szCs w:val="22"/>
        </w:rPr>
        <w:t>za badania techniczne pojazdów.</w:t>
      </w:r>
    </w:p>
    <w:p w:rsidR="00F84010" w:rsidRPr="00F84010" w:rsidRDefault="00F84010" w:rsidP="0042508D">
      <w:pPr>
        <w:pStyle w:val="Tekstpodstawowy"/>
        <w:suppressAutoHyphens/>
        <w:spacing w:before="240" w:after="240" w:line="276" w:lineRule="auto"/>
        <w:ind w:left="709" w:firstLine="6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Nie określać wyniku badania technicznego pojazdu w przypadku przeprowadzania czynności innej niż badanie techniczne pojazdu.</w:t>
      </w:r>
    </w:p>
    <w:p w:rsidR="00F84010" w:rsidRPr="00F84010" w:rsidRDefault="00F84010" w:rsidP="0042508D">
      <w:pPr>
        <w:pStyle w:val="Tekstpodstawowy"/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Potwierdzać przeprowadzenie czynności innych niż badanie techniczne w zaświadczeniach w prawidłowej rubryce.</w:t>
      </w:r>
    </w:p>
    <w:p w:rsidR="00F84010" w:rsidRPr="00F84010" w:rsidRDefault="00F84010" w:rsidP="0042508D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 xml:space="preserve">Przekazywać, w terminie do 10 dnia każdego miesiąca, opłaty ewidencyjne pobrane </w:t>
      </w:r>
      <w:r w:rsidR="0042508D">
        <w:rPr>
          <w:rFonts w:ascii="Verdana" w:hAnsi="Verdana"/>
          <w:sz w:val="22"/>
          <w:szCs w:val="22"/>
        </w:rPr>
        <w:t xml:space="preserve">w miesiącu poprzedzającym, na </w:t>
      </w:r>
      <w:r w:rsidRPr="00F84010">
        <w:rPr>
          <w:rFonts w:ascii="Verdana" w:hAnsi="Verdana"/>
          <w:sz w:val="22"/>
          <w:szCs w:val="22"/>
        </w:rPr>
        <w:t>rachunek bankowy Funduszu - Centralna Ewidencja Pojazdów i Kierowców.</w:t>
      </w:r>
    </w:p>
    <w:p w:rsidR="00F84010" w:rsidRPr="00F84010" w:rsidRDefault="00F84010" w:rsidP="0042508D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Stwierdzono ponadto, że przedsiębiorca nie zgłosił w terminie 14 dni od dnia zajścia zdarzenia, zmian odnośnie zatrudnienia diagnostów, wpisanych do rejestru przedsiębiorców prowadzących stacje kontroli pojazdów, co stanowiło naruszenie art. 66 ust. 5 ustawy o swobodzie działalności gospodarczej (</w:t>
      </w:r>
      <w:proofErr w:type="spellStart"/>
      <w:r w:rsidRPr="00F84010">
        <w:rPr>
          <w:rFonts w:ascii="Verdana" w:hAnsi="Verdana"/>
          <w:sz w:val="22"/>
          <w:szCs w:val="22"/>
        </w:rPr>
        <w:t>t.j</w:t>
      </w:r>
      <w:proofErr w:type="spellEnd"/>
      <w:r w:rsidRPr="00F84010">
        <w:rPr>
          <w:rFonts w:ascii="Verdana" w:hAnsi="Verdana"/>
          <w:sz w:val="22"/>
          <w:szCs w:val="22"/>
        </w:rPr>
        <w:t xml:space="preserve">. Dz. U. z </w:t>
      </w:r>
      <w:r w:rsidR="0042508D">
        <w:rPr>
          <w:rFonts w:ascii="Verdana" w:hAnsi="Verdana"/>
          <w:sz w:val="22"/>
          <w:szCs w:val="22"/>
        </w:rPr>
        <w:t xml:space="preserve">2016 r. poz. 1829 z </w:t>
      </w:r>
      <w:proofErr w:type="spellStart"/>
      <w:r w:rsidR="0042508D">
        <w:rPr>
          <w:rFonts w:ascii="Verdana" w:hAnsi="Verdana"/>
          <w:sz w:val="22"/>
          <w:szCs w:val="22"/>
        </w:rPr>
        <w:t>późn</w:t>
      </w:r>
      <w:proofErr w:type="spellEnd"/>
      <w:r w:rsidR="0042508D">
        <w:rPr>
          <w:rFonts w:ascii="Verdana" w:hAnsi="Verdana"/>
          <w:sz w:val="22"/>
          <w:szCs w:val="22"/>
        </w:rPr>
        <w:t>. zm.).</w:t>
      </w:r>
    </w:p>
    <w:p w:rsidR="00F84010" w:rsidRPr="00F84010" w:rsidRDefault="00F84010" w:rsidP="0042508D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Mając na uwadze stwierdzoną nieprawidłowość zaleca się w przypadku zmiany danych wpisanych do rejestru złożyć wniosek o ich zmianę zgodnie z art. 83ab ust. 2 ustawy z dnia 20 czerwca 1997 r. Prawo o ruchu drogowym (</w:t>
      </w:r>
      <w:proofErr w:type="spellStart"/>
      <w:r w:rsidRPr="00F84010">
        <w:rPr>
          <w:rFonts w:ascii="Verdana" w:hAnsi="Verdana"/>
          <w:sz w:val="22"/>
          <w:szCs w:val="22"/>
        </w:rPr>
        <w:t>t.j</w:t>
      </w:r>
      <w:proofErr w:type="spellEnd"/>
      <w:r w:rsidRPr="00F84010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F84010">
        <w:rPr>
          <w:rFonts w:ascii="Verdana" w:hAnsi="Verdana"/>
          <w:sz w:val="22"/>
          <w:szCs w:val="22"/>
        </w:rPr>
        <w:t>późn</w:t>
      </w:r>
      <w:proofErr w:type="spellEnd"/>
      <w:r w:rsidRPr="00F84010">
        <w:rPr>
          <w:rFonts w:ascii="Verdana" w:hAnsi="Verdana"/>
          <w:sz w:val="22"/>
          <w:szCs w:val="22"/>
        </w:rPr>
        <w:t>. zm.).</w:t>
      </w:r>
    </w:p>
    <w:p w:rsidR="00F84010" w:rsidRPr="00F84010" w:rsidRDefault="00F84010" w:rsidP="0042508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84010" w:rsidRPr="00F84010" w:rsidRDefault="00F84010" w:rsidP="0042508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42508D">
        <w:rPr>
          <w:rFonts w:ascii="Verdana" w:hAnsi="Verdana"/>
          <w:sz w:val="22"/>
          <w:szCs w:val="22"/>
        </w:rPr>
        <w:t xml:space="preserve">ści Stacji Kontroli Pojazdów, w </w:t>
      </w:r>
      <w:r w:rsidRPr="00F84010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A55" w:rsidRDefault="00713A55">
      <w:r>
        <w:separator/>
      </w:r>
    </w:p>
  </w:endnote>
  <w:endnote w:type="continuationSeparator" w:id="0">
    <w:p w:rsidR="00713A55" w:rsidRDefault="00713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C14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C1420" w:rsidRPr="004D6885">
      <w:rPr>
        <w:sz w:val="14"/>
        <w:szCs w:val="14"/>
      </w:rPr>
      <w:fldChar w:fldCharType="separate"/>
    </w:r>
    <w:r w:rsidR="00D55E86">
      <w:rPr>
        <w:noProof/>
        <w:sz w:val="14"/>
        <w:szCs w:val="14"/>
      </w:rPr>
      <w:t>4</w:t>
    </w:r>
    <w:r w:rsidR="001C142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C14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C1420" w:rsidRPr="004D6885">
      <w:rPr>
        <w:sz w:val="14"/>
        <w:szCs w:val="14"/>
      </w:rPr>
      <w:fldChar w:fldCharType="separate"/>
    </w:r>
    <w:r w:rsidR="00D55E86">
      <w:rPr>
        <w:noProof/>
        <w:sz w:val="14"/>
        <w:szCs w:val="14"/>
      </w:rPr>
      <w:t>4</w:t>
    </w:r>
    <w:r w:rsidR="001C142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A55" w:rsidRDefault="00713A55">
      <w:r>
        <w:separator/>
      </w:r>
    </w:p>
  </w:footnote>
  <w:footnote w:type="continuationSeparator" w:id="0">
    <w:p w:rsidR="00713A55" w:rsidRDefault="00713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C142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07E7"/>
    <w:rsid w:val="000825F9"/>
    <w:rsid w:val="00097AEF"/>
    <w:rsid w:val="000C653F"/>
    <w:rsid w:val="000C744E"/>
    <w:rsid w:val="000E2359"/>
    <w:rsid w:val="000E449C"/>
    <w:rsid w:val="000F199B"/>
    <w:rsid w:val="00120A39"/>
    <w:rsid w:val="00143A44"/>
    <w:rsid w:val="00180DF6"/>
    <w:rsid w:val="00186B3E"/>
    <w:rsid w:val="00190D4E"/>
    <w:rsid w:val="001C1420"/>
    <w:rsid w:val="002018DC"/>
    <w:rsid w:val="0020262A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2508D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3A55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0131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55E86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2022-07-27T10:12:00Z</dcterms:created>
  <dcterms:modified xsi:type="dcterms:W3CDTF">2022-07-27T10:12:00Z</dcterms:modified>
</cp:coreProperties>
</file>