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D23" w:rsidRPr="0057758B" w:rsidRDefault="00B06D23" w:rsidP="0057758B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 xml:space="preserve">HALMA V. M. STASIEWICZ </w:t>
      </w:r>
      <w:proofErr w:type="spellStart"/>
      <w:r w:rsidRPr="0057758B">
        <w:rPr>
          <w:rFonts w:ascii="Verdana" w:hAnsi="Verdana"/>
          <w:sz w:val="22"/>
          <w:szCs w:val="22"/>
        </w:rPr>
        <w:t>sp.j</w:t>
      </w:r>
      <w:proofErr w:type="spellEnd"/>
      <w:r w:rsidRPr="0057758B">
        <w:rPr>
          <w:rFonts w:ascii="Verdana" w:hAnsi="Verdana"/>
          <w:sz w:val="22"/>
          <w:szCs w:val="22"/>
        </w:rPr>
        <w:t>.</w:t>
      </w:r>
    </w:p>
    <w:p w:rsidR="00B06D23" w:rsidRPr="0057758B" w:rsidRDefault="00B06D23" w:rsidP="0057758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ul. Metalowców 25</w:t>
      </w:r>
    </w:p>
    <w:p w:rsidR="00B06D23" w:rsidRPr="0057758B" w:rsidRDefault="00B06D23" w:rsidP="0057758B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 xml:space="preserve">54-156 Wrocław </w:t>
      </w:r>
    </w:p>
    <w:p w:rsidR="00B06D23" w:rsidRPr="0057758B" w:rsidRDefault="00B06D23" w:rsidP="0057758B">
      <w:pPr>
        <w:spacing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WKN-KSO.5421.2.49.2018</w:t>
      </w:r>
    </w:p>
    <w:p w:rsidR="00B06D23" w:rsidRPr="0057758B" w:rsidRDefault="00B06D23" w:rsidP="0057758B">
      <w:pPr>
        <w:spacing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00110252/2018/W</w:t>
      </w:r>
    </w:p>
    <w:p w:rsidR="00B06D23" w:rsidRPr="0057758B" w:rsidRDefault="00B06D23" w:rsidP="0057758B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57758B">
        <w:rPr>
          <w:sz w:val="22"/>
          <w:szCs w:val="22"/>
        </w:rPr>
        <w:t>Wrocław, dnia 15 lutego 2019 r.</w:t>
      </w:r>
    </w:p>
    <w:p w:rsidR="00B06D23" w:rsidRPr="0057758B" w:rsidRDefault="00B06D23" w:rsidP="0057758B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ZALECENIA POKONTROLNE</w:t>
      </w:r>
    </w:p>
    <w:p w:rsidR="00B06D23" w:rsidRPr="0057758B" w:rsidRDefault="00B06D23" w:rsidP="0057758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57758B">
        <w:rPr>
          <w:rFonts w:ascii="Verdana" w:hAnsi="Verdana"/>
          <w:sz w:val="22"/>
          <w:szCs w:val="22"/>
        </w:rPr>
        <w:t>pkt</w:t>
      </w:r>
      <w:proofErr w:type="spellEnd"/>
      <w:r w:rsidRPr="0057758B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57758B">
        <w:rPr>
          <w:rFonts w:ascii="Verdana" w:hAnsi="Verdana"/>
          <w:sz w:val="22"/>
          <w:szCs w:val="22"/>
        </w:rPr>
        <w:t>t.j</w:t>
      </w:r>
      <w:proofErr w:type="spellEnd"/>
      <w:r w:rsidRPr="0057758B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7758B">
        <w:rPr>
          <w:rFonts w:ascii="Verdana" w:hAnsi="Verdana"/>
          <w:sz w:val="22"/>
          <w:szCs w:val="22"/>
        </w:rPr>
        <w:t>późn</w:t>
      </w:r>
      <w:proofErr w:type="spellEnd"/>
      <w:r w:rsidRPr="0057758B">
        <w:rPr>
          <w:rFonts w:ascii="Verdana" w:hAnsi="Verdana"/>
          <w:sz w:val="22"/>
          <w:szCs w:val="22"/>
        </w:rPr>
        <w:t>. zm.).</w:t>
      </w:r>
    </w:p>
    <w:p w:rsidR="00B06D23" w:rsidRPr="0057758B" w:rsidRDefault="00B06D23" w:rsidP="0057758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57758B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57758B">
        <w:rPr>
          <w:rFonts w:ascii="Verdana" w:hAnsi="Verdana"/>
          <w:sz w:val="22"/>
          <w:szCs w:val="22"/>
        </w:rPr>
        <w:t>pkt</w:t>
      </w:r>
      <w:proofErr w:type="spellEnd"/>
      <w:r w:rsidRPr="0057758B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57758B">
        <w:rPr>
          <w:rFonts w:ascii="Verdana" w:hAnsi="Verdana"/>
          <w:sz w:val="22"/>
          <w:szCs w:val="22"/>
        </w:rPr>
        <w:t>t.j</w:t>
      </w:r>
      <w:proofErr w:type="spellEnd"/>
      <w:r w:rsidRPr="0057758B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57758B">
        <w:rPr>
          <w:rFonts w:ascii="Verdana" w:hAnsi="Verdana"/>
          <w:sz w:val="22"/>
          <w:szCs w:val="22"/>
        </w:rPr>
        <w:t>późn</w:t>
      </w:r>
      <w:proofErr w:type="spellEnd"/>
      <w:r w:rsidRPr="0057758B">
        <w:rPr>
          <w:rFonts w:ascii="Verdana" w:hAnsi="Verdana"/>
          <w:sz w:val="22"/>
          <w:szCs w:val="22"/>
        </w:rPr>
        <w:t xml:space="preserve">. zm. – zwana dalej ustawą), przeprowadził kontrolę stacji kontroli pojazdów prowadzonej przez przedsiębiorcę, HALMA V. M. STASIEWICZ </w:t>
      </w:r>
      <w:proofErr w:type="spellStart"/>
      <w:r w:rsidRPr="0057758B">
        <w:rPr>
          <w:rFonts w:ascii="Verdana" w:hAnsi="Verdana"/>
          <w:sz w:val="22"/>
          <w:szCs w:val="22"/>
        </w:rPr>
        <w:t>sp.j</w:t>
      </w:r>
      <w:proofErr w:type="spellEnd"/>
      <w:r w:rsidRPr="0057758B">
        <w:rPr>
          <w:rFonts w:ascii="Verdana" w:hAnsi="Verdana"/>
          <w:sz w:val="22"/>
          <w:szCs w:val="22"/>
        </w:rPr>
        <w:t>., wpisanego do rejestru działalności regulowanej prowadzonego przez Prezydenta Wrocławia pod nr ewidencyjnym DW/039, ze wskazanym adresem wykonywania działalności: ul. Metalowców 25, 54-156 Wrocław.</w:t>
      </w:r>
    </w:p>
    <w:p w:rsidR="00B06D23" w:rsidRPr="0057758B" w:rsidRDefault="00B06D23" w:rsidP="0057758B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Zakresem kontroli objęto:</w:t>
      </w:r>
    </w:p>
    <w:p w:rsidR="00B06D23" w:rsidRPr="0057758B" w:rsidRDefault="00B06D23" w:rsidP="0057758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B06D23" w:rsidRPr="0057758B" w:rsidRDefault="00B06D23" w:rsidP="0057758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B06D23" w:rsidRPr="0057758B" w:rsidRDefault="00B06D23" w:rsidP="0057758B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Sprawdzenie prawidłowości prowadzenia dokumentacji.</w:t>
      </w:r>
    </w:p>
    <w:p w:rsidR="00B06D23" w:rsidRPr="0057758B" w:rsidRDefault="00B06D23" w:rsidP="0057758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Szczegółowe ustalenia kontroli przedstawiono w protokole nr WKN-KSO.5421.2.49.2018 z dnia 29 listopada 2018 r., do którego przedsiębiorca nie wniósł zastrzeżeń.</w:t>
      </w:r>
    </w:p>
    <w:p w:rsidR="00B06D23" w:rsidRPr="0057758B" w:rsidRDefault="00B06D23" w:rsidP="0057758B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B06D23" w:rsidRPr="0057758B" w:rsidRDefault="00B06D23" w:rsidP="0057758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lastRenderedPageBreak/>
        <w:t>Nie stwierdzono nieprawidłowośc</w:t>
      </w:r>
      <w:r w:rsidR="0057758B">
        <w:rPr>
          <w:rFonts w:ascii="Verdana" w:hAnsi="Verdana"/>
          <w:sz w:val="22"/>
          <w:szCs w:val="22"/>
        </w:rPr>
        <w:t xml:space="preserve">i w zakresie zgodności stacji z </w:t>
      </w:r>
      <w:r w:rsidRPr="0057758B">
        <w:rPr>
          <w:rFonts w:ascii="Verdana" w:hAnsi="Verdana"/>
          <w:sz w:val="22"/>
          <w:szCs w:val="22"/>
        </w:rPr>
        <w:t>wymaganiami, o których mowa w art. 83 ust. 3 ustawy.</w:t>
      </w:r>
    </w:p>
    <w:p w:rsidR="00B06D23" w:rsidRPr="0057758B" w:rsidRDefault="00B06D23" w:rsidP="0057758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B06D23" w:rsidRPr="0057758B" w:rsidRDefault="00B06D23" w:rsidP="0057758B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B06D23" w:rsidRPr="0057758B" w:rsidRDefault="00B06D23" w:rsidP="0057758B">
      <w:pPr>
        <w:numPr>
          <w:ilvl w:val="0"/>
          <w:numId w:val="41"/>
        </w:numPr>
        <w:suppressAutoHyphens/>
        <w:spacing w:before="240" w:after="240" w:line="276" w:lineRule="auto"/>
        <w:ind w:left="357" w:hanging="357"/>
        <w:rPr>
          <w:rFonts w:ascii="Verdana" w:hAnsi="Verdana"/>
          <w:sz w:val="22"/>
          <w:szCs w:val="22"/>
          <w:lang w:eastAsia="ar-SA"/>
        </w:rPr>
      </w:pPr>
      <w:r w:rsidRPr="0057758B">
        <w:rPr>
          <w:rFonts w:ascii="Verdana" w:hAnsi="Verdana"/>
          <w:sz w:val="22"/>
          <w:szCs w:val="22"/>
          <w:lang w:eastAsia="ar-SA"/>
        </w:rPr>
        <w:t xml:space="preserve">W rejestrze badań technicznych pojazdów </w:t>
      </w:r>
      <w:r w:rsidRPr="0057758B">
        <w:rPr>
          <w:rFonts w:ascii="Verdana" w:hAnsi="Verdana"/>
          <w:sz w:val="22"/>
          <w:szCs w:val="22"/>
        </w:rPr>
        <w:t>pod pozycją o nr 03843/DW/039/2018</w:t>
      </w:r>
      <w:r w:rsidRPr="0057758B">
        <w:rPr>
          <w:rFonts w:ascii="Verdana" w:hAnsi="Verdana"/>
          <w:b/>
          <w:sz w:val="22"/>
          <w:szCs w:val="22"/>
        </w:rPr>
        <w:t xml:space="preserve"> </w:t>
      </w:r>
      <w:r w:rsidRPr="0057758B">
        <w:rPr>
          <w:rFonts w:ascii="Verdana" w:hAnsi="Verdana"/>
          <w:sz w:val="22"/>
          <w:szCs w:val="22"/>
          <w:lang w:eastAsia="ar-SA"/>
        </w:rPr>
        <w:t>oraz w zaświadczeniu o przeprowadzonym badaniu technicznych pojazdu o tym samym numerze potwierdzono przeprowadzenie dodatkowego badania technicznego pojazdu. W rejestrze oraz w zaświadczeniu zawarto informację, że w wyniku badania stwierdzono demontaż dodatkowego wyposażenia przewidzianego dla pojazdu przystosowanego do zarobkowego przewozu osób TAXI.</w:t>
      </w:r>
    </w:p>
    <w:p w:rsidR="00B06D23" w:rsidRPr="0057758B" w:rsidRDefault="00B06D23" w:rsidP="0057758B">
      <w:pPr>
        <w:suppressAutoHyphens/>
        <w:spacing w:before="240" w:after="240" w:line="276" w:lineRule="auto"/>
        <w:ind w:left="357"/>
        <w:rPr>
          <w:rFonts w:ascii="Verdana" w:hAnsi="Verdana"/>
          <w:sz w:val="22"/>
          <w:szCs w:val="22"/>
          <w:lang w:eastAsia="ar-SA"/>
        </w:rPr>
      </w:pPr>
      <w:r w:rsidRPr="0057758B">
        <w:rPr>
          <w:rFonts w:ascii="Verdana" w:hAnsi="Verdana"/>
          <w:sz w:val="22"/>
          <w:szCs w:val="22"/>
          <w:lang w:eastAsia="ar-SA"/>
        </w:rPr>
        <w:t>Dodatkowym badaniem technicznym pojazdu objęto zakres nieznajdujący się w katalogu dodatkowych badań technicznych pojazdów zamieszcz</w:t>
      </w:r>
      <w:r w:rsidR="0057758B">
        <w:rPr>
          <w:rFonts w:ascii="Verdana" w:hAnsi="Verdana"/>
          <w:sz w:val="22"/>
          <w:szCs w:val="22"/>
          <w:lang w:eastAsia="ar-SA"/>
        </w:rPr>
        <w:t>onych w art. 81 ust. 11 ustawy.</w:t>
      </w:r>
    </w:p>
    <w:p w:rsidR="00B06D23" w:rsidRPr="0057758B" w:rsidRDefault="00B06D23" w:rsidP="0057758B">
      <w:pPr>
        <w:numPr>
          <w:ilvl w:val="0"/>
          <w:numId w:val="41"/>
        </w:numPr>
        <w:suppressAutoHyphens/>
        <w:spacing w:before="240" w:after="240" w:line="276" w:lineRule="auto"/>
        <w:ind w:left="357" w:hanging="357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W rejestrze badań technicznych pojazdów pod pozycją o nr 03588/DW/039/2018, w zaświadczeniu o przeprowadzonym badaniu technicznym pojazdu oraz dokumencie identyfikacyjnym pojazdu (zwanym dalej dokumentem DIP) o tym samym numerze potwierdzono przeprowadzenie okresowego badania technicznego pojazdu przed pierwszą rejestracją na terytorium Rzeczypospolitej Polskiej.</w:t>
      </w:r>
    </w:p>
    <w:p w:rsidR="00B06D23" w:rsidRPr="0057758B" w:rsidRDefault="00B06D23" w:rsidP="0057758B">
      <w:pPr>
        <w:pStyle w:val="Nagwektabeli"/>
        <w:suppressLineNumbers w:val="0"/>
        <w:spacing w:before="240" w:after="240" w:line="276" w:lineRule="auto"/>
        <w:ind w:left="357"/>
        <w:jc w:val="left"/>
        <w:rPr>
          <w:b w:val="0"/>
          <w:sz w:val="22"/>
          <w:szCs w:val="22"/>
        </w:rPr>
      </w:pPr>
      <w:r w:rsidRPr="0057758B">
        <w:rPr>
          <w:b w:val="0"/>
          <w:sz w:val="22"/>
          <w:szCs w:val="22"/>
        </w:rPr>
        <w:t xml:space="preserve">W zaświadczeniu brak jest informacji o spełnieniu przez pojazd dodatkowych warunków technicznych przewidzianych dla pojazdu przystosowanego do ciągnięcia przyczepy, co stanowi naruszenie § 2 ust. 9 rozporządzenia </w:t>
      </w:r>
      <w:proofErr w:type="spellStart"/>
      <w:r w:rsidRPr="0057758B">
        <w:rPr>
          <w:b w:val="0"/>
          <w:sz w:val="22"/>
          <w:szCs w:val="22"/>
        </w:rPr>
        <w:t>MTBiG</w:t>
      </w:r>
      <w:proofErr w:type="spellEnd"/>
      <w:r w:rsidRPr="0057758B">
        <w:rPr>
          <w:b w:val="0"/>
          <w:sz w:val="22"/>
          <w:szCs w:val="22"/>
        </w:rPr>
        <w:t xml:space="preserve">, </w:t>
      </w:r>
      <w:proofErr w:type="spellStart"/>
      <w:r w:rsidRPr="0057758B">
        <w:rPr>
          <w:b w:val="0"/>
          <w:sz w:val="22"/>
          <w:szCs w:val="22"/>
        </w:rPr>
        <w:t>pkt</w:t>
      </w:r>
      <w:proofErr w:type="spellEnd"/>
      <w:r w:rsidRPr="0057758B">
        <w:rPr>
          <w:b w:val="0"/>
          <w:sz w:val="22"/>
          <w:szCs w:val="22"/>
        </w:rPr>
        <w:t xml:space="preserve"> 9 objaśnień zawartych w załączniku nr 3 do rozporządzenia </w:t>
      </w:r>
      <w:proofErr w:type="spellStart"/>
      <w:r w:rsidRPr="0057758B">
        <w:rPr>
          <w:b w:val="0"/>
          <w:sz w:val="22"/>
          <w:szCs w:val="22"/>
        </w:rPr>
        <w:t>MTBiG</w:t>
      </w:r>
      <w:proofErr w:type="spellEnd"/>
      <w:r w:rsidRPr="0057758B">
        <w:rPr>
          <w:b w:val="0"/>
          <w:sz w:val="22"/>
          <w:szCs w:val="22"/>
        </w:rPr>
        <w:t>.</w:t>
      </w:r>
    </w:p>
    <w:p w:rsidR="00B06D23" w:rsidRPr="0057758B" w:rsidRDefault="00B06D23" w:rsidP="0057758B">
      <w:pPr>
        <w:pStyle w:val="Nagwektabeli"/>
        <w:suppressLineNumbers w:val="0"/>
        <w:spacing w:before="240" w:after="240" w:line="276" w:lineRule="auto"/>
        <w:ind w:left="357"/>
        <w:jc w:val="left"/>
        <w:rPr>
          <w:b w:val="0"/>
          <w:sz w:val="22"/>
          <w:szCs w:val="22"/>
        </w:rPr>
      </w:pPr>
      <w:r w:rsidRPr="0057758B">
        <w:rPr>
          <w:b w:val="0"/>
          <w:sz w:val="22"/>
          <w:szCs w:val="22"/>
        </w:rPr>
        <w:t xml:space="preserve">W dokumencie DIP brak jest informacji o dodatkowym wyposażeniu badanego pojazdu w hak oraz </w:t>
      </w:r>
      <w:r w:rsidRPr="0057758B">
        <w:rPr>
          <w:rFonts w:cs="Verdana"/>
          <w:b w:val="0"/>
          <w:sz w:val="22"/>
          <w:szCs w:val="22"/>
        </w:rPr>
        <w:t>określenia dopuszczalnej masy całkowitej zespołu pojazdów</w:t>
      </w:r>
      <w:r w:rsidRPr="0057758B">
        <w:rPr>
          <w:b w:val="0"/>
          <w:sz w:val="22"/>
          <w:szCs w:val="22"/>
        </w:rPr>
        <w:t xml:space="preserve">, co stanowi naruszenie objaśnień do rubryki odnoszących się do dodatkowych informacji załącznika nr 4 do rozporządzenia </w:t>
      </w:r>
      <w:proofErr w:type="spellStart"/>
      <w:r w:rsidRPr="0057758B">
        <w:rPr>
          <w:b w:val="0"/>
          <w:sz w:val="22"/>
          <w:szCs w:val="22"/>
        </w:rPr>
        <w:t>MTBiG</w:t>
      </w:r>
      <w:proofErr w:type="spellEnd"/>
      <w:r w:rsidRPr="0057758B">
        <w:rPr>
          <w:b w:val="0"/>
          <w:sz w:val="22"/>
          <w:szCs w:val="22"/>
        </w:rPr>
        <w:t xml:space="preserve"> oraz </w:t>
      </w:r>
      <w:proofErr w:type="spellStart"/>
      <w:r w:rsidRPr="0057758B">
        <w:rPr>
          <w:rFonts w:cs="Verdana"/>
          <w:b w:val="0"/>
          <w:sz w:val="22"/>
          <w:szCs w:val="22"/>
        </w:rPr>
        <w:t>pkt</w:t>
      </w:r>
      <w:proofErr w:type="spellEnd"/>
      <w:r w:rsidRPr="0057758B">
        <w:rPr>
          <w:rFonts w:cs="Verdana"/>
          <w:b w:val="0"/>
          <w:sz w:val="22"/>
          <w:szCs w:val="22"/>
        </w:rPr>
        <w:t xml:space="preserve"> 44 załącznika nr 4 do rozporządzenia </w:t>
      </w:r>
      <w:proofErr w:type="spellStart"/>
      <w:r w:rsidRPr="0057758B">
        <w:rPr>
          <w:rFonts w:cs="Verdana"/>
          <w:b w:val="0"/>
          <w:sz w:val="22"/>
          <w:szCs w:val="22"/>
        </w:rPr>
        <w:t>MTBiG</w:t>
      </w:r>
      <w:proofErr w:type="spellEnd"/>
      <w:r w:rsidRPr="0057758B">
        <w:rPr>
          <w:rFonts w:cs="Verdana"/>
          <w:b w:val="0"/>
          <w:sz w:val="22"/>
          <w:szCs w:val="22"/>
        </w:rPr>
        <w:t>.</w:t>
      </w:r>
    </w:p>
    <w:p w:rsidR="00B06D23" w:rsidRPr="0057758B" w:rsidRDefault="00B06D23" w:rsidP="0057758B">
      <w:pPr>
        <w:numPr>
          <w:ilvl w:val="0"/>
          <w:numId w:val="41"/>
        </w:numPr>
        <w:suppressAutoHyphens/>
        <w:spacing w:before="240" w:after="240" w:line="276" w:lineRule="auto"/>
        <w:ind w:left="357" w:hanging="357"/>
        <w:rPr>
          <w:rFonts w:ascii="Verdana" w:hAnsi="Verdana"/>
          <w:b/>
          <w:sz w:val="22"/>
          <w:szCs w:val="22"/>
        </w:rPr>
      </w:pPr>
      <w:r w:rsidRPr="0057758B">
        <w:rPr>
          <w:rFonts w:ascii="Verdana" w:hAnsi="Verdana"/>
          <w:sz w:val="22"/>
          <w:szCs w:val="22"/>
          <w:lang w:eastAsia="ar-SA"/>
        </w:rPr>
        <w:t xml:space="preserve">W rejestrze badań technicznych pojazdów </w:t>
      </w:r>
      <w:r w:rsidRPr="0057758B">
        <w:rPr>
          <w:rFonts w:ascii="Verdana" w:hAnsi="Verdana"/>
          <w:sz w:val="22"/>
          <w:szCs w:val="22"/>
        </w:rPr>
        <w:t xml:space="preserve">pod pozycją o nr 01367/DW/039/2018 </w:t>
      </w:r>
      <w:r w:rsidRPr="0057758B">
        <w:rPr>
          <w:rFonts w:ascii="Verdana" w:hAnsi="Verdana"/>
          <w:sz w:val="22"/>
          <w:szCs w:val="22"/>
          <w:lang w:eastAsia="ar-SA"/>
        </w:rPr>
        <w:t xml:space="preserve">oraz w zaświadczeniu o przeprowadzonym badaniu technicznych pojazdu o tym samym numerze potwierdzono przeprowadzenie </w:t>
      </w:r>
      <w:r w:rsidRPr="0057758B">
        <w:rPr>
          <w:rFonts w:ascii="Verdana" w:hAnsi="Verdana"/>
          <w:sz w:val="22"/>
          <w:szCs w:val="22"/>
        </w:rPr>
        <w:t>w dniu 29 marca 2018 r.</w:t>
      </w:r>
      <w:r w:rsidRPr="0057758B">
        <w:rPr>
          <w:rFonts w:ascii="Verdana" w:hAnsi="Verdana"/>
          <w:b/>
          <w:sz w:val="22"/>
          <w:szCs w:val="22"/>
        </w:rPr>
        <w:t xml:space="preserve"> </w:t>
      </w:r>
      <w:r w:rsidRPr="0057758B">
        <w:rPr>
          <w:rFonts w:ascii="Verdana" w:hAnsi="Verdana"/>
          <w:sz w:val="22"/>
          <w:szCs w:val="22"/>
          <w:lang w:eastAsia="ar-SA"/>
        </w:rPr>
        <w:t>okresowego badania technicznego pojazdu</w:t>
      </w:r>
      <w:r w:rsidRPr="0057758B">
        <w:rPr>
          <w:rFonts w:ascii="Verdana" w:hAnsi="Verdana"/>
          <w:sz w:val="22"/>
          <w:szCs w:val="22"/>
        </w:rPr>
        <w:t xml:space="preserve">, które zakończono wynikiem negatywnym. Bez uzasadnienia wyznaczono termin następnego badania do 29 marca </w:t>
      </w:r>
      <w:r w:rsidRPr="0057758B">
        <w:rPr>
          <w:rFonts w:ascii="Verdana" w:hAnsi="Verdana"/>
          <w:sz w:val="22"/>
          <w:szCs w:val="22"/>
        </w:rPr>
        <w:lastRenderedPageBreak/>
        <w:t xml:space="preserve">2019 r., co stanowi naruszenie § 6 ust. 2 rozporządzenia </w:t>
      </w:r>
      <w:proofErr w:type="spellStart"/>
      <w:r w:rsidRPr="0057758B">
        <w:rPr>
          <w:rFonts w:ascii="Verdana" w:hAnsi="Verdana"/>
          <w:sz w:val="22"/>
          <w:szCs w:val="22"/>
        </w:rPr>
        <w:t>MTBiG</w:t>
      </w:r>
      <w:proofErr w:type="spellEnd"/>
      <w:r w:rsidRPr="0057758B">
        <w:rPr>
          <w:rFonts w:ascii="Verdana" w:hAnsi="Verdana"/>
          <w:sz w:val="22"/>
          <w:szCs w:val="22"/>
        </w:rPr>
        <w:t xml:space="preserve"> w związku z § 6 ust. 1 </w:t>
      </w:r>
      <w:proofErr w:type="spellStart"/>
      <w:r w:rsidRPr="0057758B">
        <w:rPr>
          <w:rFonts w:ascii="Verdana" w:hAnsi="Verdana"/>
          <w:sz w:val="22"/>
          <w:szCs w:val="22"/>
        </w:rPr>
        <w:t>pkt</w:t>
      </w:r>
      <w:proofErr w:type="spellEnd"/>
      <w:r w:rsidRPr="0057758B">
        <w:rPr>
          <w:rFonts w:ascii="Verdana" w:hAnsi="Verdana"/>
          <w:sz w:val="22"/>
          <w:szCs w:val="22"/>
        </w:rPr>
        <w:t xml:space="preserve"> 1 rozporządzenia </w:t>
      </w:r>
      <w:proofErr w:type="spellStart"/>
      <w:r w:rsidRPr="0057758B">
        <w:rPr>
          <w:rFonts w:ascii="Verdana" w:hAnsi="Verdana"/>
          <w:sz w:val="22"/>
          <w:szCs w:val="22"/>
        </w:rPr>
        <w:t>MTBiG</w:t>
      </w:r>
      <w:proofErr w:type="spellEnd"/>
      <w:r w:rsidRPr="0057758B">
        <w:rPr>
          <w:rFonts w:ascii="Verdana" w:hAnsi="Verdana"/>
          <w:sz w:val="22"/>
          <w:szCs w:val="22"/>
        </w:rPr>
        <w:t>.</w:t>
      </w:r>
    </w:p>
    <w:p w:rsidR="00B06D23" w:rsidRPr="0057758B" w:rsidRDefault="00B06D23" w:rsidP="0057758B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57758B">
        <w:rPr>
          <w:sz w:val="22"/>
          <w:szCs w:val="22"/>
        </w:rPr>
        <w:t>Mając na uwadze stwierdzone powyżej nieprawidłowości zaleca się na bieżąco:</w:t>
      </w:r>
    </w:p>
    <w:p w:rsidR="00B06D23" w:rsidRPr="0057758B" w:rsidRDefault="00B06D23" w:rsidP="0057758B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Wykonywać dodatkowe badania techniczne pojazdów znajdujące się w katalogu dodatkowych badań technicznych pojazdów.</w:t>
      </w:r>
    </w:p>
    <w:p w:rsidR="00B06D23" w:rsidRPr="0057758B" w:rsidRDefault="00B06D23" w:rsidP="0057758B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Wpisywać w zaświadczeniu informację o spełnieniu przez pojazd dodatkowych warunków technicznych przewidzianych dla pojazdu przystosowanego do ciągnięcia przyczepy.</w:t>
      </w:r>
    </w:p>
    <w:p w:rsidR="00B06D23" w:rsidRPr="0057758B" w:rsidRDefault="00B06D23" w:rsidP="0057758B">
      <w:pPr>
        <w:suppressAutoHyphens/>
        <w:spacing w:before="240" w:after="240" w:line="276" w:lineRule="auto"/>
        <w:ind w:left="720"/>
        <w:rPr>
          <w:rFonts w:ascii="Verdana" w:hAnsi="Verdana" w:cs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 xml:space="preserve">Wpisywać w dokumencie DIP informację o dodatkowym wyposażeniu badanego pojazdu w hak oraz określać </w:t>
      </w:r>
      <w:r w:rsidRPr="0057758B">
        <w:rPr>
          <w:rFonts w:ascii="Verdana" w:hAnsi="Verdana" w:cs="Verdana"/>
          <w:sz w:val="22"/>
          <w:szCs w:val="22"/>
        </w:rPr>
        <w:t>dopuszczalną masę całkowitą zespołu pojazdów.</w:t>
      </w:r>
    </w:p>
    <w:p w:rsidR="00B06D23" w:rsidRPr="0057758B" w:rsidRDefault="00B06D23" w:rsidP="0057758B">
      <w:pPr>
        <w:numPr>
          <w:ilvl w:val="2"/>
          <w:numId w:val="42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Wyznaczać termin następnego okresowego badania technicznego pojazdu wyłącznie w przypadku pozytywnego wyniku badania technicznego.</w:t>
      </w:r>
    </w:p>
    <w:p w:rsidR="00B06D23" w:rsidRPr="0057758B" w:rsidRDefault="00B06D23" w:rsidP="0057758B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57758B">
        <w:rPr>
          <w:b w:val="0"/>
          <w:sz w:val="22"/>
          <w:szCs w:val="22"/>
        </w:rPr>
        <w:t xml:space="preserve">Stwierdzono ponadto, że wieloskładnikowy analizator spalin, w dniach </w:t>
      </w:r>
      <w:r w:rsidRPr="0057758B">
        <w:rPr>
          <w:b w:val="0"/>
          <w:bCs w:val="0"/>
          <w:sz w:val="22"/>
          <w:szCs w:val="22"/>
        </w:rPr>
        <w:t>1</w:t>
      </w:r>
      <w:r w:rsidRPr="0057758B">
        <w:rPr>
          <w:b w:val="0"/>
          <w:sz w:val="22"/>
          <w:szCs w:val="22"/>
        </w:rPr>
        <w:t>-</w:t>
      </w:r>
      <w:r w:rsidRPr="0057758B">
        <w:rPr>
          <w:b w:val="0"/>
          <w:bCs w:val="0"/>
          <w:sz w:val="22"/>
          <w:szCs w:val="22"/>
        </w:rPr>
        <w:t>3 stycznia 2018 r. oraz 1-8 lipca 2018 r.</w:t>
      </w:r>
      <w:r w:rsidRPr="0057758B">
        <w:rPr>
          <w:b w:val="0"/>
          <w:sz w:val="22"/>
          <w:szCs w:val="22"/>
        </w:rPr>
        <w:t xml:space="preserve">, nie posiadał ważnego świadectwa legalizacji ponownej, co stanowi naruszenie § 5 </w:t>
      </w:r>
      <w:proofErr w:type="spellStart"/>
      <w:r w:rsidRPr="0057758B">
        <w:rPr>
          <w:b w:val="0"/>
          <w:sz w:val="22"/>
          <w:szCs w:val="22"/>
        </w:rPr>
        <w:t>pkt</w:t>
      </w:r>
      <w:proofErr w:type="spellEnd"/>
      <w:r w:rsidRPr="0057758B">
        <w:rPr>
          <w:b w:val="0"/>
          <w:sz w:val="22"/>
          <w:szCs w:val="22"/>
        </w:rPr>
        <w:t xml:space="preserve"> 1 rozporządzenia Ministra Rozwoju i Finansów z dnia 13 kwietnia 2017 r. w sprawie rodzajów przyrządów pomiarowych podlegających prawnej kontroli metrologicznej oraz zakresu tej kontroli (Dz. U. z 2017 r. poz. 885), a także terminu wskazanego pod Lp. 3 tabeli nr 1 załącznika nr 5 do rozporządzenia Ministra Rozwoju i Finansów z dnia 13 kwietnia 2017 r. w sprawie prawnej kontroli metrologicz</w:t>
      </w:r>
      <w:r w:rsidR="0057758B">
        <w:rPr>
          <w:b w:val="0"/>
          <w:sz w:val="22"/>
          <w:szCs w:val="22"/>
        </w:rPr>
        <w:t xml:space="preserve">nej przyrządów pomiarowych (Dz. U. z </w:t>
      </w:r>
      <w:r w:rsidRPr="0057758B">
        <w:rPr>
          <w:b w:val="0"/>
          <w:sz w:val="22"/>
          <w:szCs w:val="22"/>
        </w:rPr>
        <w:t>2017 r. poz. 969).</w:t>
      </w:r>
    </w:p>
    <w:p w:rsidR="00B06D23" w:rsidRPr="0057758B" w:rsidRDefault="00B06D23" w:rsidP="0057758B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57758B">
        <w:rPr>
          <w:b w:val="0"/>
          <w:sz w:val="22"/>
          <w:szCs w:val="22"/>
        </w:rPr>
        <w:t>Mając na uwadze stwierdzoną nieprawidłowość zaleca się, aby wieloskładnikowy analizator spalin używany na stacji kontroli pojazdów posiadał ważne świadectwo legalizacji ponownej.</w:t>
      </w:r>
    </w:p>
    <w:p w:rsidR="00B06D23" w:rsidRPr="0057758B" w:rsidRDefault="00B06D23" w:rsidP="0057758B">
      <w:pPr>
        <w:pStyle w:val="Nagwektabeli"/>
        <w:suppressLineNumbers w:val="0"/>
        <w:spacing w:before="240" w:after="240" w:line="276" w:lineRule="auto"/>
        <w:jc w:val="left"/>
        <w:rPr>
          <w:b w:val="0"/>
          <w:sz w:val="22"/>
          <w:szCs w:val="22"/>
        </w:rPr>
      </w:pPr>
      <w:r w:rsidRPr="0057758B">
        <w:rPr>
          <w:b w:val="0"/>
          <w:sz w:val="22"/>
          <w:szCs w:val="22"/>
        </w:rPr>
        <w:t>Dodatkowo stwierdzono, że przedsiębiorca nie zgłosił w terminie 14 dni od dnia zajścia zdarzenia, zmian odnośnie zatrudnienia diagnostów, wpisanych do rejestru przedsiębiorców prowadzących stacje kontroli pojazdów, co stanowiło naruszenie art. 66 ust. 5 ustawy o swobodzie działalności gospodarczej (</w:t>
      </w:r>
      <w:proofErr w:type="spellStart"/>
      <w:r w:rsidRPr="0057758B">
        <w:rPr>
          <w:b w:val="0"/>
          <w:sz w:val="22"/>
          <w:szCs w:val="22"/>
        </w:rPr>
        <w:t>t.j</w:t>
      </w:r>
      <w:proofErr w:type="spellEnd"/>
      <w:r w:rsidRPr="0057758B">
        <w:rPr>
          <w:b w:val="0"/>
          <w:sz w:val="22"/>
          <w:szCs w:val="22"/>
        </w:rPr>
        <w:t xml:space="preserve">. Dz. U. z </w:t>
      </w:r>
      <w:r w:rsidR="0057758B">
        <w:rPr>
          <w:b w:val="0"/>
          <w:sz w:val="22"/>
          <w:szCs w:val="22"/>
        </w:rPr>
        <w:t xml:space="preserve">2016 r. poz. 1829 z </w:t>
      </w:r>
      <w:proofErr w:type="spellStart"/>
      <w:r w:rsidR="0057758B">
        <w:rPr>
          <w:b w:val="0"/>
          <w:sz w:val="22"/>
          <w:szCs w:val="22"/>
        </w:rPr>
        <w:t>późn</w:t>
      </w:r>
      <w:proofErr w:type="spellEnd"/>
      <w:r w:rsidR="0057758B">
        <w:rPr>
          <w:b w:val="0"/>
          <w:sz w:val="22"/>
          <w:szCs w:val="22"/>
        </w:rPr>
        <w:t>. zm.).</w:t>
      </w:r>
    </w:p>
    <w:p w:rsidR="00B06D23" w:rsidRPr="0057758B" w:rsidRDefault="00B06D23" w:rsidP="0057758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Mając na uwadze stwierdzoną nieprawidłowość zaleca się w przypadku zmiany danych wpisanych</w:t>
      </w:r>
      <w:r w:rsidRPr="0057758B">
        <w:rPr>
          <w:rFonts w:ascii="Verdana" w:hAnsi="Verdana"/>
          <w:bCs/>
          <w:sz w:val="22"/>
          <w:szCs w:val="22"/>
          <w:lang w:eastAsia="ar-SA"/>
        </w:rPr>
        <w:t xml:space="preserve"> do rejestru złożyć wniosek o zmianę wpisu w rejestrze zgodnie z art. 83ab ust. 2 ustawy z dnia 20</w:t>
      </w:r>
      <w:r w:rsidRPr="0057758B">
        <w:rPr>
          <w:rFonts w:ascii="Verdana" w:hAnsi="Verdana"/>
          <w:sz w:val="22"/>
          <w:szCs w:val="22"/>
        </w:rPr>
        <w:t xml:space="preserve"> czerwca 1997 r. Prawo o ruchu drogowym (</w:t>
      </w:r>
      <w:proofErr w:type="spellStart"/>
      <w:r w:rsidRPr="0057758B">
        <w:rPr>
          <w:rFonts w:ascii="Verdana" w:hAnsi="Verdana"/>
          <w:sz w:val="22"/>
          <w:szCs w:val="22"/>
        </w:rPr>
        <w:t>t.j</w:t>
      </w:r>
      <w:proofErr w:type="spellEnd"/>
      <w:r w:rsidRPr="0057758B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57758B">
        <w:rPr>
          <w:rFonts w:ascii="Verdana" w:hAnsi="Verdana"/>
          <w:sz w:val="22"/>
          <w:szCs w:val="22"/>
        </w:rPr>
        <w:t>późn</w:t>
      </w:r>
      <w:proofErr w:type="spellEnd"/>
      <w:r w:rsidRPr="0057758B">
        <w:rPr>
          <w:rFonts w:ascii="Verdana" w:hAnsi="Verdana"/>
          <w:sz w:val="22"/>
          <w:szCs w:val="22"/>
        </w:rPr>
        <w:t>. zm.).</w:t>
      </w:r>
    </w:p>
    <w:p w:rsidR="00B06D23" w:rsidRPr="0057758B" w:rsidRDefault="00B06D23" w:rsidP="0057758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B06D23" w:rsidRPr="0057758B" w:rsidRDefault="00B06D23" w:rsidP="0057758B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</w:t>
      </w:r>
      <w:r w:rsidR="0057758B">
        <w:rPr>
          <w:rFonts w:ascii="Verdana" w:hAnsi="Verdana"/>
          <w:sz w:val="22"/>
          <w:szCs w:val="22"/>
        </w:rPr>
        <w:t xml:space="preserve">ści Stacji Kontroli Pojazdów, w </w:t>
      </w:r>
      <w:r w:rsidRPr="0057758B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57758B" w:rsidRDefault="00722372" w:rsidP="0057758B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57758B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57758B" w:rsidRDefault="00887F59" w:rsidP="0057758B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57758B">
        <w:rPr>
          <w:rFonts w:ascii="Verdana" w:hAnsi="Verdana"/>
          <w:bCs/>
          <w:sz w:val="22"/>
          <w:szCs w:val="22"/>
        </w:rPr>
        <w:t>Małgorzata Fronia</w:t>
      </w:r>
    </w:p>
    <w:p w:rsidR="00722372" w:rsidRPr="0057758B" w:rsidRDefault="00887F59" w:rsidP="0057758B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57758B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57758B">
        <w:rPr>
          <w:rFonts w:ascii="Verdana" w:hAnsi="Verdana"/>
          <w:bCs/>
          <w:sz w:val="22"/>
          <w:szCs w:val="22"/>
        </w:rPr>
        <w:t>Dyrektor</w:t>
      </w:r>
      <w:r w:rsidRPr="0057758B">
        <w:rPr>
          <w:rFonts w:ascii="Verdana" w:hAnsi="Verdana"/>
          <w:bCs/>
          <w:sz w:val="22"/>
          <w:szCs w:val="22"/>
        </w:rPr>
        <w:t>a</w:t>
      </w:r>
      <w:r w:rsidR="00722372" w:rsidRPr="0057758B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57758B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244" w:rsidRDefault="00665244">
      <w:r>
        <w:separator/>
      </w:r>
    </w:p>
  </w:endnote>
  <w:endnote w:type="continuationSeparator" w:id="0">
    <w:p w:rsidR="00665244" w:rsidRDefault="00665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050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05006" w:rsidRPr="004D6885">
      <w:rPr>
        <w:sz w:val="14"/>
        <w:szCs w:val="14"/>
      </w:rPr>
      <w:fldChar w:fldCharType="separate"/>
    </w:r>
    <w:r w:rsidR="004D7A7E">
      <w:rPr>
        <w:noProof/>
        <w:sz w:val="14"/>
        <w:szCs w:val="14"/>
      </w:rPr>
      <w:t>4</w:t>
    </w:r>
    <w:r w:rsidR="0030500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050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05006" w:rsidRPr="004D6885">
      <w:rPr>
        <w:sz w:val="14"/>
        <w:szCs w:val="14"/>
      </w:rPr>
      <w:fldChar w:fldCharType="separate"/>
    </w:r>
    <w:r w:rsidR="004D7A7E">
      <w:rPr>
        <w:noProof/>
        <w:sz w:val="14"/>
        <w:szCs w:val="14"/>
      </w:rPr>
      <w:t>4</w:t>
    </w:r>
    <w:r w:rsidR="0030500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244" w:rsidRDefault="00665244">
      <w:r>
        <w:separator/>
      </w:r>
    </w:p>
  </w:footnote>
  <w:footnote w:type="continuationSeparator" w:id="0">
    <w:p w:rsidR="00665244" w:rsidRDefault="006652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0500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62471D"/>
    <w:multiLevelType w:val="hybridMultilevel"/>
    <w:tmpl w:val="7DA46956"/>
    <w:lvl w:ilvl="0" w:tplc="0B0AE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232163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2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6"/>
  </w:num>
  <w:num w:numId="32">
    <w:abstractNumId w:val="20"/>
  </w:num>
  <w:num w:numId="33">
    <w:abstractNumId w:val="33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825F9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2018DC"/>
    <w:rsid w:val="00203734"/>
    <w:rsid w:val="00241EB7"/>
    <w:rsid w:val="00256655"/>
    <w:rsid w:val="002654C8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05006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4490C"/>
    <w:rsid w:val="004508B6"/>
    <w:rsid w:val="00457491"/>
    <w:rsid w:val="00476291"/>
    <w:rsid w:val="004A21ED"/>
    <w:rsid w:val="004D6885"/>
    <w:rsid w:val="004D7A7E"/>
    <w:rsid w:val="004E5C8D"/>
    <w:rsid w:val="0052572B"/>
    <w:rsid w:val="00540D73"/>
    <w:rsid w:val="0057758B"/>
    <w:rsid w:val="005A3893"/>
    <w:rsid w:val="005A4FF1"/>
    <w:rsid w:val="005B71F2"/>
    <w:rsid w:val="005C5E14"/>
    <w:rsid w:val="005D18D1"/>
    <w:rsid w:val="0060130A"/>
    <w:rsid w:val="00627135"/>
    <w:rsid w:val="0063337A"/>
    <w:rsid w:val="00665244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06D23"/>
    <w:rsid w:val="00B14A5E"/>
    <w:rsid w:val="00B22C99"/>
    <w:rsid w:val="00B512D5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7E1E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2022-05-11T12:33:00Z</dcterms:created>
  <dcterms:modified xsi:type="dcterms:W3CDTF">2022-07-21T09:52:00Z</dcterms:modified>
</cp:coreProperties>
</file>