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20" w:rsidRPr="00547020" w:rsidRDefault="00547020" w:rsidP="00547020">
      <w:pPr>
        <w:pStyle w:val="Nagwek"/>
        <w:tabs>
          <w:tab w:val="left" w:pos="708"/>
        </w:tabs>
        <w:spacing w:after="120" w:line="276" w:lineRule="auto"/>
        <w:rPr>
          <w:rFonts w:ascii="Verdana" w:hAnsi="Verdana"/>
          <w:sz w:val="22"/>
          <w:szCs w:val="22"/>
        </w:rPr>
      </w:pPr>
      <w:r w:rsidRPr="00547020">
        <w:rPr>
          <w:rFonts w:ascii="Verdana" w:hAnsi="Verdana"/>
          <w:sz w:val="22"/>
          <w:szCs w:val="22"/>
        </w:rPr>
        <w:t>Pan</w:t>
      </w:r>
    </w:p>
    <w:p w:rsidR="00547020" w:rsidRPr="00547020" w:rsidRDefault="00547020" w:rsidP="00547020">
      <w:pPr>
        <w:pStyle w:val="Nagwek"/>
        <w:tabs>
          <w:tab w:val="left" w:pos="708"/>
        </w:tabs>
        <w:spacing w:before="120" w:after="120" w:line="276" w:lineRule="auto"/>
        <w:rPr>
          <w:rFonts w:ascii="Verdana" w:hAnsi="Verdana"/>
          <w:sz w:val="22"/>
          <w:szCs w:val="22"/>
        </w:rPr>
      </w:pPr>
      <w:r w:rsidRPr="00547020">
        <w:rPr>
          <w:rFonts w:ascii="Verdana" w:hAnsi="Verdana"/>
          <w:sz w:val="22"/>
          <w:szCs w:val="22"/>
        </w:rPr>
        <w:t>Krzysztof Wiatrowski</w:t>
      </w:r>
    </w:p>
    <w:p w:rsidR="00547020" w:rsidRPr="00547020" w:rsidRDefault="00547020" w:rsidP="00547020">
      <w:pPr>
        <w:pStyle w:val="Nagwek"/>
        <w:tabs>
          <w:tab w:val="left" w:pos="708"/>
        </w:tabs>
        <w:spacing w:before="120" w:after="120" w:line="276" w:lineRule="auto"/>
        <w:rPr>
          <w:rFonts w:ascii="Verdana" w:hAnsi="Verdana"/>
          <w:sz w:val="22"/>
          <w:szCs w:val="22"/>
        </w:rPr>
      </w:pPr>
      <w:r w:rsidRPr="00547020">
        <w:rPr>
          <w:rFonts w:ascii="Verdana" w:hAnsi="Verdana"/>
          <w:sz w:val="22"/>
          <w:szCs w:val="22"/>
        </w:rPr>
        <w:t>JETRONIK WIATROWSKI SULAK S.C.</w:t>
      </w:r>
    </w:p>
    <w:p w:rsidR="00547020" w:rsidRPr="00547020" w:rsidRDefault="00547020" w:rsidP="00547020">
      <w:pPr>
        <w:pStyle w:val="Nagwek"/>
        <w:tabs>
          <w:tab w:val="left" w:pos="708"/>
        </w:tabs>
        <w:spacing w:before="120" w:after="120" w:line="276" w:lineRule="auto"/>
        <w:rPr>
          <w:rFonts w:ascii="Verdana" w:hAnsi="Verdana"/>
          <w:sz w:val="22"/>
          <w:szCs w:val="22"/>
        </w:rPr>
      </w:pPr>
      <w:r w:rsidRPr="00547020">
        <w:rPr>
          <w:rFonts w:ascii="Verdana" w:hAnsi="Verdana"/>
          <w:sz w:val="22"/>
          <w:szCs w:val="22"/>
        </w:rPr>
        <w:t xml:space="preserve">KRZYSZTOF WIATROWSKI, ZBIGNIEW SULAK </w:t>
      </w:r>
    </w:p>
    <w:p w:rsidR="00547020" w:rsidRPr="00547020" w:rsidRDefault="00547020" w:rsidP="00547020">
      <w:pPr>
        <w:pStyle w:val="Nagwek"/>
        <w:tabs>
          <w:tab w:val="left" w:pos="708"/>
        </w:tabs>
        <w:spacing w:before="120" w:after="120" w:line="276" w:lineRule="auto"/>
        <w:rPr>
          <w:rFonts w:ascii="Verdana" w:hAnsi="Verdana"/>
          <w:sz w:val="22"/>
          <w:szCs w:val="22"/>
        </w:rPr>
      </w:pPr>
      <w:r w:rsidRPr="00547020">
        <w:rPr>
          <w:rFonts w:ascii="Verdana" w:hAnsi="Verdana"/>
          <w:sz w:val="22"/>
          <w:szCs w:val="22"/>
        </w:rPr>
        <w:t xml:space="preserve">ul. Opolska 159 </w:t>
      </w:r>
    </w:p>
    <w:p w:rsidR="00547020" w:rsidRPr="00547020" w:rsidRDefault="00547020" w:rsidP="00547020">
      <w:pPr>
        <w:pStyle w:val="Nagwek"/>
        <w:tabs>
          <w:tab w:val="left" w:pos="708"/>
        </w:tabs>
        <w:spacing w:before="120" w:after="120" w:line="276" w:lineRule="auto"/>
        <w:rPr>
          <w:rFonts w:ascii="Verdana" w:hAnsi="Verdana"/>
          <w:sz w:val="22"/>
          <w:szCs w:val="22"/>
        </w:rPr>
      </w:pPr>
      <w:r w:rsidRPr="00547020">
        <w:rPr>
          <w:rFonts w:ascii="Verdana" w:hAnsi="Verdana"/>
          <w:sz w:val="22"/>
          <w:szCs w:val="22"/>
        </w:rPr>
        <w:t>52-013 Wrocław</w:t>
      </w:r>
    </w:p>
    <w:p w:rsidR="00547020" w:rsidRPr="00547020" w:rsidRDefault="00547020" w:rsidP="00547020">
      <w:pPr>
        <w:pStyle w:val="Nagwek"/>
        <w:tabs>
          <w:tab w:val="left" w:pos="708"/>
        </w:tabs>
        <w:spacing w:line="276" w:lineRule="auto"/>
        <w:rPr>
          <w:rFonts w:ascii="Verdana" w:hAnsi="Verdana"/>
          <w:sz w:val="22"/>
          <w:szCs w:val="22"/>
        </w:rPr>
      </w:pPr>
      <w:r w:rsidRPr="00547020">
        <w:rPr>
          <w:rFonts w:ascii="Verdana" w:hAnsi="Verdana"/>
          <w:sz w:val="22"/>
          <w:szCs w:val="22"/>
        </w:rPr>
        <w:t>WKN-KSO.5421.2.52.2018</w:t>
      </w:r>
    </w:p>
    <w:p w:rsidR="00547020" w:rsidRPr="00547020" w:rsidRDefault="00547020" w:rsidP="00547020">
      <w:pPr>
        <w:pStyle w:val="Nagwek"/>
        <w:tabs>
          <w:tab w:val="left" w:pos="708"/>
        </w:tabs>
        <w:spacing w:line="276" w:lineRule="auto"/>
        <w:rPr>
          <w:rFonts w:ascii="Verdana" w:hAnsi="Verdana"/>
          <w:sz w:val="22"/>
          <w:szCs w:val="22"/>
        </w:rPr>
      </w:pPr>
      <w:r>
        <w:rPr>
          <w:rFonts w:ascii="Verdana" w:hAnsi="Verdana"/>
          <w:sz w:val="22"/>
          <w:szCs w:val="22"/>
        </w:rPr>
        <w:t>00109647/2018/W</w:t>
      </w:r>
    </w:p>
    <w:p w:rsidR="00547020" w:rsidRPr="00547020" w:rsidRDefault="00547020" w:rsidP="00547020">
      <w:pPr>
        <w:pStyle w:val="07Datapisma"/>
        <w:spacing w:before="240" w:after="240" w:line="276" w:lineRule="auto"/>
        <w:ind w:right="-11"/>
        <w:jc w:val="left"/>
        <w:rPr>
          <w:sz w:val="22"/>
          <w:szCs w:val="22"/>
        </w:rPr>
      </w:pPr>
      <w:r w:rsidRPr="00547020">
        <w:rPr>
          <w:sz w:val="22"/>
          <w:szCs w:val="22"/>
        </w:rPr>
        <w:t>Wrocław, dnia 18 grudnia 2018 r.</w:t>
      </w:r>
    </w:p>
    <w:p w:rsidR="00547020" w:rsidRPr="00547020" w:rsidRDefault="00547020" w:rsidP="00547020">
      <w:pPr>
        <w:pStyle w:val="Bezodstpw"/>
        <w:spacing w:before="240" w:after="240" w:line="276" w:lineRule="auto"/>
        <w:rPr>
          <w:rFonts w:ascii="Verdana" w:hAnsi="Verdana"/>
          <w:sz w:val="22"/>
          <w:szCs w:val="22"/>
        </w:rPr>
      </w:pPr>
      <w:r w:rsidRPr="00547020">
        <w:rPr>
          <w:rFonts w:ascii="Verdana" w:hAnsi="Verdana"/>
          <w:sz w:val="22"/>
          <w:szCs w:val="22"/>
        </w:rPr>
        <w:t>ZALECENIA POKONTROLNE</w:t>
      </w:r>
    </w:p>
    <w:p w:rsidR="00547020" w:rsidRPr="00547020" w:rsidRDefault="00547020" w:rsidP="00547020">
      <w:pPr>
        <w:suppressAutoHyphens/>
        <w:spacing w:before="240" w:after="240" w:line="276" w:lineRule="auto"/>
        <w:ind w:right="-79"/>
        <w:rPr>
          <w:rFonts w:ascii="Verdana" w:hAnsi="Verdana"/>
          <w:sz w:val="22"/>
          <w:szCs w:val="22"/>
        </w:rPr>
      </w:pPr>
      <w:r w:rsidRPr="00547020">
        <w:rPr>
          <w:rFonts w:ascii="Verdana" w:hAnsi="Verdana"/>
          <w:sz w:val="22"/>
          <w:szCs w:val="22"/>
        </w:rPr>
        <w:t xml:space="preserve">Zalecenia pokontrolne wydaje się na podstawie art. 83b ust. 2 </w:t>
      </w:r>
      <w:proofErr w:type="spellStart"/>
      <w:r w:rsidRPr="00547020">
        <w:rPr>
          <w:rFonts w:ascii="Verdana" w:hAnsi="Verdana"/>
          <w:sz w:val="22"/>
          <w:szCs w:val="22"/>
        </w:rPr>
        <w:t>pkt</w:t>
      </w:r>
      <w:proofErr w:type="spellEnd"/>
      <w:r w:rsidRPr="00547020">
        <w:rPr>
          <w:rFonts w:ascii="Verdana" w:hAnsi="Verdana"/>
          <w:sz w:val="22"/>
          <w:szCs w:val="22"/>
        </w:rPr>
        <w:t xml:space="preserve"> 2 ustawy Prawo o ruchu drogowym (</w:t>
      </w:r>
      <w:proofErr w:type="spellStart"/>
      <w:r w:rsidRPr="00547020">
        <w:rPr>
          <w:rFonts w:ascii="Verdana" w:hAnsi="Verdana"/>
          <w:sz w:val="22"/>
          <w:szCs w:val="22"/>
        </w:rPr>
        <w:t>t.j</w:t>
      </w:r>
      <w:proofErr w:type="spellEnd"/>
      <w:r w:rsidRPr="00547020">
        <w:rPr>
          <w:rFonts w:ascii="Verdana" w:hAnsi="Verdana"/>
          <w:sz w:val="22"/>
          <w:szCs w:val="22"/>
        </w:rPr>
        <w:t>. Dz. U. z 2018 r. poz. 1990).</w:t>
      </w:r>
    </w:p>
    <w:p w:rsidR="00547020" w:rsidRPr="00547020" w:rsidRDefault="00547020" w:rsidP="00547020">
      <w:pPr>
        <w:pStyle w:val="Nagwek"/>
        <w:tabs>
          <w:tab w:val="left" w:pos="708"/>
        </w:tabs>
        <w:suppressAutoHyphens/>
        <w:spacing w:before="240" w:after="240" w:line="276" w:lineRule="auto"/>
        <w:rPr>
          <w:rFonts w:ascii="Verdana" w:hAnsi="Verdana"/>
          <w:sz w:val="22"/>
          <w:szCs w:val="22"/>
        </w:rPr>
      </w:pPr>
      <w:r w:rsidRPr="00547020">
        <w:rPr>
          <w:rFonts w:ascii="Verdana" w:hAnsi="Verdana"/>
          <w:sz w:val="22"/>
          <w:szCs w:val="22"/>
        </w:rPr>
        <w:t xml:space="preserve">Wydział Kontroli Urzędu Miejskiego Wrocławia na podstawie art. 83b ust. 2 </w:t>
      </w:r>
      <w:proofErr w:type="spellStart"/>
      <w:r w:rsidRPr="00547020">
        <w:rPr>
          <w:rFonts w:ascii="Verdana" w:hAnsi="Verdana"/>
          <w:sz w:val="22"/>
          <w:szCs w:val="22"/>
        </w:rPr>
        <w:t>pkt</w:t>
      </w:r>
      <w:proofErr w:type="spellEnd"/>
      <w:r w:rsidRPr="00547020">
        <w:rPr>
          <w:rFonts w:ascii="Verdana" w:hAnsi="Verdana"/>
          <w:sz w:val="22"/>
          <w:szCs w:val="22"/>
        </w:rPr>
        <w:t xml:space="preserve"> 1 ustawy Prawo o ruchu drogowym (</w:t>
      </w:r>
      <w:proofErr w:type="spellStart"/>
      <w:r w:rsidRPr="00547020">
        <w:rPr>
          <w:rFonts w:ascii="Verdana" w:hAnsi="Verdana"/>
          <w:sz w:val="22"/>
          <w:szCs w:val="22"/>
        </w:rPr>
        <w:t>t.j</w:t>
      </w:r>
      <w:proofErr w:type="spellEnd"/>
      <w:r w:rsidRPr="00547020">
        <w:rPr>
          <w:rFonts w:ascii="Verdana" w:hAnsi="Verdana"/>
          <w:sz w:val="22"/>
          <w:szCs w:val="22"/>
        </w:rPr>
        <w:t xml:space="preserve">. Dz. U. z 2017 r. poz. 1260 z </w:t>
      </w:r>
      <w:proofErr w:type="spellStart"/>
      <w:r w:rsidRPr="00547020">
        <w:rPr>
          <w:rFonts w:ascii="Verdana" w:hAnsi="Verdana"/>
          <w:sz w:val="22"/>
          <w:szCs w:val="22"/>
        </w:rPr>
        <w:t>późn</w:t>
      </w:r>
      <w:proofErr w:type="spellEnd"/>
      <w:r w:rsidRPr="00547020">
        <w:rPr>
          <w:rFonts w:ascii="Verdana" w:hAnsi="Verdana"/>
          <w:sz w:val="22"/>
          <w:szCs w:val="22"/>
        </w:rPr>
        <w:t>. zm. – zwanej dalej ustawą), przeprowadził kontrolę stacji kontroli pojazdów prowadzonej przez przedsiębiorcę, JETRONIK WIATROWSKI SULAK S.C. KRZYSZTOF WIATROWSKI, ZBIGNIEW SULAK, wpisanego do rejestru działalności regulowanej, prowadzonego przez Prezydenta Wrocławia, pod nr ewidencyjnym DW/035/P, ze wskazanym adresem wykonywania działalności: ul. Opolska 159, 52-013 Wrocław.</w:t>
      </w:r>
    </w:p>
    <w:p w:rsidR="00547020" w:rsidRPr="00547020" w:rsidRDefault="00547020" w:rsidP="00547020">
      <w:pPr>
        <w:suppressAutoHyphens/>
        <w:spacing w:before="240" w:after="240" w:line="276" w:lineRule="auto"/>
        <w:ind w:right="-79"/>
        <w:rPr>
          <w:rFonts w:ascii="Verdana" w:hAnsi="Verdana"/>
          <w:sz w:val="22"/>
          <w:szCs w:val="22"/>
        </w:rPr>
      </w:pPr>
      <w:r w:rsidRPr="00547020">
        <w:rPr>
          <w:rFonts w:ascii="Verdana" w:hAnsi="Verdana"/>
          <w:sz w:val="22"/>
          <w:szCs w:val="22"/>
        </w:rPr>
        <w:t>Zakresem kontroli objęto:</w:t>
      </w:r>
    </w:p>
    <w:p w:rsidR="00547020" w:rsidRPr="00547020" w:rsidRDefault="00547020" w:rsidP="00547020">
      <w:pPr>
        <w:numPr>
          <w:ilvl w:val="0"/>
          <w:numId w:val="36"/>
        </w:numPr>
        <w:suppressAutoHyphens/>
        <w:spacing w:before="240" w:after="240" w:line="276" w:lineRule="auto"/>
        <w:ind w:left="425" w:right="-79" w:hanging="425"/>
        <w:rPr>
          <w:rFonts w:ascii="Verdana" w:hAnsi="Verdana"/>
          <w:sz w:val="22"/>
          <w:szCs w:val="22"/>
        </w:rPr>
      </w:pPr>
      <w:r w:rsidRPr="00547020">
        <w:rPr>
          <w:rFonts w:ascii="Verdana" w:hAnsi="Verdana"/>
          <w:sz w:val="22"/>
          <w:szCs w:val="22"/>
        </w:rPr>
        <w:t>Sprawdzenie zgodności stacji z wymaganiami, o których mowa w art. 83 ust. 3 ustawy.</w:t>
      </w:r>
    </w:p>
    <w:p w:rsidR="00547020" w:rsidRPr="00547020" w:rsidRDefault="00547020" w:rsidP="00547020">
      <w:pPr>
        <w:numPr>
          <w:ilvl w:val="0"/>
          <w:numId w:val="36"/>
        </w:numPr>
        <w:suppressAutoHyphens/>
        <w:spacing w:before="240" w:after="240" w:line="276" w:lineRule="auto"/>
        <w:ind w:left="425" w:right="-79" w:hanging="425"/>
        <w:rPr>
          <w:rFonts w:ascii="Verdana" w:hAnsi="Verdana"/>
          <w:sz w:val="22"/>
          <w:szCs w:val="22"/>
        </w:rPr>
      </w:pPr>
      <w:r w:rsidRPr="00547020">
        <w:rPr>
          <w:rFonts w:ascii="Verdana" w:hAnsi="Verdana"/>
          <w:sz w:val="22"/>
          <w:szCs w:val="22"/>
        </w:rPr>
        <w:t>Sprawdzenie prawidłowości wykonywania badań technicznych pojazdów.</w:t>
      </w:r>
    </w:p>
    <w:p w:rsidR="00547020" w:rsidRPr="00547020" w:rsidRDefault="00547020" w:rsidP="00547020">
      <w:pPr>
        <w:numPr>
          <w:ilvl w:val="0"/>
          <w:numId w:val="36"/>
        </w:numPr>
        <w:suppressAutoHyphens/>
        <w:spacing w:before="240" w:after="240" w:line="276" w:lineRule="auto"/>
        <w:ind w:left="425" w:right="-79" w:hanging="425"/>
        <w:rPr>
          <w:rFonts w:ascii="Verdana" w:hAnsi="Verdana"/>
          <w:sz w:val="22"/>
          <w:szCs w:val="22"/>
        </w:rPr>
      </w:pPr>
      <w:r w:rsidRPr="00547020">
        <w:rPr>
          <w:rFonts w:ascii="Verdana" w:hAnsi="Verdana"/>
          <w:sz w:val="22"/>
          <w:szCs w:val="22"/>
        </w:rPr>
        <w:t>Sprawdzenie prawidłowości prowadzenia dokumentacji.</w:t>
      </w:r>
    </w:p>
    <w:p w:rsidR="00547020" w:rsidRPr="00547020" w:rsidRDefault="00547020" w:rsidP="00547020">
      <w:pPr>
        <w:suppressAutoHyphens/>
        <w:spacing w:before="240" w:after="240" w:line="276" w:lineRule="auto"/>
        <w:rPr>
          <w:rFonts w:ascii="Verdana" w:hAnsi="Verdana"/>
          <w:sz w:val="22"/>
          <w:szCs w:val="22"/>
        </w:rPr>
      </w:pPr>
      <w:r w:rsidRPr="00547020">
        <w:rPr>
          <w:rFonts w:ascii="Verdana" w:hAnsi="Verdana"/>
          <w:sz w:val="22"/>
          <w:szCs w:val="22"/>
        </w:rPr>
        <w:lastRenderedPageBreak/>
        <w:t>Szczegółowe ustalenia kontroli przedstawiono w protokole nr WKN-KSO.5421.2.52.2018 z dnia 26 listopada 2018 r., do którego przeds</w:t>
      </w:r>
      <w:r>
        <w:rPr>
          <w:rFonts w:ascii="Verdana" w:hAnsi="Verdana"/>
          <w:sz w:val="22"/>
          <w:szCs w:val="22"/>
        </w:rPr>
        <w:t>iębiorca nie wniósł zastrzeżeń.</w:t>
      </w:r>
    </w:p>
    <w:p w:rsidR="00547020" w:rsidRPr="00547020" w:rsidRDefault="00547020" w:rsidP="00547020">
      <w:pPr>
        <w:suppressAutoHyphens/>
        <w:spacing w:before="240" w:after="240" w:line="276" w:lineRule="auto"/>
        <w:ind w:right="-79"/>
        <w:rPr>
          <w:rFonts w:ascii="Verdana" w:hAnsi="Verdana"/>
          <w:sz w:val="22"/>
          <w:szCs w:val="22"/>
        </w:rPr>
      </w:pPr>
      <w:r w:rsidRPr="00547020">
        <w:rPr>
          <w:rFonts w:ascii="Verdana" w:hAnsi="Verdana"/>
          <w:sz w:val="22"/>
          <w:szCs w:val="22"/>
        </w:rPr>
        <w:t>Na podstawie dokumentacji objętej kontrolą, wskazanej i opisanej w protokole kontroli:</w:t>
      </w:r>
    </w:p>
    <w:p w:rsidR="00547020" w:rsidRPr="00547020" w:rsidRDefault="00547020" w:rsidP="00547020">
      <w:pPr>
        <w:numPr>
          <w:ilvl w:val="0"/>
          <w:numId w:val="37"/>
        </w:numPr>
        <w:suppressAutoHyphens/>
        <w:spacing w:before="240" w:after="240" w:line="276" w:lineRule="auto"/>
        <w:ind w:left="425" w:hanging="414"/>
        <w:rPr>
          <w:rFonts w:ascii="Verdana" w:hAnsi="Verdana"/>
          <w:sz w:val="22"/>
          <w:szCs w:val="22"/>
        </w:rPr>
      </w:pPr>
      <w:r w:rsidRPr="00547020">
        <w:rPr>
          <w:rFonts w:ascii="Verdana" w:hAnsi="Verdana"/>
          <w:sz w:val="22"/>
          <w:szCs w:val="22"/>
        </w:rPr>
        <w:t>Nie stwierdzono nieprawidłowośc</w:t>
      </w:r>
      <w:r>
        <w:rPr>
          <w:rFonts w:ascii="Verdana" w:hAnsi="Verdana"/>
          <w:sz w:val="22"/>
          <w:szCs w:val="22"/>
        </w:rPr>
        <w:t xml:space="preserve">i w zakresie zgodności stacji z </w:t>
      </w:r>
      <w:r w:rsidRPr="00547020">
        <w:rPr>
          <w:rFonts w:ascii="Verdana" w:hAnsi="Verdana"/>
          <w:sz w:val="22"/>
          <w:szCs w:val="22"/>
        </w:rPr>
        <w:t>wymaganiami, o których mowa w art. 83 ust. 3 ustawy.</w:t>
      </w:r>
    </w:p>
    <w:p w:rsidR="00547020" w:rsidRPr="00547020" w:rsidRDefault="00547020" w:rsidP="00547020">
      <w:pPr>
        <w:numPr>
          <w:ilvl w:val="0"/>
          <w:numId w:val="37"/>
        </w:numPr>
        <w:suppressAutoHyphens/>
        <w:spacing w:before="240" w:after="240" w:line="276" w:lineRule="auto"/>
        <w:ind w:left="425" w:right="-79" w:hanging="414"/>
        <w:rPr>
          <w:rFonts w:ascii="Verdana" w:hAnsi="Verdana"/>
          <w:sz w:val="22"/>
          <w:szCs w:val="22"/>
        </w:rPr>
      </w:pPr>
      <w:r w:rsidRPr="00547020">
        <w:rPr>
          <w:rFonts w:ascii="Verdana" w:hAnsi="Verdana"/>
          <w:sz w:val="22"/>
          <w:szCs w:val="22"/>
        </w:rPr>
        <w:t>Stwierdzono nieprawidłowości w zakresie wykonywania badania technicznego pojazdu.</w:t>
      </w:r>
    </w:p>
    <w:p w:rsidR="00547020" w:rsidRPr="00547020" w:rsidRDefault="00547020" w:rsidP="00547020">
      <w:pPr>
        <w:suppressAutoHyphens/>
        <w:autoSpaceDE w:val="0"/>
        <w:autoSpaceDN w:val="0"/>
        <w:adjustRightInd w:val="0"/>
        <w:spacing w:before="240" w:after="240" w:line="276" w:lineRule="auto"/>
        <w:ind w:left="425"/>
        <w:rPr>
          <w:rFonts w:ascii="Verdana" w:hAnsi="Verdana"/>
          <w:sz w:val="22"/>
          <w:szCs w:val="22"/>
        </w:rPr>
      </w:pPr>
      <w:r w:rsidRPr="00547020">
        <w:rPr>
          <w:rFonts w:ascii="Verdana" w:hAnsi="Verdana"/>
          <w:sz w:val="22"/>
          <w:szCs w:val="22"/>
        </w:rPr>
        <w:t xml:space="preserve">W czasie kontroli zespół kontrolujący obserwował przebieg badania technicznego pojazdu marki FIAT. Badanie okresowe pojazdu zarejestrowano w rejestrze badań technicznych pojazdów pod pozycją o nr 01413/DW/035/P/2018 oraz wydano zaświadczenie </w:t>
      </w:r>
      <w:r w:rsidRPr="00547020">
        <w:rPr>
          <w:rFonts w:ascii="Verdana" w:hAnsi="Verdana"/>
          <w:sz w:val="22"/>
          <w:szCs w:val="22"/>
        </w:rPr>
        <w:br/>
        <w:t>o przeprowadzonym badaniu technicznym pojazdu o tym samym numerze i zakończono wynikiem negatywnym.</w:t>
      </w:r>
    </w:p>
    <w:p w:rsidR="00547020" w:rsidRPr="00547020" w:rsidRDefault="00547020" w:rsidP="00547020">
      <w:pPr>
        <w:suppressAutoHyphens/>
        <w:autoSpaceDE w:val="0"/>
        <w:autoSpaceDN w:val="0"/>
        <w:adjustRightInd w:val="0"/>
        <w:spacing w:before="240" w:after="240" w:line="276" w:lineRule="auto"/>
        <w:ind w:left="425"/>
        <w:rPr>
          <w:rFonts w:ascii="Verdana" w:hAnsi="Verdana"/>
          <w:sz w:val="22"/>
          <w:szCs w:val="22"/>
        </w:rPr>
      </w:pPr>
      <w:r w:rsidRPr="00547020">
        <w:rPr>
          <w:rFonts w:ascii="Verdana" w:hAnsi="Verdana"/>
          <w:sz w:val="22"/>
          <w:szCs w:val="22"/>
        </w:rPr>
        <w:t xml:space="preserve">Przeprowadzając okresowe badanie techniczne pojazdu, diagnosta nie sprawdził wycieraczek i spryskiwaczy szyby przedniej, co stanowi naruszenie § 2 ust. 1 </w:t>
      </w:r>
      <w:proofErr w:type="spellStart"/>
      <w:r w:rsidRPr="00547020">
        <w:rPr>
          <w:rFonts w:ascii="Verdana" w:hAnsi="Verdana"/>
          <w:sz w:val="22"/>
          <w:szCs w:val="22"/>
        </w:rPr>
        <w:t>pkt</w:t>
      </w:r>
      <w:proofErr w:type="spellEnd"/>
      <w:r w:rsidRPr="00547020">
        <w:rPr>
          <w:rFonts w:ascii="Verdana" w:hAnsi="Verdana"/>
          <w:sz w:val="22"/>
          <w:szCs w:val="22"/>
        </w:rPr>
        <w:t xml:space="preserve"> 3 lit. g) rozporządzenia Ministra Transportu, Budownictwa i Gospodarki Morskiej z dnia 26 czerwca 2012 r. w sprawie zakresu i sposobu przeprowadzania badań technicznych pojazdów oraz wzorów dokumentów stosowanych przy tych badaniach (</w:t>
      </w:r>
      <w:proofErr w:type="spellStart"/>
      <w:r w:rsidRPr="00547020">
        <w:rPr>
          <w:rFonts w:ascii="Verdana" w:hAnsi="Verdana"/>
          <w:sz w:val="22"/>
          <w:szCs w:val="22"/>
        </w:rPr>
        <w:t>t.j</w:t>
      </w:r>
      <w:proofErr w:type="spellEnd"/>
      <w:r w:rsidRPr="00547020">
        <w:rPr>
          <w:rFonts w:ascii="Verdana" w:hAnsi="Verdana"/>
          <w:sz w:val="22"/>
          <w:szCs w:val="22"/>
        </w:rPr>
        <w:t xml:space="preserve">. Dz. U. z 2015 r. poz. 776 z </w:t>
      </w:r>
      <w:proofErr w:type="spellStart"/>
      <w:r w:rsidRPr="00547020">
        <w:rPr>
          <w:rFonts w:ascii="Verdana" w:hAnsi="Verdana"/>
          <w:sz w:val="22"/>
          <w:szCs w:val="22"/>
        </w:rPr>
        <w:t>późn</w:t>
      </w:r>
      <w:proofErr w:type="spellEnd"/>
      <w:r w:rsidRPr="00547020">
        <w:rPr>
          <w:rFonts w:ascii="Verdana" w:hAnsi="Verdana"/>
          <w:sz w:val="22"/>
          <w:szCs w:val="22"/>
        </w:rPr>
        <w:t xml:space="preserve">. zm. – zwane dalej rozporządzeniem </w:t>
      </w:r>
      <w:proofErr w:type="spellStart"/>
      <w:r w:rsidRPr="00547020">
        <w:rPr>
          <w:rFonts w:ascii="Verdana" w:hAnsi="Verdana"/>
          <w:sz w:val="22"/>
          <w:szCs w:val="22"/>
        </w:rPr>
        <w:t>MTBiG</w:t>
      </w:r>
      <w:proofErr w:type="spellEnd"/>
      <w:r w:rsidRPr="00547020">
        <w:rPr>
          <w:rFonts w:ascii="Verdana" w:hAnsi="Verdana"/>
          <w:sz w:val="22"/>
          <w:szCs w:val="22"/>
        </w:rPr>
        <w:t xml:space="preserve">), bowiem diagnosta nie wykonał przedmiotu i zakresu badania określonego w </w:t>
      </w:r>
      <w:proofErr w:type="spellStart"/>
      <w:r w:rsidRPr="00547020">
        <w:rPr>
          <w:rFonts w:ascii="Verdana" w:hAnsi="Verdana"/>
          <w:sz w:val="22"/>
          <w:szCs w:val="22"/>
        </w:rPr>
        <w:t>pkt</w:t>
      </w:r>
      <w:proofErr w:type="spellEnd"/>
      <w:r w:rsidRPr="00547020">
        <w:rPr>
          <w:rFonts w:ascii="Verdana" w:hAnsi="Verdana"/>
          <w:sz w:val="22"/>
          <w:szCs w:val="22"/>
        </w:rPr>
        <w:t xml:space="preserve"> 3.4. oraz 3.5. działu I załącznika nr 1 do rozporządzenia </w:t>
      </w:r>
      <w:proofErr w:type="spellStart"/>
      <w:r w:rsidRPr="00547020">
        <w:rPr>
          <w:rFonts w:ascii="Verdana" w:hAnsi="Verdana"/>
          <w:sz w:val="22"/>
          <w:szCs w:val="22"/>
        </w:rPr>
        <w:t>MTBiG</w:t>
      </w:r>
      <w:proofErr w:type="spellEnd"/>
      <w:r w:rsidRPr="00547020">
        <w:rPr>
          <w:rFonts w:ascii="Verdana" w:hAnsi="Verdana"/>
          <w:sz w:val="22"/>
          <w:szCs w:val="22"/>
        </w:rPr>
        <w:t>.</w:t>
      </w:r>
    </w:p>
    <w:p w:rsidR="00547020" w:rsidRPr="00547020" w:rsidRDefault="00547020" w:rsidP="00547020">
      <w:pPr>
        <w:suppressAutoHyphens/>
        <w:spacing w:before="240" w:after="240" w:line="276" w:lineRule="auto"/>
        <w:ind w:firstLine="425"/>
        <w:rPr>
          <w:rFonts w:ascii="Verdana" w:hAnsi="Verdana"/>
          <w:sz w:val="22"/>
          <w:szCs w:val="22"/>
        </w:rPr>
      </w:pPr>
      <w:r w:rsidRPr="00547020">
        <w:rPr>
          <w:rFonts w:ascii="Verdana" w:hAnsi="Verdana"/>
          <w:sz w:val="22"/>
          <w:szCs w:val="22"/>
        </w:rPr>
        <w:t xml:space="preserve">Mając na uwadze stwierdzone powyżej nieprawidłowości zaleca się na bieżąco: </w:t>
      </w:r>
    </w:p>
    <w:p w:rsidR="00547020" w:rsidRPr="00547020" w:rsidRDefault="00547020" w:rsidP="00547020">
      <w:pPr>
        <w:suppressAutoHyphens/>
        <w:spacing w:before="240" w:after="240" w:line="276" w:lineRule="auto"/>
        <w:ind w:left="425"/>
        <w:rPr>
          <w:rFonts w:ascii="Verdana" w:hAnsi="Verdana"/>
          <w:sz w:val="22"/>
          <w:szCs w:val="22"/>
        </w:rPr>
      </w:pPr>
      <w:r w:rsidRPr="00547020">
        <w:rPr>
          <w:rFonts w:ascii="Verdana" w:hAnsi="Verdana"/>
          <w:sz w:val="22"/>
          <w:szCs w:val="22"/>
        </w:rPr>
        <w:t xml:space="preserve">Wykonywać okresowe badanie techniczne pojazdu zgodnie z zakresem i sposobem określonym w załączniku nr 1 do rozporządzenia </w:t>
      </w:r>
      <w:proofErr w:type="spellStart"/>
      <w:r w:rsidRPr="00547020">
        <w:rPr>
          <w:rFonts w:ascii="Verdana" w:hAnsi="Verdana"/>
          <w:sz w:val="22"/>
          <w:szCs w:val="22"/>
        </w:rPr>
        <w:t>MTBiG</w:t>
      </w:r>
      <w:proofErr w:type="spellEnd"/>
      <w:r w:rsidRPr="00547020">
        <w:rPr>
          <w:rFonts w:ascii="Verdana" w:hAnsi="Verdana"/>
          <w:sz w:val="22"/>
          <w:szCs w:val="22"/>
        </w:rPr>
        <w:t xml:space="preserve">. </w:t>
      </w:r>
    </w:p>
    <w:p w:rsidR="00547020" w:rsidRPr="00547020" w:rsidRDefault="00547020" w:rsidP="00547020">
      <w:pPr>
        <w:numPr>
          <w:ilvl w:val="0"/>
          <w:numId w:val="37"/>
        </w:numPr>
        <w:suppressAutoHyphens/>
        <w:spacing w:before="240" w:after="240" w:line="276" w:lineRule="auto"/>
        <w:ind w:left="425" w:right="-79" w:hanging="414"/>
        <w:rPr>
          <w:rFonts w:ascii="Verdana" w:hAnsi="Verdana"/>
          <w:sz w:val="22"/>
          <w:szCs w:val="22"/>
        </w:rPr>
      </w:pPr>
      <w:r w:rsidRPr="00547020">
        <w:rPr>
          <w:rFonts w:ascii="Verdana" w:hAnsi="Verdana"/>
          <w:sz w:val="22"/>
          <w:szCs w:val="22"/>
        </w:rPr>
        <w:t>Stwierdzono nieprawidłowości w zakresie prowadzenia wymaganej dokumentacji:</w:t>
      </w:r>
    </w:p>
    <w:p w:rsidR="00547020" w:rsidRPr="00547020" w:rsidRDefault="00547020" w:rsidP="00547020">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47020">
        <w:rPr>
          <w:rFonts w:ascii="Verdana" w:hAnsi="Verdana"/>
          <w:sz w:val="22"/>
          <w:szCs w:val="22"/>
        </w:rPr>
        <w:t>W rejestrze badań technicznych pojazdów pod pozycją o nr 01370/DW/035/P/2018</w:t>
      </w:r>
      <w:r w:rsidRPr="00547020">
        <w:rPr>
          <w:rFonts w:ascii="Verdana" w:hAnsi="Verdana"/>
          <w:b/>
          <w:sz w:val="22"/>
          <w:szCs w:val="22"/>
        </w:rPr>
        <w:t xml:space="preserve"> </w:t>
      </w:r>
      <w:r w:rsidRPr="00547020">
        <w:rPr>
          <w:rFonts w:ascii="Verdana" w:hAnsi="Verdana"/>
          <w:sz w:val="22"/>
          <w:szCs w:val="22"/>
        </w:rPr>
        <w:t xml:space="preserve">oraz w zaświadczeniu o przeprowadzonym badaniu technicznym pojazdu o tym samym numerze, potwierdzono przeprowadzenie dodatkowego badania technicznego pojazdu zakończonego wynikiem pozytywnym. W trakcie kontroli ustalono, że pojazd był przystosowany do zasilania gazem, lecz w rejestrze i w zaświadczeniu, stwierdzono brak numeru i daty wystawienia protokołu oraz decyzji dopuszczającej urządzenie techniczne do eksploatacji, wydanej przez </w:t>
      </w:r>
      <w:r w:rsidRPr="00547020">
        <w:rPr>
          <w:rFonts w:ascii="Verdana" w:hAnsi="Verdana"/>
          <w:sz w:val="22"/>
          <w:szCs w:val="22"/>
          <w:lang w:eastAsia="ar-SA"/>
        </w:rPr>
        <w:t>właściwy organ dozoru technicznego</w:t>
      </w:r>
      <w:r w:rsidRPr="00547020">
        <w:rPr>
          <w:rFonts w:ascii="Verdana" w:hAnsi="Verdana"/>
          <w:sz w:val="22"/>
          <w:szCs w:val="22"/>
        </w:rPr>
        <w:t xml:space="preserve">, co stanowi </w:t>
      </w:r>
      <w:r w:rsidRPr="00547020">
        <w:rPr>
          <w:rFonts w:ascii="Verdana" w:hAnsi="Verdana"/>
          <w:sz w:val="22"/>
          <w:szCs w:val="22"/>
        </w:rPr>
        <w:lastRenderedPageBreak/>
        <w:t xml:space="preserve">naruszenie § 2 ust. 9, § 5 ust. 2, § 6 ust. 7 rozporządzenia </w:t>
      </w:r>
      <w:proofErr w:type="spellStart"/>
      <w:r w:rsidRPr="00547020">
        <w:rPr>
          <w:rFonts w:ascii="Verdana" w:hAnsi="Verdana"/>
          <w:sz w:val="22"/>
          <w:szCs w:val="22"/>
        </w:rPr>
        <w:t>MTBiG</w:t>
      </w:r>
      <w:proofErr w:type="spellEnd"/>
      <w:r w:rsidRPr="00547020">
        <w:rPr>
          <w:rFonts w:ascii="Verdana" w:hAnsi="Verdana"/>
          <w:sz w:val="22"/>
          <w:szCs w:val="22"/>
        </w:rPr>
        <w:t xml:space="preserve">, </w:t>
      </w:r>
      <w:proofErr w:type="spellStart"/>
      <w:r w:rsidRPr="00547020">
        <w:rPr>
          <w:rFonts w:ascii="Verdana" w:hAnsi="Verdana"/>
          <w:sz w:val="22"/>
          <w:szCs w:val="22"/>
        </w:rPr>
        <w:t>pkt</w:t>
      </w:r>
      <w:proofErr w:type="spellEnd"/>
      <w:r w:rsidRPr="00547020">
        <w:rPr>
          <w:rFonts w:ascii="Verdana" w:hAnsi="Verdana"/>
          <w:sz w:val="22"/>
          <w:szCs w:val="22"/>
        </w:rPr>
        <w:t xml:space="preserve"> 8 objaśnień zawartych w załączniku nr 3 do rozporządzenia </w:t>
      </w:r>
      <w:proofErr w:type="spellStart"/>
      <w:r w:rsidRPr="00547020">
        <w:rPr>
          <w:rFonts w:ascii="Verdana" w:hAnsi="Verdana"/>
          <w:sz w:val="22"/>
          <w:szCs w:val="22"/>
        </w:rPr>
        <w:t>MTBiG</w:t>
      </w:r>
      <w:proofErr w:type="spellEnd"/>
      <w:r w:rsidRPr="00547020">
        <w:rPr>
          <w:rFonts w:ascii="Verdana" w:hAnsi="Verdana"/>
          <w:sz w:val="22"/>
          <w:szCs w:val="22"/>
        </w:rPr>
        <w:t xml:space="preserve"> oraz ust. 4 załącznika nr 8 do rozporządzenia </w:t>
      </w:r>
      <w:proofErr w:type="spellStart"/>
      <w:r w:rsidRPr="00547020">
        <w:rPr>
          <w:rFonts w:ascii="Verdana" w:hAnsi="Verdana"/>
          <w:sz w:val="22"/>
          <w:szCs w:val="22"/>
        </w:rPr>
        <w:t>MTBiG</w:t>
      </w:r>
      <w:proofErr w:type="spellEnd"/>
      <w:r w:rsidRPr="00547020">
        <w:rPr>
          <w:rFonts w:ascii="Verdana" w:hAnsi="Verdana"/>
          <w:sz w:val="22"/>
          <w:szCs w:val="22"/>
        </w:rPr>
        <w:t>.</w:t>
      </w:r>
    </w:p>
    <w:p w:rsidR="00547020" w:rsidRPr="00547020" w:rsidRDefault="00547020" w:rsidP="00547020">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47020">
        <w:rPr>
          <w:rFonts w:ascii="Verdana" w:hAnsi="Verdana"/>
          <w:sz w:val="22"/>
          <w:szCs w:val="22"/>
        </w:rPr>
        <w:t>W rejestrze badań technicznych pojazdów pod pozycją o nr 01371/DW/035/P/2018 oraz</w:t>
      </w:r>
      <w:r>
        <w:rPr>
          <w:rFonts w:ascii="Verdana" w:hAnsi="Verdana"/>
          <w:sz w:val="22"/>
          <w:szCs w:val="22"/>
        </w:rPr>
        <w:t xml:space="preserve"> </w:t>
      </w:r>
      <w:r w:rsidRPr="00547020">
        <w:rPr>
          <w:rFonts w:ascii="Verdana" w:hAnsi="Verdana"/>
          <w:sz w:val="22"/>
          <w:szCs w:val="22"/>
        </w:rPr>
        <w:t>w zaświadczeniu o przeprowadzonym badaniu technicznym pojazdu o tym samym numerze potwierdzono wykonanie badania okresowego pojazdu przy</w:t>
      </w:r>
      <w:r>
        <w:rPr>
          <w:rFonts w:ascii="Verdana" w:hAnsi="Verdana"/>
          <w:sz w:val="22"/>
          <w:szCs w:val="22"/>
        </w:rPr>
        <w:t>stosowanego do zasilania gazem.</w:t>
      </w:r>
    </w:p>
    <w:p w:rsidR="00547020" w:rsidRPr="00547020" w:rsidRDefault="00547020" w:rsidP="00547020">
      <w:pPr>
        <w:pStyle w:val="Tekstpodstawowy"/>
        <w:suppressAutoHyphens/>
        <w:spacing w:before="240" w:after="240" w:line="276" w:lineRule="auto"/>
        <w:ind w:left="425"/>
        <w:rPr>
          <w:rFonts w:ascii="Verdana" w:hAnsi="Verdana"/>
          <w:bCs/>
          <w:sz w:val="22"/>
          <w:szCs w:val="22"/>
          <w:lang w:eastAsia="ar-SA"/>
        </w:rPr>
      </w:pPr>
      <w:r w:rsidRPr="00547020">
        <w:rPr>
          <w:rFonts w:ascii="Verdana" w:hAnsi="Verdana"/>
          <w:bCs/>
          <w:sz w:val="22"/>
          <w:szCs w:val="22"/>
          <w:lang w:eastAsia="ar-SA"/>
        </w:rPr>
        <w:t xml:space="preserve">W zaświadczeniu stwierdzono brak wpisu o dodatkowych warunkach technicznych przewidzianych dla pojazdu przystosowanego do zasilania gazem, co stanowi naruszenie § 2 ust. 9 rozporządzenia </w:t>
      </w:r>
      <w:proofErr w:type="spellStart"/>
      <w:r w:rsidRPr="00547020">
        <w:rPr>
          <w:rFonts w:ascii="Verdana" w:hAnsi="Verdana"/>
          <w:bCs/>
          <w:sz w:val="22"/>
          <w:szCs w:val="22"/>
          <w:lang w:eastAsia="ar-SA"/>
        </w:rPr>
        <w:t>MTBiG</w:t>
      </w:r>
      <w:proofErr w:type="spellEnd"/>
      <w:r w:rsidRPr="00547020">
        <w:rPr>
          <w:rFonts w:ascii="Verdana" w:hAnsi="Verdana"/>
          <w:bCs/>
          <w:sz w:val="22"/>
          <w:szCs w:val="22"/>
          <w:lang w:eastAsia="ar-SA"/>
        </w:rPr>
        <w:t xml:space="preserve"> oraz </w:t>
      </w:r>
      <w:proofErr w:type="spellStart"/>
      <w:r w:rsidRPr="00547020">
        <w:rPr>
          <w:rFonts w:ascii="Verdana" w:hAnsi="Verdana"/>
          <w:bCs/>
          <w:sz w:val="22"/>
          <w:szCs w:val="22"/>
          <w:lang w:eastAsia="ar-SA"/>
        </w:rPr>
        <w:t>pkt</w:t>
      </w:r>
      <w:proofErr w:type="spellEnd"/>
      <w:r w:rsidRPr="00547020">
        <w:rPr>
          <w:rFonts w:ascii="Verdana" w:hAnsi="Verdana"/>
          <w:bCs/>
          <w:sz w:val="22"/>
          <w:szCs w:val="22"/>
          <w:lang w:eastAsia="ar-SA"/>
        </w:rPr>
        <w:t xml:space="preserve"> 9 objaśnień </w:t>
      </w:r>
      <w:r w:rsidRPr="00547020">
        <w:rPr>
          <w:rFonts w:ascii="Verdana" w:hAnsi="Verdana"/>
          <w:sz w:val="22"/>
          <w:szCs w:val="22"/>
        </w:rPr>
        <w:t>zawartych w załączniku</w:t>
      </w:r>
      <w:r w:rsidRPr="00547020">
        <w:rPr>
          <w:rFonts w:ascii="Verdana" w:hAnsi="Verdana"/>
          <w:bCs/>
          <w:sz w:val="22"/>
          <w:szCs w:val="22"/>
          <w:lang w:eastAsia="ar-SA"/>
        </w:rPr>
        <w:t xml:space="preserve"> nr 3 do rozporządzenia </w:t>
      </w:r>
      <w:proofErr w:type="spellStart"/>
      <w:r w:rsidRPr="00547020">
        <w:rPr>
          <w:rFonts w:ascii="Verdana" w:hAnsi="Verdana"/>
          <w:bCs/>
          <w:sz w:val="22"/>
          <w:szCs w:val="22"/>
          <w:lang w:eastAsia="ar-SA"/>
        </w:rPr>
        <w:t>MTBiG</w:t>
      </w:r>
      <w:proofErr w:type="spellEnd"/>
      <w:r w:rsidRPr="00547020">
        <w:rPr>
          <w:rFonts w:ascii="Verdana" w:hAnsi="Verdana"/>
          <w:bCs/>
          <w:sz w:val="22"/>
          <w:szCs w:val="22"/>
          <w:lang w:eastAsia="ar-SA"/>
        </w:rPr>
        <w:t>.</w:t>
      </w:r>
    </w:p>
    <w:p w:rsidR="00547020" w:rsidRPr="00547020" w:rsidRDefault="00547020" w:rsidP="00547020">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47020">
        <w:rPr>
          <w:rFonts w:ascii="Verdana" w:hAnsi="Verdana"/>
          <w:sz w:val="22"/>
          <w:szCs w:val="22"/>
        </w:rPr>
        <w:t>W rejestrze badań technicznych pojazdów pod pozycjami o nr 01370/DW/035/P/2018 i 01371/DW/035/P/2018 potwierdzono wykonanie badań okresowych pojazdów przystosowanych do zasilania gazem.</w:t>
      </w:r>
    </w:p>
    <w:p w:rsidR="00547020" w:rsidRPr="00547020" w:rsidRDefault="00547020" w:rsidP="00547020">
      <w:pPr>
        <w:pStyle w:val="Tekstpodstawowy"/>
        <w:suppressAutoHyphens/>
        <w:spacing w:before="240" w:after="240" w:line="276" w:lineRule="auto"/>
        <w:ind w:left="425"/>
        <w:rPr>
          <w:rFonts w:ascii="Verdana" w:hAnsi="Verdana"/>
          <w:sz w:val="22"/>
          <w:szCs w:val="22"/>
        </w:rPr>
      </w:pPr>
      <w:r w:rsidRPr="00547020">
        <w:rPr>
          <w:rFonts w:ascii="Verdana" w:hAnsi="Verdana"/>
          <w:sz w:val="22"/>
          <w:szCs w:val="22"/>
        </w:rPr>
        <w:t xml:space="preserve">W rejestrze stwierdzono brak wpisów symbolu rodzaju paliwa, tj. gazu, co stanowi naruszenie § 5 ust. 2 rozporządzenia </w:t>
      </w:r>
      <w:proofErr w:type="spellStart"/>
      <w:r w:rsidRPr="00547020">
        <w:rPr>
          <w:rFonts w:ascii="Verdana" w:hAnsi="Verdana"/>
          <w:sz w:val="22"/>
          <w:szCs w:val="22"/>
        </w:rPr>
        <w:t>MTBiG</w:t>
      </w:r>
      <w:proofErr w:type="spellEnd"/>
      <w:r w:rsidRPr="00547020">
        <w:rPr>
          <w:rFonts w:ascii="Verdana" w:hAnsi="Verdana"/>
          <w:sz w:val="22"/>
          <w:szCs w:val="22"/>
        </w:rPr>
        <w:t xml:space="preserve"> oraz ust. 2 </w:t>
      </w:r>
      <w:proofErr w:type="spellStart"/>
      <w:r w:rsidRPr="00547020">
        <w:rPr>
          <w:rFonts w:ascii="Verdana" w:hAnsi="Verdana"/>
          <w:sz w:val="22"/>
          <w:szCs w:val="22"/>
        </w:rPr>
        <w:t>pkt</w:t>
      </w:r>
      <w:proofErr w:type="spellEnd"/>
      <w:r w:rsidRPr="00547020">
        <w:rPr>
          <w:rFonts w:ascii="Verdana" w:hAnsi="Verdana"/>
          <w:sz w:val="22"/>
          <w:szCs w:val="22"/>
        </w:rPr>
        <w:t xml:space="preserve"> 12 załącznika nr 8 do rozporządzenia </w:t>
      </w:r>
      <w:proofErr w:type="spellStart"/>
      <w:r w:rsidRPr="00547020">
        <w:rPr>
          <w:rFonts w:ascii="Verdana" w:hAnsi="Verdana"/>
          <w:sz w:val="22"/>
          <w:szCs w:val="22"/>
        </w:rPr>
        <w:t>MTBiG</w:t>
      </w:r>
      <w:proofErr w:type="spellEnd"/>
      <w:r w:rsidRPr="00547020">
        <w:rPr>
          <w:rFonts w:ascii="Verdana" w:hAnsi="Verdana"/>
          <w:sz w:val="22"/>
          <w:szCs w:val="22"/>
        </w:rPr>
        <w:t>.</w:t>
      </w:r>
    </w:p>
    <w:p w:rsidR="00547020" w:rsidRPr="00547020" w:rsidRDefault="00547020" w:rsidP="00547020">
      <w:pPr>
        <w:pStyle w:val="Tekstpodstawowy"/>
        <w:numPr>
          <w:ilvl w:val="0"/>
          <w:numId w:val="40"/>
        </w:numPr>
        <w:tabs>
          <w:tab w:val="num" w:pos="426"/>
        </w:tabs>
        <w:suppressAutoHyphens/>
        <w:spacing w:before="240" w:after="240" w:line="276" w:lineRule="auto"/>
        <w:ind w:left="425" w:hanging="357"/>
        <w:rPr>
          <w:rFonts w:ascii="Verdana" w:hAnsi="Verdana"/>
          <w:sz w:val="22"/>
          <w:szCs w:val="22"/>
        </w:rPr>
      </w:pPr>
      <w:r w:rsidRPr="00547020">
        <w:rPr>
          <w:rFonts w:ascii="Verdana" w:hAnsi="Verdana"/>
          <w:sz w:val="22"/>
          <w:szCs w:val="22"/>
        </w:rPr>
        <w:t>W rejestrze badań technicznych pojazdów pod pozycją o nr 00588/DW/035/P/2018 oraz w zaświadczeniu o przeprowadzonym badaniu technicznym pojazdu o tym samym numerze potwierdzono przeprowadzenie czynności innej niż badanie techniczne pojazdu, tj. wykonanie</w:t>
      </w:r>
      <w:r>
        <w:rPr>
          <w:rFonts w:ascii="Verdana" w:hAnsi="Verdana"/>
          <w:sz w:val="22"/>
          <w:szCs w:val="22"/>
        </w:rPr>
        <w:t xml:space="preserve"> </w:t>
      </w:r>
      <w:r w:rsidRPr="00547020">
        <w:rPr>
          <w:rFonts w:ascii="Verdana" w:hAnsi="Verdana"/>
          <w:sz w:val="22"/>
          <w:szCs w:val="22"/>
        </w:rPr>
        <w:t xml:space="preserve">i umieszczenie tabliczki znamionowej w pojeździe, dla której bez uzasadnienia określono wynik badania technicznego, co stanowi naruszenie § 2 ust. 9, § 5 ust. 2 rozporządzenia </w:t>
      </w:r>
      <w:proofErr w:type="spellStart"/>
      <w:r w:rsidRPr="00547020">
        <w:rPr>
          <w:rFonts w:ascii="Verdana" w:hAnsi="Verdana"/>
          <w:sz w:val="22"/>
          <w:szCs w:val="22"/>
        </w:rPr>
        <w:t>MTBiG</w:t>
      </w:r>
      <w:proofErr w:type="spellEnd"/>
      <w:r w:rsidRPr="00547020">
        <w:rPr>
          <w:rFonts w:ascii="Verdana" w:hAnsi="Verdana"/>
          <w:sz w:val="22"/>
          <w:szCs w:val="22"/>
        </w:rPr>
        <w:t xml:space="preserve">, </w:t>
      </w:r>
      <w:proofErr w:type="spellStart"/>
      <w:r w:rsidRPr="00547020">
        <w:rPr>
          <w:rFonts w:ascii="Verdana" w:hAnsi="Verdana"/>
          <w:sz w:val="22"/>
          <w:szCs w:val="22"/>
        </w:rPr>
        <w:t>pkt</w:t>
      </w:r>
      <w:proofErr w:type="spellEnd"/>
      <w:r w:rsidRPr="00547020">
        <w:rPr>
          <w:rFonts w:ascii="Verdana" w:hAnsi="Verdana"/>
          <w:sz w:val="22"/>
          <w:szCs w:val="22"/>
        </w:rPr>
        <w:t xml:space="preserve"> 4 objaśnień zawartych w załączniku nr 3 oraz ust. 2 </w:t>
      </w:r>
      <w:proofErr w:type="spellStart"/>
      <w:r w:rsidRPr="00547020">
        <w:rPr>
          <w:rFonts w:ascii="Verdana" w:hAnsi="Verdana"/>
          <w:sz w:val="22"/>
          <w:szCs w:val="22"/>
        </w:rPr>
        <w:t>pkt</w:t>
      </w:r>
      <w:proofErr w:type="spellEnd"/>
      <w:r w:rsidRPr="00547020">
        <w:rPr>
          <w:rFonts w:ascii="Verdana" w:hAnsi="Verdana"/>
          <w:sz w:val="22"/>
          <w:szCs w:val="22"/>
        </w:rPr>
        <w:t xml:space="preserve"> 9 załącznika nr 8 do rozporządzenia </w:t>
      </w:r>
      <w:proofErr w:type="spellStart"/>
      <w:r w:rsidRPr="00547020">
        <w:rPr>
          <w:rFonts w:ascii="Verdana" w:hAnsi="Verdana"/>
          <w:sz w:val="22"/>
          <w:szCs w:val="22"/>
        </w:rPr>
        <w:t>MTBiG</w:t>
      </w:r>
      <w:proofErr w:type="spellEnd"/>
      <w:r w:rsidRPr="00547020">
        <w:rPr>
          <w:rFonts w:ascii="Verdana" w:hAnsi="Verdana"/>
          <w:sz w:val="22"/>
          <w:szCs w:val="22"/>
        </w:rPr>
        <w:t>.</w:t>
      </w:r>
    </w:p>
    <w:p w:rsidR="00547020" w:rsidRPr="00547020" w:rsidRDefault="00547020" w:rsidP="00547020">
      <w:pPr>
        <w:pStyle w:val="Tekstpodstawowy"/>
        <w:suppressAutoHyphens/>
        <w:spacing w:before="240" w:after="240" w:line="276" w:lineRule="auto"/>
        <w:ind w:left="437"/>
        <w:rPr>
          <w:rFonts w:ascii="Verdana" w:hAnsi="Verdana"/>
          <w:sz w:val="22"/>
          <w:szCs w:val="22"/>
        </w:rPr>
      </w:pPr>
      <w:r w:rsidRPr="00547020">
        <w:rPr>
          <w:rFonts w:ascii="Verdana" w:hAnsi="Verdana"/>
          <w:sz w:val="22"/>
          <w:szCs w:val="22"/>
        </w:rPr>
        <w:t xml:space="preserve">Bez uzasadnienia pobrano opłatę ewidencyjną, co stanowi naruszenie § 2 ust. 1 </w:t>
      </w:r>
      <w:proofErr w:type="spellStart"/>
      <w:r w:rsidRPr="00547020">
        <w:rPr>
          <w:rFonts w:ascii="Verdana" w:hAnsi="Verdana"/>
          <w:sz w:val="22"/>
          <w:szCs w:val="22"/>
        </w:rPr>
        <w:t>pkt</w:t>
      </w:r>
      <w:proofErr w:type="spellEnd"/>
      <w:r w:rsidRPr="00547020">
        <w:rPr>
          <w:rFonts w:ascii="Verdana" w:hAnsi="Verdana"/>
          <w:sz w:val="22"/>
          <w:szCs w:val="22"/>
        </w:rPr>
        <w:t xml:space="preserve"> 2 lit. c) rozporządzenia Ministra Cyfryzacji z dnia 30 sierpnia 2016 r. w sprawie opłaty ewidencyjnej stanowiącej przychód Funduszu - Centralna Ewidencja Pojazdów i Kierowców (Dz. U. z 2016 r. poz. 1377 z </w:t>
      </w:r>
      <w:proofErr w:type="spellStart"/>
      <w:r w:rsidRPr="00547020">
        <w:rPr>
          <w:rFonts w:ascii="Verdana" w:hAnsi="Verdana"/>
          <w:sz w:val="22"/>
          <w:szCs w:val="22"/>
        </w:rPr>
        <w:t>późn</w:t>
      </w:r>
      <w:proofErr w:type="spellEnd"/>
      <w:r w:rsidRPr="00547020">
        <w:rPr>
          <w:rFonts w:ascii="Verdana" w:hAnsi="Verdana"/>
          <w:sz w:val="22"/>
          <w:szCs w:val="22"/>
        </w:rPr>
        <w:t>. zm.).</w:t>
      </w:r>
    </w:p>
    <w:p w:rsidR="00547020" w:rsidRPr="00547020" w:rsidRDefault="00547020" w:rsidP="00547020">
      <w:pPr>
        <w:pStyle w:val="14StanowiskoPodpisujacego"/>
        <w:suppressAutoHyphens/>
        <w:spacing w:before="240" w:after="240" w:line="276" w:lineRule="auto"/>
        <w:jc w:val="left"/>
        <w:rPr>
          <w:sz w:val="22"/>
          <w:szCs w:val="22"/>
        </w:rPr>
      </w:pPr>
      <w:r w:rsidRPr="00547020">
        <w:rPr>
          <w:sz w:val="22"/>
          <w:szCs w:val="22"/>
        </w:rPr>
        <w:t>Mając na uwadze stwierdzone powyżej nieprawidłowości zaleca się na bieżąco:</w:t>
      </w:r>
    </w:p>
    <w:p w:rsidR="00547020" w:rsidRPr="00547020" w:rsidRDefault="00547020" w:rsidP="00547020">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47020">
        <w:rPr>
          <w:rFonts w:ascii="Verdana" w:hAnsi="Verdana"/>
          <w:sz w:val="22"/>
          <w:szCs w:val="22"/>
        </w:rPr>
        <w:t>Wpisywać w rejestrze oraz w zaświadczeniu numer dokumentu potwierdzającego sprawność urządzenia technicznego do eksploatacji, wydanego przez właściwy organ dozoru technicznego.</w:t>
      </w:r>
    </w:p>
    <w:p w:rsidR="00547020" w:rsidRPr="00547020" w:rsidRDefault="00547020" w:rsidP="00547020">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47020">
        <w:rPr>
          <w:rFonts w:ascii="Verdana" w:hAnsi="Verdana"/>
          <w:sz w:val="22"/>
          <w:szCs w:val="22"/>
        </w:rPr>
        <w:lastRenderedPageBreak/>
        <w:t>Wpisywać w zaświadczeniu informacje o dodatkowych warunkach technicznych</w:t>
      </w:r>
      <w:r w:rsidRPr="00547020">
        <w:rPr>
          <w:rFonts w:ascii="Verdana" w:hAnsi="Verdana"/>
          <w:bCs/>
          <w:sz w:val="22"/>
          <w:szCs w:val="22"/>
          <w:lang w:eastAsia="ar-SA"/>
        </w:rPr>
        <w:t xml:space="preserve"> przewidzianych dla pojazdu przystosowanego do zasilania gazem.</w:t>
      </w:r>
    </w:p>
    <w:p w:rsidR="00547020" w:rsidRPr="00547020" w:rsidRDefault="00547020" w:rsidP="00547020">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rPr>
      </w:pPr>
      <w:r w:rsidRPr="00547020">
        <w:rPr>
          <w:rFonts w:ascii="Verdana" w:hAnsi="Verdana"/>
          <w:sz w:val="22"/>
          <w:szCs w:val="22"/>
        </w:rPr>
        <w:t>Wpisywać w rejestrze badań technicznych pojazdów symbol określający rodzaj paliwa tj. gazu.</w:t>
      </w:r>
    </w:p>
    <w:p w:rsidR="00547020" w:rsidRPr="00547020" w:rsidRDefault="00547020" w:rsidP="00547020">
      <w:pPr>
        <w:numPr>
          <w:ilvl w:val="2"/>
          <w:numId w:val="41"/>
        </w:numPr>
        <w:tabs>
          <w:tab w:val="clear" w:pos="1004"/>
          <w:tab w:val="num" w:pos="851"/>
          <w:tab w:val="num" w:pos="1146"/>
        </w:tabs>
        <w:suppressAutoHyphens/>
        <w:spacing w:before="240" w:after="240" w:line="276" w:lineRule="auto"/>
        <w:ind w:left="851" w:hanging="851"/>
        <w:rPr>
          <w:rFonts w:ascii="Verdana" w:hAnsi="Verdana"/>
          <w:sz w:val="22"/>
          <w:szCs w:val="22"/>
          <w:lang w:eastAsia="ar-SA"/>
        </w:rPr>
      </w:pPr>
      <w:r w:rsidRPr="00547020">
        <w:rPr>
          <w:rFonts w:ascii="Verdana" w:hAnsi="Verdana"/>
          <w:sz w:val="22"/>
          <w:szCs w:val="22"/>
          <w:lang w:eastAsia="ar-SA"/>
        </w:rPr>
        <w:t>Nie określać wyniku badania technicznego pojazdu w przypadku przeprowadzenia czynności innej niż badanie techniczne pojazdu.</w:t>
      </w:r>
    </w:p>
    <w:p w:rsidR="00547020" w:rsidRPr="00547020" w:rsidRDefault="00547020" w:rsidP="00547020">
      <w:pPr>
        <w:tabs>
          <w:tab w:val="num" w:pos="1428"/>
        </w:tabs>
        <w:suppressAutoHyphens/>
        <w:spacing w:before="240" w:after="240" w:line="276" w:lineRule="auto"/>
        <w:ind w:left="851"/>
        <w:rPr>
          <w:rFonts w:ascii="Verdana" w:hAnsi="Verdana"/>
          <w:sz w:val="22"/>
          <w:szCs w:val="22"/>
        </w:rPr>
      </w:pPr>
      <w:r w:rsidRPr="00547020">
        <w:rPr>
          <w:rFonts w:ascii="Verdana" w:hAnsi="Verdana"/>
          <w:sz w:val="22"/>
          <w:szCs w:val="22"/>
        </w:rPr>
        <w:t xml:space="preserve">Nie pobierać opłaty ewidencyjnej </w:t>
      </w:r>
      <w:r w:rsidRPr="00547020">
        <w:rPr>
          <w:rFonts w:ascii="Verdana" w:hAnsi="Verdana"/>
          <w:sz w:val="22"/>
          <w:szCs w:val="22"/>
          <w:lang w:eastAsia="ar-SA"/>
        </w:rPr>
        <w:t>za wykonanie czynności innej niż badanie techniczne pojazdu</w:t>
      </w:r>
      <w:r>
        <w:rPr>
          <w:rFonts w:ascii="Verdana" w:hAnsi="Verdana"/>
          <w:sz w:val="22"/>
          <w:szCs w:val="22"/>
        </w:rPr>
        <w:t>.</w:t>
      </w:r>
    </w:p>
    <w:p w:rsidR="00547020" w:rsidRPr="00547020" w:rsidRDefault="00547020" w:rsidP="00547020">
      <w:pPr>
        <w:suppressAutoHyphens/>
        <w:spacing w:before="240" w:after="240" w:line="276" w:lineRule="auto"/>
        <w:ind w:right="-79"/>
        <w:rPr>
          <w:rFonts w:ascii="Verdana" w:hAnsi="Verdana"/>
          <w:sz w:val="22"/>
          <w:szCs w:val="22"/>
        </w:rPr>
      </w:pPr>
      <w:r w:rsidRPr="00547020">
        <w:rPr>
          <w:rFonts w:ascii="Verdana" w:hAnsi="Verdana"/>
          <w:sz w:val="22"/>
          <w:szCs w:val="22"/>
        </w:rPr>
        <w:t>Ponadto zaleca się poinformować zatrudnionych diagnostów o stwierdzonych nieprawidłowościach i sformułowanych zaleceniach.</w:t>
      </w:r>
    </w:p>
    <w:p w:rsidR="00547020" w:rsidRPr="00547020" w:rsidRDefault="00547020" w:rsidP="00547020">
      <w:pPr>
        <w:suppressAutoHyphens/>
        <w:spacing w:before="240" w:line="276" w:lineRule="auto"/>
        <w:ind w:right="-79"/>
        <w:rPr>
          <w:rFonts w:ascii="Verdana" w:hAnsi="Verdana"/>
          <w:sz w:val="22"/>
          <w:szCs w:val="22"/>
        </w:rPr>
      </w:pPr>
      <w:r w:rsidRPr="00547020">
        <w:rPr>
          <w:rFonts w:ascii="Verdana" w:hAnsi="Verdana"/>
          <w:sz w:val="22"/>
          <w:szCs w:val="22"/>
        </w:rPr>
        <w:t>W związku z wydanymi zaleceniami, proszę o pisemną informację o podjętych środkach zmierzających do poprawy działalno</w:t>
      </w:r>
      <w:r>
        <w:rPr>
          <w:rFonts w:ascii="Verdana" w:hAnsi="Verdana"/>
          <w:sz w:val="22"/>
          <w:szCs w:val="22"/>
        </w:rPr>
        <w:t xml:space="preserve">ści Stacji Kontroli Pojazdów, w </w:t>
      </w:r>
      <w:r w:rsidRPr="00547020">
        <w:rPr>
          <w:rFonts w:ascii="Verdana" w:hAnsi="Verdana"/>
          <w:sz w:val="22"/>
          <w:szCs w:val="22"/>
        </w:rPr>
        <w:t>terminie 14 dni od daty otrzymania niniejszych zaleceń.</w:t>
      </w:r>
    </w:p>
    <w:p w:rsidR="00722372" w:rsidRPr="00547020" w:rsidRDefault="00722372" w:rsidP="00547020">
      <w:pPr>
        <w:suppressAutoHyphens/>
        <w:snapToGrid w:val="0"/>
        <w:spacing w:before="360" w:after="120" w:line="276" w:lineRule="auto"/>
        <w:rPr>
          <w:rFonts w:ascii="Verdana" w:hAnsi="Verdana"/>
          <w:sz w:val="22"/>
          <w:szCs w:val="22"/>
        </w:rPr>
      </w:pPr>
      <w:r w:rsidRPr="00547020">
        <w:rPr>
          <w:rFonts w:ascii="Verdana" w:hAnsi="Verdana"/>
          <w:sz w:val="22"/>
          <w:szCs w:val="22"/>
        </w:rPr>
        <w:t>Dokument podpisała z upoważnienia Prezydenta</w:t>
      </w:r>
    </w:p>
    <w:p w:rsidR="00722372" w:rsidRPr="00547020" w:rsidRDefault="00887F59" w:rsidP="00547020">
      <w:pPr>
        <w:suppressAutoHyphens/>
        <w:snapToGrid w:val="0"/>
        <w:spacing w:before="120" w:after="120" w:line="276" w:lineRule="auto"/>
        <w:rPr>
          <w:rFonts w:ascii="Verdana" w:hAnsi="Verdana"/>
          <w:bCs/>
          <w:sz w:val="22"/>
          <w:szCs w:val="22"/>
        </w:rPr>
      </w:pPr>
      <w:r w:rsidRPr="00547020">
        <w:rPr>
          <w:rFonts w:ascii="Verdana" w:hAnsi="Verdana"/>
          <w:bCs/>
          <w:sz w:val="22"/>
          <w:szCs w:val="22"/>
        </w:rPr>
        <w:t>Małgorzata Fronia</w:t>
      </w:r>
    </w:p>
    <w:p w:rsidR="00722372" w:rsidRPr="00547020" w:rsidRDefault="00887F59" w:rsidP="00547020">
      <w:pPr>
        <w:suppressAutoHyphens/>
        <w:snapToGrid w:val="0"/>
        <w:spacing w:before="120" w:after="360" w:line="276" w:lineRule="auto"/>
        <w:rPr>
          <w:rFonts w:ascii="Verdana" w:hAnsi="Verdana"/>
          <w:bCs/>
          <w:sz w:val="22"/>
          <w:szCs w:val="22"/>
        </w:rPr>
      </w:pPr>
      <w:r w:rsidRPr="00547020">
        <w:rPr>
          <w:rFonts w:ascii="Verdana" w:hAnsi="Verdana"/>
          <w:bCs/>
          <w:sz w:val="22"/>
          <w:szCs w:val="22"/>
        </w:rPr>
        <w:t xml:space="preserve">Zastępca </w:t>
      </w:r>
      <w:r w:rsidR="00722372" w:rsidRPr="00547020">
        <w:rPr>
          <w:rFonts w:ascii="Verdana" w:hAnsi="Verdana"/>
          <w:bCs/>
          <w:sz w:val="22"/>
          <w:szCs w:val="22"/>
        </w:rPr>
        <w:t>Dyrektor</w:t>
      </w:r>
      <w:r w:rsidRPr="00547020">
        <w:rPr>
          <w:rFonts w:ascii="Verdana" w:hAnsi="Verdana"/>
          <w:bCs/>
          <w:sz w:val="22"/>
          <w:szCs w:val="22"/>
        </w:rPr>
        <w:t>a</w:t>
      </w:r>
      <w:r w:rsidR="00722372" w:rsidRPr="00547020">
        <w:rPr>
          <w:rFonts w:ascii="Verdana" w:hAnsi="Verdana"/>
          <w:bCs/>
          <w:sz w:val="22"/>
          <w:szCs w:val="22"/>
        </w:rPr>
        <w:t xml:space="preserve"> Wydziału Kontroli</w:t>
      </w:r>
    </w:p>
    <w:sectPr w:rsidR="00722372" w:rsidRPr="00547020"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F38" w:rsidRDefault="00454F38">
      <w:r>
        <w:separator/>
      </w:r>
    </w:p>
  </w:endnote>
  <w:endnote w:type="continuationSeparator" w:id="0">
    <w:p w:rsidR="00454F38" w:rsidRDefault="00454F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Pr="004D6885" w:rsidRDefault="00190D4E">
    <w:pPr>
      <w:pStyle w:val="Stopka"/>
      <w:rPr>
        <w:sz w:val="14"/>
        <w:szCs w:val="14"/>
      </w:rPr>
    </w:pPr>
    <w:r w:rsidRPr="004D6885">
      <w:rPr>
        <w:sz w:val="14"/>
        <w:szCs w:val="14"/>
      </w:rPr>
      <w:t xml:space="preserve">Strona </w:t>
    </w:r>
    <w:r w:rsidR="007E0522" w:rsidRPr="004D6885">
      <w:rPr>
        <w:sz w:val="14"/>
        <w:szCs w:val="14"/>
      </w:rPr>
      <w:fldChar w:fldCharType="begin"/>
    </w:r>
    <w:r w:rsidRPr="004D6885">
      <w:rPr>
        <w:sz w:val="14"/>
        <w:szCs w:val="14"/>
      </w:rPr>
      <w:instrText xml:space="preserve"> PAGE </w:instrText>
    </w:r>
    <w:r w:rsidR="007E0522" w:rsidRPr="004D6885">
      <w:rPr>
        <w:sz w:val="14"/>
        <w:szCs w:val="14"/>
      </w:rPr>
      <w:fldChar w:fldCharType="separate"/>
    </w:r>
    <w:r w:rsidR="00A65661">
      <w:rPr>
        <w:noProof/>
        <w:sz w:val="14"/>
        <w:szCs w:val="14"/>
      </w:rPr>
      <w:t>4</w:t>
    </w:r>
    <w:r w:rsidR="007E0522" w:rsidRPr="004D6885">
      <w:rPr>
        <w:sz w:val="14"/>
        <w:szCs w:val="14"/>
      </w:rPr>
      <w:fldChar w:fldCharType="end"/>
    </w:r>
    <w:r w:rsidRPr="004D6885">
      <w:rPr>
        <w:sz w:val="14"/>
        <w:szCs w:val="14"/>
      </w:rPr>
      <w:t>/</w:t>
    </w:r>
    <w:r w:rsidR="007E0522" w:rsidRPr="004D6885">
      <w:rPr>
        <w:sz w:val="14"/>
        <w:szCs w:val="14"/>
      </w:rPr>
      <w:fldChar w:fldCharType="begin"/>
    </w:r>
    <w:r w:rsidRPr="004D6885">
      <w:rPr>
        <w:sz w:val="14"/>
        <w:szCs w:val="14"/>
      </w:rPr>
      <w:instrText xml:space="preserve"> NUMPAGES </w:instrText>
    </w:r>
    <w:r w:rsidR="007E0522" w:rsidRPr="004D6885">
      <w:rPr>
        <w:sz w:val="14"/>
        <w:szCs w:val="14"/>
      </w:rPr>
      <w:fldChar w:fldCharType="separate"/>
    </w:r>
    <w:r w:rsidR="00A65661">
      <w:rPr>
        <w:noProof/>
        <w:sz w:val="14"/>
        <w:szCs w:val="14"/>
      </w:rPr>
      <w:t>4</w:t>
    </w:r>
    <w:r w:rsidR="007E0522"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1D" w:rsidRDefault="00022A1D" w:rsidP="00F261E5">
    <w:pPr>
      <w:pStyle w:val="Stopka"/>
    </w:pPr>
  </w:p>
  <w:p w:rsidR="00190D4E" w:rsidRDefault="00722372" w:rsidP="00F261E5">
    <w:pPr>
      <w:pStyle w:val="Stopka"/>
    </w:pPr>
    <w:r>
      <w:rPr>
        <w:noProof/>
      </w:rPr>
      <w:drawing>
        <wp:inline distT="0" distB="0" distL="0" distR="0">
          <wp:extent cx="2047875" cy="752475"/>
          <wp:effectExtent l="19050" t="0" r="9525"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7875" cy="75247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F38" w:rsidRDefault="00454F38">
      <w:r>
        <w:separator/>
      </w:r>
    </w:p>
  </w:footnote>
  <w:footnote w:type="continuationSeparator" w:id="0">
    <w:p w:rsidR="00454F38" w:rsidRDefault="00454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E052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D4E" w:rsidRDefault="00722372" w:rsidP="00A27F20">
    <w:pPr>
      <w:pStyle w:val="Stopka"/>
    </w:pPr>
    <w:r>
      <w:rPr>
        <w:noProof/>
      </w:rPr>
      <w:drawing>
        <wp:inline distT="0" distB="0" distL="0" distR="0">
          <wp:extent cx="2047875" cy="1819275"/>
          <wp:effectExtent l="19050" t="0" r="9525"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7875" cy="1819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667519"/>
    <w:multiLevelType w:val="hybridMultilevel"/>
    <w:tmpl w:val="357AE718"/>
    <w:lvl w:ilvl="0" w:tplc="EFA89484">
      <w:start w:val="1"/>
      <w:numFmt w:val="decimal"/>
      <w:lvlText w:val="%1."/>
      <w:lvlJc w:val="left"/>
      <w:pPr>
        <w:ind w:left="79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0455621"/>
    <w:multiLevelType w:val="hybridMultilevel"/>
    <w:tmpl w:val="40AC8B18"/>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90ACA462">
      <w:start w:val="1"/>
      <w:numFmt w:val="decimal"/>
      <w:lvlText w:val="Ad %3."/>
      <w:lvlJc w:val="left"/>
      <w:pPr>
        <w:tabs>
          <w:tab w:val="num" w:pos="1004"/>
        </w:tabs>
        <w:ind w:left="644" w:hanging="360"/>
      </w:pPr>
      <w:rPr>
        <w:rFonts w:ascii="Verdana" w:hAnsi="Verdana" w:cs="Times New Roman" w:hint="default"/>
        <w:sz w:val="22"/>
        <w:szCs w:val="2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07F5FBC"/>
    <w:multiLevelType w:val="hybridMultilevel"/>
    <w:tmpl w:val="05DC2F96"/>
    <w:lvl w:ilvl="0" w:tplc="7AAEE536">
      <w:start w:val="1"/>
      <w:numFmt w:val="decimal"/>
      <w:lvlText w:val="%1."/>
      <w:lvlJc w:val="left"/>
      <w:pPr>
        <w:tabs>
          <w:tab w:val="num" w:pos="748"/>
        </w:tabs>
        <w:ind w:left="748" w:hanging="360"/>
      </w:pPr>
      <w:rPr>
        <w:rFonts w:ascii="Verdana" w:hAnsi="Verdana" w:cs="Times New Roman" w:hint="default"/>
        <w:b w:val="0"/>
        <w:i w:val="0"/>
        <w:strike w:val="0"/>
        <w:dstrike w:val="0"/>
        <w:outline w:val="0"/>
        <w:shadow w:val="0"/>
        <w:emboss w:val="0"/>
        <w:imprint w:val="0"/>
        <w:color w:val="auto"/>
        <w:sz w:val="18"/>
        <w:u w:val="none"/>
        <w:effect w:val="none"/>
      </w:rPr>
    </w:lvl>
    <w:lvl w:ilvl="1" w:tplc="6A68839E">
      <w:start w:val="1"/>
      <w:numFmt w:val="decimal"/>
      <w:lvlText w:val="%2."/>
      <w:lvlJc w:val="left"/>
      <w:pPr>
        <w:tabs>
          <w:tab w:val="num" w:pos="1468"/>
        </w:tabs>
        <w:ind w:left="1468"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2">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5"/>
  </w:num>
  <w:num w:numId="16">
    <w:abstractNumId w:val="26"/>
  </w:num>
  <w:num w:numId="17">
    <w:abstractNumId w:val="28"/>
  </w:num>
  <w:num w:numId="18">
    <w:abstractNumId w:val="25"/>
  </w:num>
  <w:num w:numId="19">
    <w:abstractNumId w:val="33"/>
  </w:num>
  <w:num w:numId="20">
    <w:abstractNumId w:val="10"/>
  </w:num>
  <w:num w:numId="21">
    <w:abstractNumId w:val="31"/>
  </w:num>
  <w:num w:numId="22">
    <w:abstractNumId w:val="12"/>
  </w:num>
  <w:num w:numId="23">
    <w:abstractNumId w:val="34"/>
  </w:num>
  <w:num w:numId="24">
    <w:abstractNumId w:val="21"/>
  </w:num>
  <w:num w:numId="25">
    <w:abstractNumId w:val="23"/>
  </w:num>
  <w:num w:numId="26">
    <w:abstractNumId w:val="18"/>
  </w:num>
  <w:num w:numId="27">
    <w:abstractNumId w:val="18"/>
    <w:lvlOverride w:ilvl="0">
      <w:startOverride w:val="1"/>
    </w:lvlOverride>
  </w:num>
  <w:num w:numId="28">
    <w:abstractNumId w:val="24"/>
  </w:num>
  <w:num w:numId="29">
    <w:abstractNumId w:val="20"/>
  </w:num>
  <w:num w:numId="30">
    <w:abstractNumId w:val="27"/>
  </w:num>
  <w:num w:numId="31">
    <w:abstractNumId w:val="35"/>
  </w:num>
  <w:num w:numId="32">
    <w:abstractNumId w:val="19"/>
  </w:num>
  <w:num w:numId="33">
    <w:abstractNumId w:val="32"/>
  </w:num>
  <w:num w:numId="34">
    <w:abstractNumId w:val="29"/>
  </w:num>
  <w:num w:numId="35">
    <w:abstractNumId w:val="1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stylePaneFormatFilter w:val="3F01"/>
  <w:defaultTabStop w:val="708"/>
  <w:autoHyphenation/>
  <w:hyphenationZone w:val="425"/>
  <w:noPunctuationKerning/>
  <w:characterSpacingControl w:val="doNotCompress"/>
  <w:hdrShapeDefaults>
    <o:shapedefaults v:ext="edit" spidmax="19458"/>
    <o:shapelayout v:ext="edit">
      <o:idmap v:ext="edit" data="1"/>
    </o:shapelayout>
  </w:hdrShapeDefaults>
  <w:footnotePr>
    <w:footnote w:id="-1"/>
    <w:footnote w:id="0"/>
  </w:footnotePr>
  <w:endnotePr>
    <w:endnote w:id="-1"/>
    <w:endnote w:id="0"/>
  </w:endnotePr>
  <w:compat/>
  <w:rsids>
    <w:rsidRoot w:val="0034465B"/>
    <w:rsid w:val="000049D9"/>
    <w:rsid w:val="00022A1D"/>
    <w:rsid w:val="000825F9"/>
    <w:rsid w:val="00097AEF"/>
    <w:rsid w:val="000C653F"/>
    <w:rsid w:val="000C744E"/>
    <w:rsid w:val="000E2359"/>
    <w:rsid w:val="00143A44"/>
    <w:rsid w:val="00180DF6"/>
    <w:rsid w:val="00186B3E"/>
    <w:rsid w:val="00190D4E"/>
    <w:rsid w:val="002018DC"/>
    <w:rsid w:val="00241EB7"/>
    <w:rsid w:val="00256655"/>
    <w:rsid w:val="002654C8"/>
    <w:rsid w:val="00277701"/>
    <w:rsid w:val="002814F7"/>
    <w:rsid w:val="002853C6"/>
    <w:rsid w:val="002970A6"/>
    <w:rsid w:val="002B6140"/>
    <w:rsid w:val="002B7EEC"/>
    <w:rsid w:val="002D67D8"/>
    <w:rsid w:val="002F292D"/>
    <w:rsid w:val="002F445D"/>
    <w:rsid w:val="0032025E"/>
    <w:rsid w:val="00323052"/>
    <w:rsid w:val="00331E60"/>
    <w:rsid w:val="0034465B"/>
    <w:rsid w:val="00345256"/>
    <w:rsid w:val="003854FD"/>
    <w:rsid w:val="003B0F52"/>
    <w:rsid w:val="003B4793"/>
    <w:rsid w:val="003D7DFA"/>
    <w:rsid w:val="003E5063"/>
    <w:rsid w:val="003F20D6"/>
    <w:rsid w:val="0040017D"/>
    <w:rsid w:val="00410A92"/>
    <w:rsid w:val="004508B6"/>
    <w:rsid w:val="00454F38"/>
    <w:rsid w:val="00457491"/>
    <w:rsid w:val="00476291"/>
    <w:rsid w:val="004A21ED"/>
    <w:rsid w:val="004D6885"/>
    <w:rsid w:val="004E5C8D"/>
    <w:rsid w:val="0052572B"/>
    <w:rsid w:val="00540D73"/>
    <w:rsid w:val="00547020"/>
    <w:rsid w:val="005A3893"/>
    <w:rsid w:val="005A4FF1"/>
    <w:rsid w:val="005B71F2"/>
    <w:rsid w:val="005C5E14"/>
    <w:rsid w:val="005D18D1"/>
    <w:rsid w:val="0060130A"/>
    <w:rsid w:val="00627135"/>
    <w:rsid w:val="006B3F3E"/>
    <w:rsid w:val="006E16BD"/>
    <w:rsid w:val="006E1D59"/>
    <w:rsid w:val="006F70B4"/>
    <w:rsid w:val="00701FA2"/>
    <w:rsid w:val="00716AEC"/>
    <w:rsid w:val="00722372"/>
    <w:rsid w:val="00730C63"/>
    <w:rsid w:val="00751955"/>
    <w:rsid w:val="00767A08"/>
    <w:rsid w:val="007878BA"/>
    <w:rsid w:val="00797419"/>
    <w:rsid w:val="007D3FF5"/>
    <w:rsid w:val="007E0522"/>
    <w:rsid w:val="007E7508"/>
    <w:rsid w:val="007F1692"/>
    <w:rsid w:val="007F1B42"/>
    <w:rsid w:val="007F2789"/>
    <w:rsid w:val="00814071"/>
    <w:rsid w:val="00821C49"/>
    <w:rsid w:val="0082453B"/>
    <w:rsid w:val="0088160D"/>
    <w:rsid w:val="00886BBE"/>
    <w:rsid w:val="00887F59"/>
    <w:rsid w:val="008955F9"/>
    <w:rsid w:val="008963E0"/>
    <w:rsid w:val="008A00E4"/>
    <w:rsid w:val="008A40C4"/>
    <w:rsid w:val="008F7D65"/>
    <w:rsid w:val="00916B2A"/>
    <w:rsid w:val="00922B9F"/>
    <w:rsid w:val="00944243"/>
    <w:rsid w:val="0096490C"/>
    <w:rsid w:val="009765D0"/>
    <w:rsid w:val="00984F47"/>
    <w:rsid w:val="00A005FB"/>
    <w:rsid w:val="00A04E3A"/>
    <w:rsid w:val="00A27F20"/>
    <w:rsid w:val="00A65661"/>
    <w:rsid w:val="00A816F2"/>
    <w:rsid w:val="00A86D58"/>
    <w:rsid w:val="00AB56BE"/>
    <w:rsid w:val="00AB60B5"/>
    <w:rsid w:val="00AF094C"/>
    <w:rsid w:val="00B02AD0"/>
    <w:rsid w:val="00B14A5E"/>
    <w:rsid w:val="00B73AF4"/>
    <w:rsid w:val="00B81B31"/>
    <w:rsid w:val="00B906E7"/>
    <w:rsid w:val="00BB389F"/>
    <w:rsid w:val="00BD035E"/>
    <w:rsid w:val="00BD5CC3"/>
    <w:rsid w:val="00BE2F8B"/>
    <w:rsid w:val="00BE55DF"/>
    <w:rsid w:val="00C01F45"/>
    <w:rsid w:val="00C2127D"/>
    <w:rsid w:val="00C31A87"/>
    <w:rsid w:val="00C4274A"/>
    <w:rsid w:val="00C53C41"/>
    <w:rsid w:val="00C8642E"/>
    <w:rsid w:val="00C93054"/>
    <w:rsid w:val="00CA563F"/>
    <w:rsid w:val="00CB3B21"/>
    <w:rsid w:val="00CB45F2"/>
    <w:rsid w:val="00CC1016"/>
    <w:rsid w:val="00CD26BE"/>
    <w:rsid w:val="00CD4AC9"/>
    <w:rsid w:val="00D05152"/>
    <w:rsid w:val="00D13459"/>
    <w:rsid w:val="00D23966"/>
    <w:rsid w:val="00D33992"/>
    <w:rsid w:val="00D35A1A"/>
    <w:rsid w:val="00D627A1"/>
    <w:rsid w:val="00D81AFC"/>
    <w:rsid w:val="00D8547D"/>
    <w:rsid w:val="00DB4778"/>
    <w:rsid w:val="00DB725D"/>
    <w:rsid w:val="00DC191D"/>
    <w:rsid w:val="00E13808"/>
    <w:rsid w:val="00E25E6A"/>
    <w:rsid w:val="00E35A19"/>
    <w:rsid w:val="00E52576"/>
    <w:rsid w:val="00E622D0"/>
    <w:rsid w:val="00ED3E79"/>
    <w:rsid w:val="00F1603F"/>
    <w:rsid w:val="00F222E4"/>
    <w:rsid w:val="00F261E5"/>
    <w:rsid w:val="00F40755"/>
    <w:rsid w:val="00F426EA"/>
    <w:rsid w:val="00F8165E"/>
    <w:rsid w:val="00FA5C31"/>
    <w:rsid w:val="00FB2F82"/>
    <w:rsid w:val="00FB68B6"/>
    <w:rsid w:val="00FB7E24"/>
    <w:rsid w:val="00FD177D"/>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51955"/>
    <w:rPr>
      <w:sz w:val="24"/>
      <w:szCs w:val="24"/>
    </w:rPr>
  </w:style>
  <w:style w:type="paragraph" w:styleId="Nagwek2">
    <w:name w:val="heading 2"/>
    <w:basedOn w:val="Normalny"/>
    <w:next w:val="Normalny"/>
    <w:link w:val="Nagwek2Znak"/>
    <w:uiPriority w:val="9"/>
    <w:semiHidden/>
    <w:unhideWhenUsed/>
    <w:qFormat/>
    <w:rsid w:val="00241EB7"/>
    <w:pPr>
      <w:keepNext/>
      <w:outlineLvl w:val="1"/>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uiPriority w:val="99"/>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locked/>
    <w:rsid w:val="005B71F2"/>
    <w:rPr>
      <w:sz w:val="24"/>
      <w:szCs w:val="24"/>
    </w:rPr>
  </w:style>
  <w:style w:type="paragraph" w:styleId="Bezodstpw">
    <w:name w:val="No Spacing"/>
    <w:uiPriority w:val="1"/>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paragraph" w:styleId="Tekstpodstawowy">
    <w:name w:val="Body Text"/>
    <w:basedOn w:val="Normalny"/>
    <w:link w:val="TekstpodstawowyZnak"/>
    <w:rsid w:val="00241EB7"/>
    <w:pPr>
      <w:spacing w:after="120"/>
    </w:pPr>
  </w:style>
  <w:style w:type="character" w:customStyle="1" w:styleId="TekstpodstawowyZnak">
    <w:name w:val="Tekst podstawowy Znak"/>
    <w:basedOn w:val="Domylnaczcionkaakapitu"/>
    <w:link w:val="Tekstpodstawowy"/>
    <w:rsid w:val="00241EB7"/>
    <w:rPr>
      <w:sz w:val="24"/>
      <w:szCs w:val="24"/>
    </w:rPr>
  </w:style>
  <w:style w:type="character" w:customStyle="1" w:styleId="Nagwek2Znak">
    <w:name w:val="Nagłówek 2 Znak"/>
    <w:basedOn w:val="Domylnaczcionkaakapitu"/>
    <w:link w:val="Nagwek2"/>
    <w:uiPriority w:val="9"/>
    <w:semiHidden/>
    <w:rsid w:val="00241EB7"/>
    <w:rPr>
      <w:b/>
    </w:rPr>
  </w:style>
  <w:style w:type="paragraph" w:customStyle="1" w:styleId="Nagwektabeli">
    <w:name w:val="Nagłówek tabeli"/>
    <w:basedOn w:val="Normalny"/>
    <w:rsid w:val="00241EB7"/>
    <w:pPr>
      <w:suppressLineNumbers/>
      <w:suppressAutoHyphens/>
      <w:jc w:val="center"/>
    </w:pPr>
    <w:rPr>
      <w:rFonts w:ascii="Verdana" w:hAnsi="Verdana"/>
      <w:b/>
      <w:bCs/>
      <w:sz w:val="20"/>
      <w:szCs w:val="16"/>
      <w:lang w:eastAsia="ar-SA"/>
    </w:rPr>
  </w:style>
</w:styles>
</file>

<file path=word/webSettings.xml><?xml version="1.0" encoding="utf-8"?>
<w:webSettings xmlns:r="http://schemas.openxmlformats.org/officeDocument/2006/relationships" xmlns:w="http://schemas.openxmlformats.org/wordprocessingml/2006/main">
  <w:divs>
    <w:div w:id="69353941">
      <w:bodyDiv w:val="1"/>
      <w:marLeft w:val="0"/>
      <w:marRight w:val="0"/>
      <w:marTop w:val="0"/>
      <w:marBottom w:val="0"/>
      <w:divBdr>
        <w:top w:val="none" w:sz="0" w:space="0" w:color="auto"/>
        <w:left w:val="none" w:sz="0" w:space="0" w:color="auto"/>
        <w:bottom w:val="none" w:sz="0" w:space="0" w:color="auto"/>
        <w:right w:val="none" w:sz="0" w:space="0" w:color="auto"/>
      </w:divBdr>
    </w:div>
    <w:div w:id="361441179">
      <w:bodyDiv w:val="1"/>
      <w:marLeft w:val="0"/>
      <w:marRight w:val="0"/>
      <w:marTop w:val="0"/>
      <w:marBottom w:val="0"/>
      <w:divBdr>
        <w:top w:val="none" w:sz="0" w:space="0" w:color="auto"/>
        <w:left w:val="none" w:sz="0" w:space="0" w:color="auto"/>
        <w:bottom w:val="none" w:sz="0" w:space="0" w:color="auto"/>
        <w:right w:val="none" w:sz="0" w:space="0" w:color="auto"/>
      </w:divBdr>
    </w:div>
    <w:div w:id="1335836105">
      <w:bodyDiv w:val="1"/>
      <w:marLeft w:val="0"/>
      <w:marRight w:val="0"/>
      <w:marTop w:val="0"/>
      <w:marBottom w:val="0"/>
      <w:divBdr>
        <w:top w:val="none" w:sz="0" w:space="0" w:color="auto"/>
        <w:left w:val="none" w:sz="0" w:space="0" w:color="auto"/>
        <w:bottom w:val="none" w:sz="0" w:space="0" w:color="auto"/>
        <w:right w:val="none" w:sz="0" w:space="0" w:color="auto"/>
      </w:divBdr>
    </w:div>
    <w:div w:id="1470710990">
      <w:bodyDiv w:val="1"/>
      <w:marLeft w:val="0"/>
      <w:marRight w:val="0"/>
      <w:marTop w:val="0"/>
      <w:marBottom w:val="0"/>
      <w:divBdr>
        <w:top w:val="none" w:sz="0" w:space="0" w:color="auto"/>
        <w:left w:val="none" w:sz="0" w:space="0" w:color="auto"/>
        <w:bottom w:val="none" w:sz="0" w:space="0" w:color="auto"/>
        <w:right w:val="none" w:sz="0" w:space="0" w:color="auto"/>
      </w:divBdr>
    </w:div>
    <w:div w:id="204297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5490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umolle01</cp:lastModifiedBy>
  <cp:revision>2</cp:revision>
  <cp:lastPrinted>2022-01-20T12:19:00Z</cp:lastPrinted>
  <dcterms:created xsi:type="dcterms:W3CDTF">2022-07-12T11:55:00Z</dcterms:created>
  <dcterms:modified xsi:type="dcterms:W3CDTF">2022-07-12T11:55:00Z</dcterms:modified>
</cp:coreProperties>
</file>